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jc w:val="center"/>
        <w:rPr>
          <w:sz w:val="22"/>
          <w:szCs w:val="28"/>
        </w:rPr>
      </w:pPr>
      <w:bookmarkStart w:id="0" w:name="_Hlk82668393"/>
      <w:bookmarkEnd w:id="0"/>
      <w:r>
        <w:rPr>
          <w:b/>
          <w:sz w:val="36"/>
          <w:szCs w:val="28"/>
        </w:rPr>
        <w:t>Donald Fina</w:t>
      </w:r>
    </w:p>
    <w:p>
      <w:pPr>
        <w:tabs>
          <w:tab w:val="center" w:pos="1607"/>
          <w:tab w:val="center" w:pos="5339"/>
          <w:tab w:val="center" w:pos="9310"/>
        </w:tabs>
        <w:spacing w:after="76" w:line="259" w:lineRule="auto"/>
        <w:ind w:left="0" w:firstLine="0"/>
        <w:rPr>
          <w:sz w:val="22"/>
        </w:rPr>
      </w:pPr>
      <w:r>
        <w:rPr>
          <w:rFonts w:ascii="Calibri" w:hAnsi="Calibri" w:eastAsia="Calibri" w:cs="Calibri"/>
          <w:sz w:val="22"/>
        </w:rPr>
        <w:tab/>
      </w:r>
      <w:r>
        <w:rPr>
          <w:sz w:val="18"/>
          <w:szCs w:val="18"/>
        </w:rPr>
        <w:t xml:space="preserve">832-898-2360 ·   </w:t>
      </w:r>
      <w:r>
        <w:rPr>
          <w:sz w:val="18"/>
          <w:szCs w:val="18"/>
        </w:rPr>
        <w:tab/>
      </w:r>
      <w:r>
        <w:rPr>
          <w:sz w:val="18"/>
          <w:szCs w:val="18"/>
        </w:rPr>
        <w:t>1</w:t>
      </w:r>
      <w:r>
        <w:rPr>
          <w:rFonts w:hint="default"/>
          <w:sz w:val="18"/>
          <w:szCs w:val="18"/>
        </w:rPr>
        <w:t>026 South Main Street</w:t>
      </w:r>
      <w:r>
        <w:rPr>
          <w:sz w:val="18"/>
          <w:szCs w:val="18"/>
        </w:rPr>
        <w:t>,</w:t>
      </w:r>
      <w:r>
        <w:rPr>
          <w:rFonts w:hint="default"/>
          <w:sz w:val="18"/>
          <w:szCs w:val="18"/>
        </w:rPr>
        <w:t>Palmyra</w:t>
      </w:r>
      <w:r>
        <w:rPr>
          <w:sz w:val="18"/>
          <w:szCs w:val="18"/>
        </w:rPr>
        <w:t xml:space="preserve">, </w:t>
      </w:r>
      <w:r>
        <w:rPr>
          <w:rFonts w:hint="default"/>
          <w:sz w:val="18"/>
          <w:szCs w:val="18"/>
        </w:rPr>
        <w:t>Missouri</w:t>
      </w:r>
      <w:r>
        <w:rPr>
          <w:sz w:val="18"/>
          <w:szCs w:val="18"/>
        </w:rPr>
        <w:t xml:space="preserve">, </w:t>
      </w:r>
      <w:r>
        <w:rPr>
          <w:rFonts w:hint="default"/>
          <w:sz w:val="18"/>
          <w:szCs w:val="18"/>
        </w:rPr>
        <w:t>63461</w:t>
      </w:r>
      <w:r>
        <w:rPr>
          <w:sz w:val="18"/>
          <w:szCs w:val="18"/>
        </w:rPr>
        <w:t xml:space="preserve">· </w:t>
      </w:r>
      <w:r>
        <w:rPr>
          <w:sz w:val="18"/>
          <w:szCs w:val="18"/>
        </w:rPr>
        <w:tab/>
      </w:r>
      <w:r>
        <w:rPr>
          <w:sz w:val="18"/>
          <w:szCs w:val="18"/>
        </w:rPr>
        <w:t xml:space="preserve">finadonald86@gmail.com.  </w:t>
      </w:r>
    </w:p>
    <w:p>
      <w:pPr>
        <w:ind w:left="24" w:firstLine="0"/>
        <w:rPr>
          <w:sz w:val="20"/>
          <w:szCs w:val="20"/>
        </w:rPr>
      </w:pPr>
      <w:r>
        <w:rPr>
          <w:b/>
          <w:sz w:val="28"/>
          <w:szCs w:val="28"/>
        </w:rPr>
        <w:t>Objective</w:t>
      </w:r>
      <w:r>
        <w:rPr>
          <w:b/>
          <w:sz w:val="24"/>
          <w:szCs w:val="24"/>
        </w:rPr>
        <w:t>:</w:t>
      </w:r>
      <w:r>
        <w:rPr>
          <w:b/>
          <w:sz w:val="22"/>
        </w:rPr>
        <w:t xml:space="preserve"> </w:t>
      </w:r>
      <w:r>
        <w:rPr>
          <w:sz w:val="20"/>
          <w:szCs w:val="20"/>
        </w:rPr>
        <w:t>Dedicated, purpose-driven, and result-oriented engineering student seeking an entry-level full-time process, manufacturing, field engineering, chemist, or supply chain position to take on projects and apply my technical &amp; analytical skills in creating a clean, safe, and improved lifestyle in our environment.</w:t>
      </w:r>
      <w:r>
        <w:rPr>
          <w:b/>
          <w:sz w:val="20"/>
          <w:szCs w:val="20"/>
        </w:rPr>
        <w:t xml:space="preserve"> </w:t>
      </w:r>
      <w:r>
        <w:rPr>
          <w:sz w:val="20"/>
          <w:szCs w:val="20"/>
        </w:rPr>
        <w:t xml:space="preserve"> </w:t>
      </w:r>
    </w:p>
    <w:p>
      <w:pPr>
        <w:pStyle w:val="2"/>
        <w:pBdr>
          <w:bottom w:val="single" w:color="auto" w:sz="4" w:space="1"/>
        </w:pBdr>
        <w:rPr>
          <w:sz w:val="22"/>
        </w:rPr>
      </w:pPr>
      <w:r>
        <w:rPr>
          <w:sz w:val="22"/>
        </w:rPr>
        <w:t xml:space="preserve">Education </w:t>
      </w:r>
    </w:p>
    <w:p>
      <w:pPr>
        <w:spacing w:after="2" w:line="255" w:lineRule="auto"/>
        <w:ind w:left="19"/>
        <w:rPr>
          <w:b/>
          <w:sz w:val="20"/>
          <w:szCs w:val="20"/>
        </w:rPr>
      </w:pPr>
      <w:r>
        <w:rPr>
          <w:b/>
          <w:sz w:val="20"/>
          <w:szCs w:val="20"/>
        </w:rPr>
        <w:t>Prairie View A&amp;M University (PVAMU) – Prairie View,                                                        Cumulative GPA: 4.00 / 4.00</w:t>
      </w:r>
    </w:p>
    <w:p>
      <w:pPr>
        <w:spacing w:after="2" w:line="255" w:lineRule="auto"/>
        <w:ind w:left="19"/>
        <w:rPr>
          <w:sz w:val="20"/>
          <w:szCs w:val="20"/>
        </w:rPr>
      </w:pPr>
      <w:r>
        <w:rPr>
          <w:sz w:val="20"/>
          <w:szCs w:val="20"/>
        </w:rPr>
        <w:t xml:space="preserve">M.S. Chemical Engineering </w:t>
      </w:r>
      <w:r>
        <w:rPr>
          <w:sz w:val="20"/>
          <w:szCs w:val="20"/>
        </w:rPr>
        <w:tab/>
      </w:r>
      <w:r>
        <w:rPr>
          <w:sz w:val="20"/>
          <w:szCs w:val="20"/>
        </w:rPr>
        <w:t xml:space="preserve"> </w:t>
      </w:r>
      <w:r>
        <w:rPr>
          <w:sz w:val="20"/>
          <w:szCs w:val="20"/>
        </w:rPr>
        <w:tab/>
      </w:r>
      <w:r>
        <w:rPr>
          <w:sz w:val="20"/>
          <w:szCs w:val="20"/>
        </w:rPr>
        <w:t xml:space="preserve"> </w:t>
      </w:r>
      <w:r>
        <w:rPr>
          <w:sz w:val="20"/>
          <w:szCs w:val="20"/>
        </w:rPr>
        <w:tab/>
      </w:r>
      <w:r>
        <w:rPr>
          <w:sz w:val="20"/>
          <w:szCs w:val="20"/>
        </w:rPr>
        <w:t xml:space="preserve"> </w:t>
      </w:r>
      <w:r>
        <w:rPr>
          <w:sz w:val="20"/>
          <w:szCs w:val="20"/>
        </w:rPr>
        <w:tab/>
      </w:r>
      <w:r>
        <w:rPr>
          <w:sz w:val="20"/>
          <w:szCs w:val="20"/>
        </w:rPr>
        <w:t xml:space="preserve"> </w:t>
      </w:r>
      <w:r>
        <w:rPr>
          <w:sz w:val="20"/>
          <w:szCs w:val="20"/>
        </w:rPr>
        <w:tab/>
      </w:r>
      <w:r>
        <w:rPr>
          <w:sz w:val="20"/>
          <w:szCs w:val="20"/>
        </w:rPr>
        <w:t xml:space="preserve"> </w:t>
      </w:r>
      <w:r>
        <w:rPr>
          <w:sz w:val="20"/>
          <w:szCs w:val="20"/>
        </w:rPr>
        <w:tab/>
      </w:r>
      <w:r>
        <w:rPr>
          <w:sz w:val="20"/>
          <w:szCs w:val="20"/>
        </w:rPr>
        <w:t xml:space="preserve">                      Graduation Date: December 2020</w:t>
      </w:r>
    </w:p>
    <w:p>
      <w:pPr>
        <w:tabs>
          <w:tab w:val="center" w:pos="9734"/>
        </w:tabs>
        <w:spacing w:after="2" w:line="255" w:lineRule="auto"/>
        <w:ind w:left="0" w:firstLine="0"/>
        <w:rPr>
          <w:sz w:val="20"/>
          <w:szCs w:val="20"/>
        </w:rPr>
      </w:pPr>
      <w:r>
        <w:rPr>
          <w:b/>
          <w:sz w:val="20"/>
          <w:szCs w:val="20"/>
        </w:rPr>
        <w:t>Faculty of Sciences of the University of Yaoundé 1 (UY1) – Yaoundé, CMRN                Cumulative GPA: 3.2/4.00</w:t>
      </w:r>
    </w:p>
    <w:p>
      <w:pPr>
        <w:tabs>
          <w:tab w:val="center" w:pos="2904"/>
          <w:tab w:val="center" w:pos="3625"/>
          <w:tab w:val="center" w:pos="4345"/>
          <w:tab w:val="center" w:pos="5065"/>
          <w:tab w:val="center" w:pos="5785"/>
          <w:tab w:val="center" w:pos="6505"/>
          <w:tab w:val="right" w:pos="11417"/>
        </w:tabs>
        <w:ind w:left="0" w:firstLine="0"/>
        <w:rPr>
          <w:sz w:val="20"/>
          <w:szCs w:val="20"/>
        </w:rPr>
      </w:pPr>
      <w:r>
        <w:rPr>
          <w:sz w:val="20"/>
          <w:szCs w:val="20"/>
        </w:rPr>
        <w:t xml:space="preserve">B.S. in Applied Chemistry </w:t>
      </w:r>
      <w:r>
        <w:rPr>
          <w:sz w:val="20"/>
          <w:szCs w:val="20"/>
        </w:rPr>
        <w:tab/>
      </w:r>
      <w:r>
        <w:rPr>
          <w:sz w:val="20"/>
          <w:szCs w:val="20"/>
        </w:rPr>
        <w:t xml:space="preserve">                                                                                                                        Graduation Date: December 2011</w:t>
      </w:r>
    </w:p>
    <w:p>
      <w:pPr>
        <w:tabs>
          <w:tab w:val="center" w:pos="2904"/>
          <w:tab w:val="center" w:pos="3625"/>
          <w:tab w:val="center" w:pos="4345"/>
          <w:tab w:val="center" w:pos="5065"/>
          <w:tab w:val="center" w:pos="5785"/>
          <w:tab w:val="center" w:pos="6505"/>
          <w:tab w:val="right" w:pos="11417"/>
        </w:tabs>
        <w:ind w:left="0" w:firstLine="0"/>
        <w:rPr>
          <w:sz w:val="20"/>
          <w:szCs w:val="20"/>
        </w:rPr>
      </w:pPr>
    </w:p>
    <w:p>
      <w:pPr>
        <w:tabs>
          <w:tab w:val="center" w:pos="2904"/>
          <w:tab w:val="center" w:pos="3625"/>
          <w:tab w:val="center" w:pos="4345"/>
          <w:tab w:val="center" w:pos="5065"/>
          <w:tab w:val="center" w:pos="5785"/>
          <w:tab w:val="center" w:pos="6505"/>
          <w:tab w:val="right" w:pos="11417"/>
        </w:tabs>
        <w:ind w:left="0" w:firstLine="0"/>
      </w:pPr>
      <w:r>
        <w:tab/>
      </w:r>
      <w:r>
        <w:t xml:space="preserve"> </w:t>
      </w:r>
      <w:r>
        <w:tab/>
      </w:r>
      <w:r>
        <w:t xml:space="preserve"> </w:t>
      </w:r>
      <w:r>
        <w:tab/>
      </w:r>
      <w:r>
        <w:t xml:space="preserve"> </w:t>
      </w:r>
      <w:r>
        <w:tab/>
      </w:r>
      <w:r>
        <w:t xml:space="preserve"> </w:t>
      </w:r>
      <w:r>
        <w:tab/>
      </w:r>
      <w:r>
        <w:t xml:space="preserve"> </w:t>
      </w:r>
      <w:r>
        <w:tab/>
      </w:r>
      <w:r>
        <w:t xml:space="preserve">     </w:t>
      </w:r>
    </w:p>
    <w:p>
      <w:pPr>
        <w:pStyle w:val="4"/>
        <w:ind w:left="9" w:firstLine="0"/>
        <w:rPr>
          <w:sz w:val="28"/>
          <w:szCs w:val="28"/>
        </w:rPr>
      </w:pPr>
      <w:r>
        <w:rPr>
          <w:sz w:val="28"/>
          <w:szCs w:val="28"/>
        </w:rPr>
        <w:t>Experience</w:t>
      </w:r>
    </w:p>
    <w:p>
      <w:pPr>
        <w:pStyle w:val="4"/>
        <w:pBdr>
          <w:top w:val="single" w:color="auto" w:sz="4" w:space="1"/>
        </w:pBdr>
      </w:pPr>
    </w:p>
    <w:p>
      <w:pPr>
        <w:spacing w:after="5" w:line="259" w:lineRule="auto"/>
        <w:ind w:left="0" w:firstLine="0"/>
        <w:rPr>
          <w:b/>
        </w:rPr>
      </w:pPr>
      <w:r>
        <w:rPr>
          <w:b/>
        </w:rPr>
        <w:t>BASF</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bookmarkStart w:id="1" w:name="_Hlk82668347"/>
      <w:r>
        <w:rPr>
          <w:b/>
        </w:rPr>
        <w:t xml:space="preserve">January 2022- Present  </w:t>
      </w:r>
      <w:bookmarkEnd w:id="1"/>
    </w:p>
    <w:p>
      <w:pPr>
        <w:spacing w:after="5" w:line="259" w:lineRule="auto"/>
        <w:rPr>
          <w:b/>
          <w:i/>
          <w:iCs/>
          <w:sz w:val="19"/>
          <w:szCs w:val="19"/>
        </w:rPr>
      </w:pPr>
      <w:r>
        <w:rPr>
          <w:b/>
        </w:rPr>
        <w:t xml:space="preserve"> Process Engineering Co</w:t>
      </w:r>
      <w:r>
        <w:rPr>
          <w:b/>
          <w:i/>
          <w:iCs/>
        </w:rPr>
        <w:t>-op                                                                                                                                              Palmyra, Marion County, Missouri</w:t>
      </w:r>
      <w:r>
        <w:rPr>
          <w:b/>
          <w:i/>
          <w:iCs/>
        </w:rPr>
        <w:tab/>
      </w:r>
      <w:r>
        <w:rPr>
          <w:b/>
          <w:i/>
          <w:iCs/>
        </w:rPr>
        <w:t xml:space="preserve"> </w:t>
      </w:r>
      <w:r>
        <w:rPr>
          <w:b/>
          <w:i/>
          <w:iCs/>
          <w:sz w:val="19"/>
          <w:szCs w:val="19"/>
        </w:rPr>
        <w:tab/>
      </w:r>
      <w:r>
        <w:rPr>
          <w:b/>
          <w:i/>
          <w:iCs/>
          <w:sz w:val="19"/>
          <w:szCs w:val="19"/>
        </w:rPr>
        <w:t xml:space="preserve"> </w:t>
      </w:r>
      <w:r>
        <w:rPr>
          <w:b/>
          <w:i/>
          <w:iCs/>
          <w:sz w:val="19"/>
          <w:szCs w:val="19"/>
        </w:rPr>
        <w:tab/>
      </w:r>
      <w:r>
        <w:rPr>
          <w:b/>
          <w:i/>
          <w:iCs/>
          <w:sz w:val="19"/>
          <w:szCs w:val="19"/>
        </w:rPr>
        <w:t xml:space="preserve"> </w:t>
      </w:r>
      <w:r>
        <w:rPr>
          <w:b/>
          <w:i/>
          <w:iCs/>
          <w:sz w:val="19"/>
          <w:szCs w:val="19"/>
        </w:rPr>
        <w:tab/>
      </w:r>
      <w:r>
        <w:rPr>
          <w:b/>
          <w:i/>
          <w:iCs/>
          <w:sz w:val="19"/>
          <w:szCs w:val="19"/>
        </w:rPr>
        <w:t xml:space="preserve"> </w:t>
      </w:r>
      <w:r>
        <w:rPr>
          <w:b/>
          <w:i/>
          <w:iCs/>
          <w:sz w:val="19"/>
          <w:szCs w:val="19"/>
        </w:rPr>
        <w:tab/>
      </w:r>
      <w:r>
        <w:rPr>
          <w:b/>
          <w:i/>
          <w:iCs/>
          <w:sz w:val="19"/>
          <w:szCs w:val="19"/>
        </w:rPr>
        <w:t xml:space="preserve"> </w:t>
      </w:r>
      <w:r>
        <w:rPr>
          <w:b/>
          <w:i/>
          <w:iCs/>
          <w:sz w:val="19"/>
          <w:szCs w:val="19"/>
        </w:rPr>
        <w:tab/>
      </w:r>
      <w:r>
        <w:rPr>
          <w:b/>
          <w:i/>
          <w:iCs/>
          <w:sz w:val="19"/>
          <w:szCs w:val="19"/>
        </w:rPr>
        <w:t xml:space="preserve">         </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Collaborating with an interdisciplinary team of technical services, production, and engineering to accomplish project goals.</w:t>
      </w:r>
    </w:p>
    <w:p>
      <w:pPr>
        <w:pStyle w:val="14"/>
        <w:numPr>
          <w:ilvl w:val="0"/>
          <w:numId w:val="1"/>
        </w:numPr>
        <w:spacing w:after="5" w:line="259" w:lineRule="auto"/>
        <w:rPr>
          <w:rFonts w:hint="default" w:ascii="Times New Roman Regular" w:hAnsi="Times New Roman Regular" w:eastAsia="tahoma" w:cs="Times New Roman Regular"/>
          <w:i w:val="0"/>
          <w:iCs w:val="0"/>
          <w:caps w:val="0"/>
          <w:color w:val="000000"/>
          <w:spacing w:val="0"/>
          <w:kern w:val="0"/>
          <w:sz w:val="20"/>
          <w:szCs w:val="20"/>
          <w:u w:val="none"/>
          <w:shd w:val="clear" w:fill="FFFFFF"/>
          <w:lang w:val="en-US" w:eastAsia="zh-CN" w:bidi="ar"/>
        </w:rPr>
      </w:pPr>
      <w:r>
        <w:rPr>
          <w:rFonts w:hint="default" w:ascii="Times New Roman Regular" w:hAnsi="Times New Roman Regular" w:eastAsia="tahoma" w:cs="Times New Roman Regular"/>
          <w:i w:val="0"/>
          <w:iCs w:val="0"/>
          <w:caps w:val="0"/>
          <w:color w:val="000000"/>
          <w:spacing w:val="0"/>
          <w:kern w:val="0"/>
          <w:sz w:val="20"/>
          <w:szCs w:val="20"/>
          <w:u w:val="none"/>
          <w:shd w:val="clear" w:fill="FFFFFF"/>
          <w:lang w:val="en-US" w:eastAsia="zh-CN" w:bidi="ar"/>
        </w:rPr>
        <w:t>Perform basic chemical engineering calculations that support process design, equipment configuration and process condition establishment decisions</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eastAsia="tahoma" w:cs="Times New Roman Regular"/>
          <w:i w:val="0"/>
          <w:iCs w:val="0"/>
          <w:caps w:val="0"/>
          <w:color w:val="000000"/>
          <w:spacing w:val="0"/>
          <w:kern w:val="0"/>
          <w:sz w:val="20"/>
          <w:szCs w:val="20"/>
          <w:u w:val="none"/>
          <w:shd w:val="clear" w:fill="FFFFFF"/>
          <w:lang w:val="en-US" w:eastAsia="zh-CN" w:bidi="ar"/>
        </w:rPr>
        <w:t>Evaluate process equipment for potential environmental and safety impacts</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eastAsia="tahoma" w:cs="Times New Roman Regular"/>
          <w:i w:val="0"/>
          <w:iCs w:val="0"/>
          <w:caps w:val="0"/>
          <w:color w:val="000000"/>
          <w:spacing w:val="0"/>
          <w:kern w:val="0"/>
          <w:sz w:val="20"/>
          <w:szCs w:val="20"/>
          <w:u w:val="none"/>
          <w:shd w:val="clear" w:fill="FFFFFF"/>
          <w:lang w:val="en-US" w:eastAsia="zh-CN" w:bidi="ar"/>
        </w:rPr>
        <w:t>Perform hazard analyses of manufacturing operations</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eastAsia="Noto Sans" w:cs="Times New Roman Regular"/>
          <w:i w:val="0"/>
          <w:caps w:val="0"/>
          <w:color w:val="2D2D2D"/>
          <w:spacing w:val="0"/>
          <w:sz w:val="20"/>
          <w:szCs w:val="20"/>
          <w:u w:val="none"/>
        </w:rPr>
        <w:t>Independently and as part of a technical team and experience working in a collaborative lab environment</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Causes Analysis of DCS failure to prevent the occurrence of downtime process and formulated new measures to improve engineering process which led to a reduction in variable cost and improvement in product quality. </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Came up with an innovative solution of bypassing the process controller to fuel the tank and enhance production</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Contributed to projects to improve sustainability, perform a risk analysis, and oversee inventory documentation throughout the specialty chemistry site. </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Monitored equipment and processes to evaluate efficiency and quality</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Assisted in the research and development of new equipment design</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Analyzed the assembly line layout, leading to new implementations for greater process efficiency</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 xml:space="preserve">Interpretation of FHS to optimize the Deltav program and improve operator action </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Performing some PSV/PRV calculation  and SAP training</w:t>
      </w:r>
    </w:p>
    <w:p>
      <w:pPr>
        <w:numPr>
          <w:ilvl w:val="0"/>
          <w:numId w:val="0"/>
        </w:numPr>
        <w:spacing w:before="100" w:beforeAutospacing="1" w:after="100" w:afterAutospacing="1" w:line="240" w:lineRule="auto"/>
        <w:ind w:left="384" w:leftChars="0"/>
        <w:rPr>
          <w:rFonts w:ascii="Times New Roman" w:hAnsi="Times New Roman" w:eastAsia="Times New Roman" w:cs="Times New Roman"/>
          <w:color w:val="auto"/>
          <w:sz w:val="22"/>
        </w:rPr>
      </w:pPr>
    </w:p>
    <w:p>
      <w:pPr>
        <w:spacing w:after="5" w:line="259" w:lineRule="auto"/>
        <w:ind w:left="0" w:firstLine="0"/>
      </w:pPr>
    </w:p>
    <w:p>
      <w:pPr>
        <w:spacing w:after="5" w:line="259" w:lineRule="auto"/>
        <w:rPr>
          <w:b/>
          <w:bCs/>
          <w:sz w:val="28"/>
          <w:szCs w:val="36"/>
        </w:rPr>
      </w:pPr>
      <w:r>
        <w:rPr>
          <w:b/>
          <w:bCs/>
          <w:sz w:val="28"/>
          <w:szCs w:val="36"/>
        </w:rPr>
        <w:t>Training &amp; Technical Skills</w:t>
      </w:r>
    </w:p>
    <w:p>
      <w:pPr>
        <w:pBdr>
          <w:top w:val="single" w:color="auto" w:sz="4" w:space="1"/>
        </w:pBdr>
        <w:spacing w:after="5" w:line="259" w:lineRule="auto"/>
        <w:rPr>
          <w:bCs/>
          <w:sz w:val="22"/>
        </w:rPr>
      </w:pPr>
      <w:r>
        <w:rPr>
          <w:bCs/>
          <w:i/>
          <w:iCs/>
          <w:sz w:val="22"/>
        </w:rPr>
        <w:t xml:space="preserve"> </w:t>
      </w:r>
      <w:r>
        <w:rPr>
          <w:bCs/>
          <w:i/>
          <w:iCs/>
          <w:sz w:val="20"/>
          <w:szCs w:val="20"/>
        </w:rPr>
        <w:t xml:space="preserve"> </w:t>
      </w:r>
      <w:r>
        <w:rPr>
          <w:bCs/>
          <w:sz w:val="20"/>
          <w:szCs w:val="20"/>
        </w:rPr>
        <w:t>Supervising</w:t>
      </w:r>
      <w:r>
        <w:rPr>
          <w:rFonts w:hint="default"/>
          <w:bCs/>
          <w:sz w:val="20"/>
          <w:szCs w:val="20"/>
        </w:rPr>
        <w:t xml:space="preserve">,Tutoring </w:t>
      </w:r>
      <w:r>
        <w:rPr>
          <w:bCs/>
          <w:sz w:val="20"/>
          <w:szCs w:val="20"/>
        </w:rPr>
        <w:t>undergrad students</w:t>
      </w:r>
      <w:bookmarkStart w:id="2" w:name="_GoBack"/>
      <w:bookmarkEnd w:id="2"/>
      <w:r>
        <w:rPr>
          <w:bCs/>
          <w:sz w:val="20"/>
          <w:szCs w:val="20"/>
        </w:rPr>
        <w:t xml:space="preserve">, DOE, experiments, BLS, CPR, MATLAB, </w:t>
      </w:r>
      <w:r>
        <w:rPr>
          <w:rFonts w:hint="default"/>
          <w:bCs/>
          <w:sz w:val="20"/>
          <w:szCs w:val="20"/>
        </w:rPr>
        <w:t xml:space="preserve">Minitab, </w:t>
      </w:r>
      <w:r>
        <w:rPr>
          <w:bCs/>
          <w:sz w:val="20"/>
          <w:szCs w:val="20"/>
        </w:rPr>
        <w:t xml:space="preserve">Aspen-explorer, SPC, MOC, PIPE-FLO, Chemcad, and chemical plant equipment Design &amp; conduct basic root causes of defects, providing Risk, Reliability, and Maintenance lab support by States regulations, implementing corrective and preventive in lab process operations, mathematical, calculations per engineering specifications, Collects, maintains, organizes, compiles, and manipulates technical data, conduct tests, and record data to assist with engineering analysis, Project Work, Advancing process related projects, Troubleshoot process problems, Inspecting chemical processing equipment, Microsoft office &amp; suites. TWIC card. </w:t>
      </w:r>
    </w:p>
    <w:p>
      <w:pPr>
        <w:spacing w:after="5" w:line="259" w:lineRule="auto"/>
        <w:rPr>
          <w:b/>
          <w:bCs/>
          <w:sz w:val="28"/>
          <w:szCs w:val="36"/>
        </w:rPr>
      </w:pPr>
      <w:r>
        <w:rPr>
          <w:b/>
          <w:bCs/>
          <w:sz w:val="28"/>
          <w:szCs w:val="36"/>
        </w:rPr>
        <w:t>Certifications/Achievements</w:t>
      </w:r>
    </w:p>
    <w:p>
      <w:pPr>
        <w:pBdr>
          <w:top w:val="single" w:color="auto" w:sz="4" w:space="1"/>
        </w:pBdr>
        <w:spacing w:after="5" w:line="259" w:lineRule="auto"/>
      </w:pPr>
      <w:r>
        <w:t>AICHE Safety in Chemical Process Industries, Chemical Reactivity Hazards, Process Safety Design, Inherent Safety Design, April 2020</w:t>
      </w:r>
    </w:p>
    <w:p>
      <w:pPr>
        <w:spacing w:after="5" w:line="259" w:lineRule="auto"/>
      </w:pPr>
      <w:r>
        <w:t>AICHE Lab Safety, May 2020, Udemy Lean six sigma green belt, January 2020, Udemy Quality Management Engineering – in Progress.</w:t>
      </w:r>
    </w:p>
    <w:p>
      <w:pPr>
        <w:spacing w:after="5" w:line="259" w:lineRule="auto"/>
      </w:pPr>
      <w:r>
        <w:t>Tamus Research Award, University of Prairie View 2019, ExxonMobil Scholarship (Fall graduate Research Fellowship) August 2020</w:t>
      </w:r>
    </w:p>
    <w:p>
      <w:pPr>
        <w:spacing w:after="5" w:line="259" w:lineRule="auto"/>
        <w:ind w:left="0" w:firstLine="0"/>
        <w:rPr>
          <w:b/>
          <w:bCs/>
          <w:sz w:val="28"/>
          <w:szCs w:val="36"/>
        </w:rPr>
      </w:pPr>
      <w:r>
        <w:rPr>
          <w:b/>
          <w:bCs/>
          <w:sz w:val="28"/>
          <w:szCs w:val="36"/>
        </w:rPr>
        <w:t>Volunteer Experience / Community Service</w:t>
      </w:r>
    </w:p>
    <w:p>
      <w:pPr>
        <w:pBdr>
          <w:top w:val="single" w:color="auto" w:sz="4" w:space="1"/>
        </w:pBdr>
        <w:spacing w:after="5" w:line="259" w:lineRule="auto"/>
        <w:ind w:left="0" w:firstLine="0"/>
      </w:pPr>
      <w:r>
        <w:t>Houston Food Bank, helped supply food for better lives, June 2019 Houston, TX</w:t>
      </w:r>
    </w:p>
    <w:sectPr>
      <w:pgSz w:w="12240" w:h="15840"/>
      <w:pgMar w:top="720" w:right="720" w:bottom="720" w:left="720" w:header="720" w:footer="720" w:gutter="0"/>
      <w:cols w:space="720" w:num="1"/>
      <w:docGrid w:linePitch="25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Noto Sans">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EC2557"/>
    <w:multiLevelType w:val="multilevel"/>
    <w:tmpl w:val="7DEC2557"/>
    <w:lvl w:ilvl="0" w:tentative="0">
      <w:start w:val="1"/>
      <w:numFmt w:val="bullet"/>
      <w:lvlText w:val="•"/>
      <w:lvlJc w:val="left"/>
      <w:pPr>
        <w:ind w:left="744" w:hanging="36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1" w:tentative="0">
      <w:start w:val="1"/>
      <w:numFmt w:val="bullet"/>
      <w:lvlText w:val="o"/>
      <w:lvlJc w:val="left"/>
      <w:pPr>
        <w:ind w:left="1464" w:hanging="360"/>
      </w:pPr>
      <w:rPr>
        <w:rFonts w:hint="default" w:ascii="Courier New" w:hAnsi="Courier New" w:cs="Courier New"/>
      </w:rPr>
    </w:lvl>
    <w:lvl w:ilvl="2" w:tentative="0">
      <w:start w:val="1"/>
      <w:numFmt w:val="bullet"/>
      <w:lvlText w:val=""/>
      <w:lvlJc w:val="left"/>
      <w:pPr>
        <w:ind w:left="2184" w:hanging="360"/>
      </w:pPr>
      <w:rPr>
        <w:rFonts w:hint="default" w:ascii="Wingdings" w:hAnsi="Wingdings"/>
      </w:rPr>
    </w:lvl>
    <w:lvl w:ilvl="3" w:tentative="0">
      <w:start w:val="1"/>
      <w:numFmt w:val="bullet"/>
      <w:lvlText w:val=""/>
      <w:lvlJc w:val="left"/>
      <w:pPr>
        <w:ind w:left="2904" w:hanging="360"/>
      </w:pPr>
      <w:rPr>
        <w:rFonts w:hint="default" w:ascii="Symbol" w:hAnsi="Symbol"/>
      </w:rPr>
    </w:lvl>
    <w:lvl w:ilvl="4" w:tentative="0">
      <w:start w:val="1"/>
      <w:numFmt w:val="bullet"/>
      <w:lvlText w:val="o"/>
      <w:lvlJc w:val="left"/>
      <w:pPr>
        <w:ind w:left="3624" w:hanging="360"/>
      </w:pPr>
      <w:rPr>
        <w:rFonts w:hint="default" w:ascii="Courier New" w:hAnsi="Courier New" w:cs="Courier New"/>
      </w:rPr>
    </w:lvl>
    <w:lvl w:ilvl="5" w:tentative="0">
      <w:start w:val="1"/>
      <w:numFmt w:val="bullet"/>
      <w:lvlText w:val=""/>
      <w:lvlJc w:val="left"/>
      <w:pPr>
        <w:ind w:left="4344" w:hanging="360"/>
      </w:pPr>
      <w:rPr>
        <w:rFonts w:hint="default" w:ascii="Wingdings" w:hAnsi="Wingdings"/>
      </w:rPr>
    </w:lvl>
    <w:lvl w:ilvl="6" w:tentative="0">
      <w:start w:val="1"/>
      <w:numFmt w:val="bullet"/>
      <w:lvlText w:val=""/>
      <w:lvlJc w:val="left"/>
      <w:pPr>
        <w:ind w:left="5064" w:hanging="360"/>
      </w:pPr>
      <w:rPr>
        <w:rFonts w:hint="default" w:ascii="Symbol" w:hAnsi="Symbol"/>
      </w:rPr>
    </w:lvl>
    <w:lvl w:ilvl="7" w:tentative="0">
      <w:start w:val="1"/>
      <w:numFmt w:val="bullet"/>
      <w:lvlText w:val="o"/>
      <w:lvlJc w:val="left"/>
      <w:pPr>
        <w:ind w:left="5784" w:hanging="360"/>
      </w:pPr>
      <w:rPr>
        <w:rFonts w:hint="default" w:ascii="Courier New" w:hAnsi="Courier New" w:cs="Courier New"/>
      </w:rPr>
    </w:lvl>
    <w:lvl w:ilvl="8" w:tentative="0">
      <w:start w:val="1"/>
      <w:numFmt w:val="bullet"/>
      <w:lvlText w:val=""/>
      <w:lvlJc w:val="left"/>
      <w:pPr>
        <w:ind w:left="6504"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yNzI2MjY3NzMxNTJX0lEKTi0uzszPAykwrwUA6ImhqSwAAAA="/>
  </w:docVars>
  <w:rsids>
    <w:rsidRoot w:val="00AA3442"/>
    <w:rsid w:val="000013E1"/>
    <w:rsid w:val="00012A55"/>
    <w:rsid w:val="00021C86"/>
    <w:rsid w:val="000268C6"/>
    <w:rsid w:val="00032529"/>
    <w:rsid w:val="000333AB"/>
    <w:rsid w:val="000613ED"/>
    <w:rsid w:val="000A6465"/>
    <w:rsid w:val="000D468B"/>
    <w:rsid w:val="000F7903"/>
    <w:rsid w:val="001037CC"/>
    <w:rsid w:val="00107128"/>
    <w:rsid w:val="00126A06"/>
    <w:rsid w:val="001877B1"/>
    <w:rsid w:val="00193E9A"/>
    <w:rsid w:val="001B2373"/>
    <w:rsid w:val="001C3497"/>
    <w:rsid w:val="001D3647"/>
    <w:rsid w:val="001D5CDA"/>
    <w:rsid w:val="001D6348"/>
    <w:rsid w:val="001E2F6A"/>
    <w:rsid w:val="001E49CF"/>
    <w:rsid w:val="002075D6"/>
    <w:rsid w:val="00211C8B"/>
    <w:rsid w:val="00212C9E"/>
    <w:rsid w:val="00236BBA"/>
    <w:rsid w:val="00244CD6"/>
    <w:rsid w:val="00252B28"/>
    <w:rsid w:val="002608C5"/>
    <w:rsid w:val="0026793E"/>
    <w:rsid w:val="00284993"/>
    <w:rsid w:val="002C19A6"/>
    <w:rsid w:val="002C73D4"/>
    <w:rsid w:val="002D254A"/>
    <w:rsid w:val="002E55F6"/>
    <w:rsid w:val="002F4EA3"/>
    <w:rsid w:val="00314FF4"/>
    <w:rsid w:val="00325E8E"/>
    <w:rsid w:val="00333F64"/>
    <w:rsid w:val="00341472"/>
    <w:rsid w:val="00365A76"/>
    <w:rsid w:val="00382C6C"/>
    <w:rsid w:val="00386743"/>
    <w:rsid w:val="003A228D"/>
    <w:rsid w:val="003A25EC"/>
    <w:rsid w:val="003C6253"/>
    <w:rsid w:val="003D1A93"/>
    <w:rsid w:val="003D66D3"/>
    <w:rsid w:val="00404898"/>
    <w:rsid w:val="00412977"/>
    <w:rsid w:val="00422781"/>
    <w:rsid w:val="00424D92"/>
    <w:rsid w:val="00433D05"/>
    <w:rsid w:val="004464CB"/>
    <w:rsid w:val="00474E9B"/>
    <w:rsid w:val="00481211"/>
    <w:rsid w:val="0048362C"/>
    <w:rsid w:val="00483D55"/>
    <w:rsid w:val="00487C2A"/>
    <w:rsid w:val="004A75C8"/>
    <w:rsid w:val="004C1481"/>
    <w:rsid w:val="004C4401"/>
    <w:rsid w:val="004D25AF"/>
    <w:rsid w:val="0053732E"/>
    <w:rsid w:val="005403A6"/>
    <w:rsid w:val="00541A70"/>
    <w:rsid w:val="0054337B"/>
    <w:rsid w:val="00560F40"/>
    <w:rsid w:val="00564085"/>
    <w:rsid w:val="00567D8C"/>
    <w:rsid w:val="00587190"/>
    <w:rsid w:val="00592D90"/>
    <w:rsid w:val="00595A94"/>
    <w:rsid w:val="005A1A43"/>
    <w:rsid w:val="005C6C9D"/>
    <w:rsid w:val="005C73CC"/>
    <w:rsid w:val="005D0F64"/>
    <w:rsid w:val="005D53E1"/>
    <w:rsid w:val="0062245D"/>
    <w:rsid w:val="00634F1F"/>
    <w:rsid w:val="00640BB9"/>
    <w:rsid w:val="00641C7F"/>
    <w:rsid w:val="006A18F8"/>
    <w:rsid w:val="006C3CA0"/>
    <w:rsid w:val="006D6FC9"/>
    <w:rsid w:val="006E1AAE"/>
    <w:rsid w:val="00711F0F"/>
    <w:rsid w:val="00722C90"/>
    <w:rsid w:val="007265F8"/>
    <w:rsid w:val="00730627"/>
    <w:rsid w:val="007310AA"/>
    <w:rsid w:val="00744D3F"/>
    <w:rsid w:val="00757F54"/>
    <w:rsid w:val="007615C7"/>
    <w:rsid w:val="00767F15"/>
    <w:rsid w:val="00775739"/>
    <w:rsid w:val="00791338"/>
    <w:rsid w:val="007A784D"/>
    <w:rsid w:val="007A7D96"/>
    <w:rsid w:val="007B5ED4"/>
    <w:rsid w:val="007C1618"/>
    <w:rsid w:val="007F3DB7"/>
    <w:rsid w:val="00802F88"/>
    <w:rsid w:val="008066F0"/>
    <w:rsid w:val="00814F8B"/>
    <w:rsid w:val="00817564"/>
    <w:rsid w:val="008769AB"/>
    <w:rsid w:val="008911B5"/>
    <w:rsid w:val="008A5A77"/>
    <w:rsid w:val="008A6A4E"/>
    <w:rsid w:val="008C046C"/>
    <w:rsid w:val="008E10A5"/>
    <w:rsid w:val="008E53D1"/>
    <w:rsid w:val="008F7E3A"/>
    <w:rsid w:val="0094305C"/>
    <w:rsid w:val="009A4E86"/>
    <w:rsid w:val="009B7D83"/>
    <w:rsid w:val="009F3846"/>
    <w:rsid w:val="009F762E"/>
    <w:rsid w:val="00A2735C"/>
    <w:rsid w:val="00A27BF2"/>
    <w:rsid w:val="00A32F1D"/>
    <w:rsid w:val="00A36CF0"/>
    <w:rsid w:val="00A51524"/>
    <w:rsid w:val="00A927F6"/>
    <w:rsid w:val="00AA2BEB"/>
    <w:rsid w:val="00AA3442"/>
    <w:rsid w:val="00AB0500"/>
    <w:rsid w:val="00AB46C5"/>
    <w:rsid w:val="00AC0B7C"/>
    <w:rsid w:val="00AC24F7"/>
    <w:rsid w:val="00AC2C63"/>
    <w:rsid w:val="00AE6AC8"/>
    <w:rsid w:val="00B54EE5"/>
    <w:rsid w:val="00B6561E"/>
    <w:rsid w:val="00B762EE"/>
    <w:rsid w:val="00BA4E13"/>
    <w:rsid w:val="00BB2CC4"/>
    <w:rsid w:val="00BB6E14"/>
    <w:rsid w:val="00BC7A21"/>
    <w:rsid w:val="00BE5728"/>
    <w:rsid w:val="00C01F84"/>
    <w:rsid w:val="00C11200"/>
    <w:rsid w:val="00C25B55"/>
    <w:rsid w:val="00C30481"/>
    <w:rsid w:val="00C341BA"/>
    <w:rsid w:val="00C36841"/>
    <w:rsid w:val="00C40349"/>
    <w:rsid w:val="00C42363"/>
    <w:rsid w:val="00C60D94"/>
    <w:rsid w:val="00C76083"/>
    <w:rsid w:val="00C77FE3"/>
    <w:rsid w:val="00CC4363"/>
    <w:rsid w:val="00CD17C9"/>
    <w:rsid w:val="00CD2EB1"/>
    <w:rsid w:val="00CE0CF9"/>
    <w:rsid w:val="00CF00E3"/>
    <w:rsid w:val="00D115BA"/>
    <w:rsid w:val="00D15B57"/>
    <w:rsid w:val="00D25922"/>
    <w:rsid w:val="00D30E30"/>
    <w:rsid w:val="00D42045"/>
    <w:rsid w:val="00D61C35"/>
    <w:rsid w:val="00D74A2A"/>
    <w:rsid w:val="00D92341"/>
    <w:rsid w:val="00DA4BD9"/>
    <w:rsid w:val="00DC6A8D"/>
    <w:rsid w:val="00DE69EB"/>
    <w:rsid w:val="00DF3D32"/>
    <w:rsid w:val="00E017F4"/>
    <w:rsid w:val="00E03675"/>
    <w:rsid w:val="00E1752C"/>
    <w:rsid w:val="00E31DB0"/>
    <w:rsid w:val="00E44A6D"/>
    <w:rsid w:val="00E454D4"/>
    <w:rsid w:val="00E45701"/>
    <w:rsid w:val="00E53517"/>
    <w:rsid w:val="00E61F18"/>
    <w:rsid w:val="00E73148"/>
    <w:rsid w:val="00E8362B"/>
    <w:rsid w:val="00E95946"/>
    <w:rsid w:val="00EA4F25"/>
    <w:rsid w:val="00EB2233"/>
    <w:rsid w:val="00EB23E1"/>
    <w:rsid w:val="00EC40EB"/>
    <w:rsid w:val="00EF37CC"/>
    <w:rsid w:val="00F01B83"/>
    <w:rsid w:val="00F04812"/>
    <w:rsid w:val="00F07E9E"/>
    <w:rsid w:val="00F53A4B"/>
    <w:rsid w:val="00F73934"/>
    <w:rsid w:val="00F74B47"/>
    <w:rsid w:val="00FB0207"/>
    <w:rsid w:val="00FE6C4B"/>
    <w:rsid w:val="5FFF5EB3"/>
    <w:rsid w:val="6EDFE44C"/>
    <w:rsid w:val="7BEF4BE4"/>
    <w:rsid w:val="EE5692B9"/>
    <w:rsid w:val="F1FE6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 w:line="250" w:lineRule="auto"/>
      <w:ind w:left="34" w:hanging="10"/>
    </w:pPr>
    <w:rPr>
      <w:rFonts w:ascii="Cambria" w:hAnsi="Cambria" w:eastAsia="Cambria" w:cs="Cambria"/>
      <w:color w:val="000000"/>
      <w:sz w:val="19"/>
      <w:szCs w:val="22"/>
      <w:lang w:val="en-US" w:eastAsia="en-US" w:bidi="ar-SA"/>
    </w:rPr>
  </w:style>
  <w:style w:type="paragraph" w:styleId="2">
    <w:name w:val="heading 1"/>
    <w:next w:val="1"/>
    <w:link w:val="13"/>
    <w:qFormat/>
    <w:uiPriority w:val="9"/>
    <w:pPr>
      <w:keepNext/>
      <w:keepLines/>
      <w:spacing w:after="0" w:line="259" w:lineRule="auto"/>
      <w:ind w:left="24"/>
      <w:outlineLvl w:val="0"/>
    </w:pPr>
    <w:rPr>
      <w:rFonts w:ascii="Cambria" w:hAnsi="Cambria" w:eastAsia="Cambria" w:cs="Cambria"/>
      <w:b/>
      <w:color w:val="000000"/>
      <w:sz w:val="23"/>
      <w:szCs w:val="22"/>
      <w:lang w:val="en-US" w:eastAsia="en-US" w:bidi="ar-SA"/>
    </w:rPr>
  </w:style>
  <w:style w:type="paragraph" w:styleId="3">
    <w:name w:val="heading 2"/>
    <w:next w:val="1"/>
    <w:link w:val="12"/>
    <w:unhideWhenUsed/>
    <w:qFormat/>
    <w:uiPriority w:val="9"/>
    <w:pPr>
      <w:keepNext/>
      <w:keepLines/>
      <w:spacing w:after="0" w:line="216" w:lineRule="auto"/>
      <w:ind w:left="34" w:hanging="10"/>
      <w:outlineLvl w:val="1"/>
    </w:pPr>
    <w:rPr>
      <w:rFonts w:ascii="Cambria" w:hAnsi="Cambria" w:eastAsia="Cambria" w:cs="Cambria"/>
      <w:b/>
      <w:color w:val="000000"/>
      <w:sz w:val="22"/>
      <w:szCs w:val="22"/>
      <w:lang w:val="en-US" w:eastAsia="en-US" w:bidi="ar-SA"/>
    </w:rPr>
  </w:style>
  <w:style w:type="paragraph" w:styleId="4">
    <w:name w:val="heading 3"/>
    <w:next w:val="1"/>
    <w:link w:val="11"/>
    <w:unhideWhenUsed/>
    <w:qFormat/>
    <w:uiPriority w:val="9"/>
    <w:pPr>
      <w:keepNext/>
      <w:keepLines/>
      <w:spacing w:after="12" w:line="249" w:lineRule="auto"/>
      <w:ind w:left="34" w:hanging="10"/>
      <w:outlineLvl w:val="2"/>
    </w:pPr>
    <w:rPr>
      <w:rFonts w:ascii="Cambria" w:hAnsi="Cambria" w:eastAsia="Cambria" w:cs="Cambria"/>
      <w:b/>
      <w:color w:val="000000"/>
      <w:sz w:val="20"/>
      <w:szCs w:val="22"/>
      <w:lang w:val="en-US" w:eastAsia="en-US" w:bidi="ar-SA"/>
    </w:rPr>
  </w:style>
  <w:style w:type="paragraph" w:styleId="5">
    <w:name w:val="heading 4"/>
    <w:next w:val="1"/>
    <w:link w:val="10"/>
    <w:unhideWhenUsed/>
    <w:qFormat/>
    <w:uiPriority w:val="9"/>
    <w:pPr>
      <w:keepNext/>
      <w:keepLines/>
      <w:spacing w:after="7" w:line="259" w:lineRule="auto"/>
      <w:ind w:left="34" w:hanging="10"/>
      <w:outlineLvl w:val="3"/>
    </w:pPr>
    <w:rPr>
      <w:rFonts w:ascii="Cambria" w:hAnsi="Cambria" w:eastAsia="Cambria" w:cs="Cambria"/>
      <w:b/>
      <w:i/>
      <w:color w:val="000000"/>
      <w:sz w:val="19"/>
      <w:szCs w:val="22"/>
      <w:lang w:val="en-US" w:eastAsia="en-US"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8">
    <w:name w:val="footer"/>
    <w:basedOn w:val="1"/>
    <w:link w:val="16"/>
    <w:unhideWhenUsed/>
    <w:qFormat/>
    <w:uiPriority w:val="99"/>
    <w:pPr>
      <w:tabs>
        <w:tab w:val="center" w:pos="4680"/>
        <w:tab w:val="right" w:pos="9360"/>
      </w:tabs>
      <w:spacing w:after="0" w:line="240" w:lineRule="auto"/>
    </w:pPr>
  </w:style>
  <w:style w:type="paragraph" w:styleId="9">
    <w:name w:val="header"/>
    <w:basedOn w:val="1"/>
    <w:link w:val="15"/>
    <w:unhideWhenUsed/>
    <w:qFormat/>
    <w:uiPriority w:val="99"/>
    <w:pPr>
      <w:tabs>
        <w:tab w:val="center" w:pos="4680"/>
        <w:tab w:val="right" w:pos="9360"/>
      </w:tabs>
      <w:spacing w:after="0" w:line="240" w:lineRule="auto"/>
    </w:pPr>
  </w:style>
  <w:style w:type="character" w:customStyle="1" w:styleId="10">
    <w:name w:val="Heading 4 Char"/>
    <w:link w:val="5"/>
    <w:qFormat/>
    <w:uiPriority w:val="0"/>
    <w:rPr>
      <w:rFonts w:ascii="Cambria" w:hAnsi="Cambria" w:eastAsia="Cambria" w:cs="Cambria"/>
      <w:b/>
      <w:i/>
      <w:color w:val="000000"/>
      <w:sz w:val="19"/>
    </w:rPr>
  </w:style>
  <w:style w:type="character" w:customStyle="1" w:styleId="11">
    <w:name w:val="Heading 3 Char"/>
    <w:link w:val="4"/>
    <w:qFormat/>
    <w:uiPriority w:val="0"/>
    <w:rPr>
      <w:rFonts w:ascii="Cambria" w:hAnsi="Cambria" w:eastAsia="Cambria" w:cs="Cambria"/>
      <w:b/>
      <w:color w:val="000000"/>
      <w:sz w:val="20"/>
    </w:rPr>
  </w:style>
  <w:style w:type="character" w:customStyle="1" w:styleId="12">
    <w:name w:val="Heading 2 Char"/>
    <w:link w:val="3"/>
    <w:qFormat/>
    <w:uiPriority w:val="0"/>
    <w:rPr>
      <w:rFonts w:ascii="Cambria" w:hAnsi="Cambria" w:eastAsia="Cambria" w:cs="Cambria"/>
      <w:b/>
      <w:color w:val="000000"/>
      <w:sz w:val="22"/>
    </w:rPr>
  </w:style>
  <w:style w:type="character" w:customStyle="1" w:styleId="13">
    <w:name w:val="Heading 1 Char"/>
    <w:link w:val="2"/>
    <w:qFormat/>
    <w:uiPriority w:val="0"/>
    <w:rPr>
      <w:rFonts w:ascii="Cambria" w:hAnsi="Cambria" w:eastAsia="Cambria" w:cs="Cambria"/>
      <w:b/>
      <w:color w:val="000000"/>
      <w:sz w:val="23"/>
    </w:rPr>
  </w:style>
  <w:style w:type="paragraph" w:customStyle="1" w:styleId="14">
    <w:name w:val="List Paragraph"/>
    <w:basedOn w:val="1"/>
    <w:qFormat/>
    <w:uiPriority w:val="34"/>
    <w:pPr>
      <w:ind w:left="720"/>
      <w:contextualSpacing/>
    </w:pPr>
  </w:style>
  <w:style w:type="character" w:customStyle="1" w:styleId="15">
    <w:name w:val="Header Char"/>
    <w:basedOn w:val="6"/>
    <w:link w:val="9"/>
    <w:qFormat/>
    <w:uiPriority w:val="99"/>
    <w:rPr>
      <w:rFonts w:ascii="Cambria" w:hAnsi="Cambria" w:eastAsia="Cambria" w:cs="Cambria"/>
      <w:color w:val="000000"/>
      <w:sz w:val="19"/>
    </w:rPr>
  </w:style>
  <w:style w:type="character" w:customStyle="1" w:styleId="16">
    <w:name w:val="Footer Char"/>
    <w:basedOn w:val="6"/>
    <w:link w:val="8"/>
    <w:qFormat/>
    <w:uiPriority w:val="99"/>
    <w:rPr>
      <w:rFonts w:ascii="Cambria" w:hAnsi="Cambria" w:eastAsia="Cambria" w:cs="Cambria"/>
      <w:color w:val="000000"/>
      <w:sz w:val="19"/>
    </w:rPr>
  </w:style>
  <w:style w:type="paragraph" w:customStyle="1" w:styleId="17">
    <w:name w:val="css-1e9vzq8"/>
    <w:basedOn w:val="1"/>
    <w:qFormat/>
    <w:uiPriority w:val="0"/>
    <w:pPr>
      <w:spacing w:before="100" w:beforeAutospacing="1" w:after="100" w:afterAutospacing="1" w:line="240" w:lineRule="auto"/>
      <w:ind w:left="0" w:firstLine="0"/>
    </w:pPr>
    <w:rPr>
      <w:rFonts w:ascii="Times New Roman" w:hAnsi="Times New Roman" w:eastAsia="Times New Roman" w:cs="Times New Roman"/>
      <w:color w:val="auto"/>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531</Words>
  <Characters>3027</Characters>
  <Lines>25</Lines>
  <Paragraphs>7</Paragraphs>
  <TotalTime>15</TotalTime>
  <ScaleCrop>false</ScaleCrop>
  <LinksUpToDate>false</LinksUpToDate>
  <CharactersWithSpaces>3551</CharactersWithSpaces>
  <Application>WPS Office_4.3.0.7580_F1E327BC-269C-435d-A152-05C5408002CA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2022-04-09T01:18:00Z</dcterms:created>
  <dc:creator>Dorinda ntim</dc:creator>
  <cp:lastModifiedBy>Donald Fina</cp:lastModifiedBy>
  <dcterms:modified xsi:type="dcterms:W3CDTF">2022-07-29T14:04:10Z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1033-4.3.0.7580</vt:lpwstr>
  </property>
</Properties>
</file>