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Aplikasi yang dibangun memiliki fitur - fitur penting, berikut adalah fitur - fitur penting atau utama yang terdapat pada aplikasi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Pengenalan Objek dengan TensorFlow Lite: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Integrasi TensorFlow Lite untuk mengenali objek nyata melalui kamera perangkat.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Menyediakan daftar benda-benda yang dapat dikenali oleh aplikasi.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Memberikan informasi singkat atau fakta tentang objek yang terdeteksi.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Modul Pembelajaran untuk Anak-Anak: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Menyediakan modul pembelajaran interaktif yang dapat membantu anak-anak mengenal objek-objek.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Berisi gambar, suara, dan deskripsi singkat tentang benda-benda tersebut.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Mungkin termasuk permainan atau kuis yang melibatkan pengenalan objek.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Video Pembelajaran oleh Instruktur: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Fitur video pembelajaran oleh guru-guru yang terdaftar.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Materi pembelajaran bisa melibatkan berbagai topik, seperti matematika, sains, seni, atau bahasa.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Pengguna dapat mengakses video dengan mudah dan memilih topik pembelajaran yang diminati.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Pendaftaran Instruktur: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Modul pendaftaran untuk guru-guru yang ingin menjadi instruktur di aplikasi.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Validasi nomor sertifikasi guru untuk memastikan keaslian instruktur.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Profil instruktur dengan informasi tentang pengalaman mengajar dan bidang keahlian.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Interaksi dan Umpan Balik: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Fitur komentar atau forum untuk interaksi antara anak-anak, orang tua, dan instruktur.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Sistem umpan balik untuk menilai dan memberikan ulasan terhadap video pembelajaran.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Kemungkinan menyertakan fitur chat untuk pertanyaan langsung kepada instruktur.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6. Pemantauan Kemajuan: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Melacak kemajuan belajar anak-anak dalam pengenalan objek dan partisipasi dalam modul pembelajaran.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Memberikan laporan kemajuan kepada orang tua atau wali.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7. Pelaporan Keamanan dan Privasi: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Menjamin keamanan data anak-anak dan privasi pengguna.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Menyertakan pemberitahuan privasi dan persetujuan orang tua untuk pengguna di bawah umur.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8. Desain Antarmuka Pengguna yang Ramah Anak: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Antarmuka yang intuitif dan ramah anak.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Penggunaan warna cerah dan ikon yang mudah dipahami.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Navigasi yang sederhana dan ramah anak.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9. Kustomisasi Pengaturan Pengguna: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Fitur untuk menyesuaikan preferensi pengguna, seperti ukuran teks atau suara latar belakang.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Pengaturan untuk mengontrol tingkat kesulitan atau konten pembelajaran.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10. Pengingat dan Notifikasi: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- Notifikasi untuk mengingatkan anak-anak tentang video pembelajaran baru atau tantangan baru.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- Pengingat untuk instruktur terkait jadwal video pembelajaran atau kewajiban lainnya.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