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9442" w14:textId="77777777" w:rsidR="004F26BE" w:rsidRDefault="004F26BE" w:rsidP="004F26BE">
      <w:pPr>
        <w:pStyle w:val="1"/>
        <w:rPr>
          <w:color w:val="000000"/>
          <w:sz w:val="22"/>
          <w:szCs w:val="22"/>
        </w:rPr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10</w:t>
      </w:r>
      <w:r>
        <w:rPr>
          <w:rFonts w:ascii="ＭＳ 明朝" w:eastAsia="ＭＳ 明朝" w:hAnsi="ＭＳ 明朝" w:cs="ＭＳ 明朝" w:hint="eastAsia"/>
        </w:rPr>
        <w:t>話「退職という決断」】</w:t>
      </w:r>
    </w:p>
    <w:p w14:paraId="041C8D95" w14:textId="77777777" w:rsidR="004F26BE" w:rsidRDefault="004F26BE" w:rsidP="004F26BE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hdgs0mcnu0hb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10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話「退職という決断」</w:t>
      </w:r>
    </w:p>
    <w:p w14:paraId="56704C4B" w14:textId="77777777" w:rsidR="004F26BE" w:rsidRDefault="00000000" w:rsidP="004F26BE">
      <w:pPr>
        <w:jc w:val="center"/>
      </w:pPr>
      <w:r>
        <w:pict w14:anchorId="606FEAC1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2D2BB7CF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01373C85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メールソフトの「下書き」フォルダ。件名には「退職願」。作成日は、半年前。</w:t>
      </w:r>
    </w:p>
    <w:p w14:paraId="3F197642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送信ボタンを押せば、すべてが終わる。そして、すべてが始まる。分かっているのに、指が止まる。</w:t>
      </w:r>
    </w:p>
    <w:p w14:paraId="4EDAA7CE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私たちは、なぜ「決断」を先送りにするために、これほどクリエイティブな言い訳を思いつくのでしょうか。</w:t>
      </w:r>
    </w:p>
    <w:p w14:paraId="3564695F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ようこそ、オリオンの会議室へ。今夜のテーマは「退職という決断」。</w:t>
      </w:r>
    </w:p>
    <w:p w14:paraId="682B2BB0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5B37F865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0D412565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174439FC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「自分に嘘をつく」という人間の構造。</w:t>
      </w:r>
    </w:p>
    <w:p w14:paraId="2F71250E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「苦労した分だけ愛着がわく」という脳のバグ。</w:t>
      </w:r>
    </w:p>
    <w:p w14:paraId="22A75FE2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「死」を直視しなければ、生は輝かないという逆説。</w:t>
      </w:r>
    </w:p>
    <w:p w14:paraId="0A1613C2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そして、「潜む時」と「飛ぶ時」を見極める古代の知恵。</w:t>
      </w:r>
    </w:p>
    <w:p w14:paraId="0C00A4DD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バラバラの星々が、「下書き」のまま止まったあなたの時間を動かし始めます。</w:t>
      </w:r>
    </w:p>
    <w:p w14:paraId="0FC16C48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</w:p>
    <w:p w14:paraId="0A63D044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日曜日の夜。憂鬱が押し寄せる。</w:t>
      </w:r>
    </w:p>
    <w:p w14:paraId="32396678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「辞めたい」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その気持ちに嘘はない。</w:t>
      </w:r>
    </w:p>
    <w:p w14:paraId="5F1CD20C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でも、転職サイトを見るたびに、不安がブレーキをかける。</w:t>
      </w:r>
    </w:p>
    <w:p w14:paraId="6FB308FF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「今の会社も、悪い人たちじゃないし」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「あと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年いれば、課長になれるかもしれないし」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「外に出て、通用する保証なんてないし」</w:t>
      </w:r>
    </w:p>
    <w:p w14:paraId="426D1B64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天秤にかけているつもりで、実は天秤そのものが動かないように押さえつけている。</w:t>
      </w:r>
    </w:p>
    <w:p w14:paraId="6EC0B5CC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この「ぬるま湯の地獄」から抜け出すために、冷徹な知性が必要です。</w:t>
      </w:r>
    </w:p>
    <w:p w14:paraId="720B5794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：サルトルの「自己欺瞞」】</w:t>
      </w:r>
    </w:p>
    <w:p w14:paraId="382BCE5D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1940</w:t>
      </w:r>
      <w:r>
        <w:rPr>
          <w:rFonts w:ascii="ＭＳ 明朝" w:eastAsia="ＭＳ 明朝" w:hAnsi="ＭＳ 明朝" w:cs="ＭＳ 明朝" w:hint="eastAsia"/>
        </w:rPr>
        <w:t>年代、パリ。ジャン＝ポール・サルトルは、カフェ・ド・フロールの片隅で原稿を書きながら、ウェイターの動きを観察していました。</w:t>
      </w:r>
    </w:p>
    <w:p w14:paraId="03989A88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彼は気づきます。あのウェイターは「ウェイターを演じている」。機械のように正確な動作、過剰に丁寧な物腰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まるで、自分が自由な人間であることを忘れようとしているかのように。</w:t>
      </w:r>
    </w:p>
    <w:p w14:paraId="106D1798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「人間は自由の刑に処されている」</w:t>
      </w:r>
    </w:p>
    <w:p w14:paraId="442EE0EF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人間は本来、自由な存在です。明日、ウェイターを辞めてもいい。しかし、自由は不安です。だから、「私はウェイターである」と思い込むことで、自由の重荷から逃げようとする。</w:t>
      </w:r>
    </w:p>
    <w:p w14:paraId="55780BF0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サルトルはこれを「自己欺瞞」と呼びました。</w:t>
      </w:r>
    </w:p>
    <w:p w14:paraId="796ECB3A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「住宅ローンがあるから辞められない」「家族がいるから冒険できない」</w:t>
      </w:r>
    </w:p>
    <w:p w14:paraId="2A77767E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それは事実でしょうか？それとも、自由から逃げるために、自分を「ローン返済マシーン」という「物」に定義し直しているだけでしょうか。</w:t>
      </w:r>
    </w:p>
    <w:p w14:paraId="44099484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保留にしているのではない。あなたは毎日、「辞めない」という決断を、積極的にし続けているのです。</w:t>
      </w:r>
    </w:p>
    <w:p w14:paraId="3E937680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：フェスティンガーの「努力正当化」】</w:t>
      </w:r>
    </w:p>
    <w:p w14:paraId="3A35F194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なぜ、ブラックな環境ほど、人は辞められないのか。</w:t>
      </w:r>
    </w:p>
    <w:p w14:paraId="428195E1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1959</w:t>
      </w:r>
      <w:r>
        <w:rPr>
          <w:rFonts w:ascii="ＭＳ 明朝" w:eastAsia="ＭＳ 明朝" w:hAnsi="ＭＳ 明朝" w:cs="ＭＳ 明朝" w:hint="eastAsia"/>
        </w:rPr>
        <w:t>年、スタンフォード大学。心理学者レオン・フェスティンガーは奇妙な実験を行いました。</w:t>
      </w:r>
      <w:r>
        <w:rPr>
          <w:rFonts w:ascii="Arial Unicode MS" w:eastAsia="Arial Unicode MS" w:hAnsi="Arial Unicode MS" w:cs="Arial Unicode MS"/>
        </w:rPr>
        <w:t>*¹</w:t>
      </w:r>
    </w:p>
    <w:p w14:paraId="005FADC9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被験者に、極めて退屈な作業をさせる。終了後、次の被験者に「面白かった」と嘘をつくよう依頼する。報酬は、あるグループには</w:t>
      </w: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ドル、別のグループにはたった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ドル。</w:t>
      </w:r>
    </w:p>
    <w:p w14:paraId="719AB1B6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結果は逆説的でした。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ドルしかもらえなかったグループの方が、「実際に面白かった」と信じ込んでいた。</w:t>
      </w:r>
    </w:p>
    <w:p w14:paraId="56A08E13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なぜか。</w:t>
      </w: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ドルなら「お金のために嘘をついた」と説明できる。しかし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ドルでは説明がつかない。だから脳は、矛盾を解消するために「本当に面白かったのだ」と記憶を書き換えた。</w:t>
      </w:r>
    </w:p>
    <w:p w14:paraId="687759F9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苦労すればするほど、脳はその対象への愛着を高めてしまう。</w:t>
      </w:r>
    </w:p>
    <w:p w14:paraId="45C394F3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あなたが感じている「会社への愛着」。それは本当に愛着でしょうか？それとも、過去に支払った「苦労」を回収したいという、脳の執着でしょうか。</w:t>
      </w:r>
    </w:p>
    <w:p w14:paraId="7B3612E7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【転換：ハイデガーの「死への存在」】</w:t>
      </w:r>
    </w:p>
    <w:p w14:paraId="648025F2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自己欺瞞と努力正当化。このループを断ち切る劇薬が、もう一人の哲学者から届きます。</w:t>
      </w:r>
    </w:p>
    <w:p w14:paraId="233CA2D6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1920</w:t>
      </w:r>
      <w:r>
        <w:rPr>
          <w:rFonts w:ascii="ＭＳ 明朝" w:eastAsia="ＭＳ 明朝" w:hAnsi="ＭＳ 明朝" w:cs="ＭＳ 明朝" w:hint="eastAsia"/>
        </w:rPr>
        <w:t>年代、ドイツ・フライブルク。マルティン・ハイデガーは、師フッサールのもとで現象学を学びながら、人間存在の根本を問い続けていました。</w:t>
      </w:r>
    </w:p>
    <w:p w14:paraId="683FB120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その思索の核心にあったのは「死」です。</w:t>
      </w:r>
    </w:p>
    <w:p w14:paraId="6E7AFA1B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「死への存在」</w:t>
      </w:r>
    </w:p>
    <w:p w14:paraId="7ED9C3B5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人間は、いつか必ず死ぬ。その「終わり」を直視した時初めて、人は世間の常識や周囲の期待から離れ、本来の自分を取り戻すことができる。</w:t>
      </w:r>
    </w:p>
    <w:p w14:paraId="0335F829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「いつか辞めよう」と思っている時、あなたは自分の時間が無限にあるかのように振る舞っている。しかし、人生は有限です。</w:t>
      </w:r>
    </w:p>
    <w:p w14:paraId="487DE4AE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ハイデガーならこう問うでしょう。「それが、あなたの人生の最後の</w:t>
      </w:r>
      <w:r>
        <w:rPr>
          <w:rFonts w:ascii="Arial Unicode MS" w:eastAsia="Arial Unicode MS" w:hAnsi="Arial Unicode MS" w:cs="Arial Unicode MS"/>
        </w:rPr>
        <w:t>5</w:t>
      </w:r>
      <w:r>
        <w:rPr>
          <w:rFonts w:ascii="ＭＳ 明朝" w:eastAsia="ＭＳ 明朝" w:hAnsi="ＭＳ 明朝" w:cs="ＭＳ 明朝" w:hint="eastAsia"/>
        </w:rPr>
        <w:t>年間だとしても、あなたは今の場所に留まるか？」</w:t>
      </w:r>
    </w:p>
    <w:p w14:paraId="20BAD25D" w14:textId="77777777" w:rsidR="004F26BE" w:rsidRDefault="004F26BE" w:rsidP="004F26BE">
      <w:pPr>
        <w:spacing w:before="240" w:after="240"/>
        <w:rPr>
          <w:color w:val="000000"/>
        </w:rPr>
      </w:pPr>
      <w:r w:rsidRPr="00F04344">
        <w:rPr>
          <w:rFonts w:ascii="ＭＳ 明朝" w:eastAsia="ＭＳ 明朝" w:hAnsi="ＭＳ 明朝" w:cs="ＭＳ 明朝" w:hint="eastAsia"/>
          <w:highlight w:val="yellow"/>
        </w:rPr>
        <w:t>この問いの前で、「とりあえず現状維持」という選択肢は、急に色あせて見えて</w:t>
      </w:r>
      <w:commentRangeStart w:id="1"/>
      <w:r w:rsidRPr="00F04344">
        <w:rPr>
          <w:rFonts w:ascii="ＭＳ 明朝" w:eastAsia="ＭＳ 明朝" w:hAnsi="ＭＳ 明朝" w:cs="ＭＳ 明朝" w:hint="eastAsia"/>
          <w:highlight w:val="yellow"/>
        </w:rPr>
        <w:t>くる</w:t>
      </w:r>
      <w:commentRangeEnd w:id="1"/>
      <w:r w:rsidR="00CB5784">
        <w:rPr>
          <w:rStyle w:val="aa"/>
        </w:rPr>
        <w:commentReference w:id="1"/>
      </w:r>
      <w:r w:rsidRPr="00F04344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3A24FA86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【リフレーミング：龍の時】</w:t>
      </w:r>
    </w:p>
    <w:p w14:paraId="37ABBE1F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しかし、「死を意識せよ」だけでは、焦りを生むだけかもしれません。</w:t>
      </w:r>
    </w:p>
    <w:p w14:paraId="52A98420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ここで、東洋の知恵を借ります。古代中国の経典『易経』は、「辞めるべきか」ではなく「今がその時か」を問います。</w:t>
      </w:r>
    </w:p>
    <w:p w14:paraId="4C3EA9CC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「潛龍勿用」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「潜龍、用うるなかれ」</w:t>
      </w:r>
    </w:p>
    <w:p w14:paraId="1B04DFB6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まだ力が足りないなら、地下で力を蓄えよ。それは「我慢」ではなく「潜伏」という戦略です。</w:t>
      </w:r>
    </w:p>
    <w:p w14:paraId="25071279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「飛龍在天」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「飛龍、天に在り」</w:t>
      </w:r>
    </w:p>
    <w:p w14:paraId="1B5C7F21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時が満ち、力が備わったなら、躊躇なく飛べ。</w:t>
      </w:r>
    </w:p>
    <w:p w14:paraId="4685E04B" w14:textId="77777777" w:rsidR="004F26BE" w:rsidRDefault="004F26BE" w:rsidP="004F26BE">
      <w:pPr>
        <w:spacing w:before="240" w:after="240"/>
        <w:rPr>
          <w:color w:val="000000"/>
        </w:rPr>
      </w:pPr>
      <w:r w:rsidRPr="00523863">
        <w:rPr>
          <w:rFonts w:ascii="ＭＳ 明朝" w:eastAsia="ＭＳ 明朝" w:hAnsi="ＭＳ 明朝" w:cs="ＭＳ 明朝" w:hint="eastAsia"/>
          <w:highlight w:val="yellow"/>
        </w:rPr>
        <w:t>あなたは今、どちらの龍です</w:t>
      </w:r>
      <w:commentRangeStart w:id="2"/>
      <w:r w:rsidRPr="00523863">
        <w:rPr>
          <w:rFonts w:ascii="ＭＳ 明朝" w:eastAsia="ＭＳ 明朝" w:hAnsi="ＭＳ 明朝" w:cs="ＭＳ 明朝" w:hint="eastAsia"/>
          <w:highlight w:val="yellow"/>
        </w:rPr>
        <w:t>か</w:t>
      </w:r>
      <w:commentRangeEnd w:id="2"/>
      <w:r w:rsidR="00E75DAC">
        <w:rPr>
          <w:rStyle w:val="aa"/>
        </w:rPr>
        <w:commentReference w:id="2"/>
      </w:r>
      <w:r w:rsidRPr="00523863">
        <w:rPr>
          <w:rFonts w:ascii="ＭＳ 明朝" w:eastAsia="ＭＳ 明朝" w:hAnsi="ＭＳ 明朝" w:cs="ＭＳ 明朝" w:hint="eastAsia"/>
          <w:highlight w:val="yellow"/>
        </w:rPr>
        <w:t>？</w:t>
      </w:r>
    </w:p>
    <w:p w14:paraId="18FA65C8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もし「潜伏」の時期が終わっているのに、怖がって地下に隠れているなら、それは腐敗します。逆に、まだ「飛ぶ」力がついていないなら、今の会社で吸い尽くせるものを吸い尽くすのも戦略です。</w:t>
      </w:r>
    </w:p>
    <w:p w14:paraId="591F5689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</w:p>
    <w:p w14:paraId="2247BE68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月曜日の朝。下書きフォルダの「退職願」を見つめる。</w:t>
      </w:r>
    </w:p>
    <w:p w14:paraId="35606031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問いを変えてみる。</w:t>
      </w:r>
    </w:p>
    <w:p w14:paraId="4D570B6C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「辞めるべきか、残るべきか」ではなく、</w:t>
      </w:r>
    </w:p>
    <w:p w14:paraId="1F5DFCFD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「私は今、潜っているのか、それとも隠れているのか」</w:t>
      </w:r>
    </w:p>
    <w:p w14:paraId="73BF25B6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潜伏と逃避は、外からは同じに見える。</w:t>
      </w:r>
    </w:p>
    <w:p w14:paraId="0716B2FA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違いは、自分だけが知っている。</w:t>
      </w:r>
    </w:p>
    <w:p w14:paraId="0CDCDE0A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その問いに、正直に答えられた時。</w:t>
      </w:r>
    </w:p>
    <w:p w14:paraId="103EE879" w14:textId="77777777" w:rsidR="004F26BE" w:rsidRDefault="004F26BE" w:rsidP="004F26BE">
      <w:pPr>
        <w:spacing w:before="240" w:after="240"/>
      </w:pPr>
      <w:r>
        <w:rPr>
          <w:rFonts w:ascii="ＭＳ 明朝" w:eastAsia="ＭＳ 明朝" w:hAnsi="ＭＳ 明朝" w:cs="ＭＳ 明朝" w:hint="eastAsia"/>
        </w:rPr>
        <w:t>下書きは、どちらかの形で、完成する。</w:t>
      </w:r>
    </w:p>
    <w:p w14:paraId="58691E55" w14:textId="77777777" w:rsidR="004F26BE" w:rsidRDefault="004F26BE" w:rsidP="004F26BE">
      <w:pPr>
        <w:spacing w:before="240" w:after="240"/>
        <w:rPr>
          <w:color w:val="000000"/>
        </w:rPr>
      </w:pPr>
    </w:p>
    <w:p w14:paraId="53BD7B71" w14:textId="77777777" w:rsidR="004F26BE" w:rsidRDefault="004F26BE" w:rsidP="004F26BE">
      <w:pPr>
        <w:spacing w:before="240" w:after="240"/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273592B7" w14:textId="77777777" w:rsidR="004F26BE" w:rsidRDefault="004F26BE" w:rsidP="004F26BE">
      <w:pPr>
        <w:spacing w:before="240" w:after="240"/>
        <w:rPr>
          <w:color w:val="000000"/>
        </w:rPr>
      </w:pPr>
    </w:p>
    <w:p w14:paraId="4D4A4933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35E717BF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星々は、どこにも「留まって」はいない。</w:t>
      </w:r>
    </w:p>
    <w:p w14:paraId="7D86DBA4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すべては動いている。ただ、私たちの時間では見えないだけ。</w:t>
      </w:r>
    </w:p>
    <w:p w14:paraId="39A519F1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自由から逃げることはできない。</w:t>
      </w:r>
    </w:p>
    <w:p w14:paraId="0DE0F3AB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時間は有限で、選ばないことも選択になる。</w:t>
      </w:r>
    </w:p>
    <w:p w14:paraId="09F094AE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でも、潜る時と飛ぶ時は、自分で決められる。</w:t>
      </w:r>
    </w:p>
    <w:p w14:paraId="6D849B78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</w:p>
    <w:p w14:paraId="134D36A5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あなたの「下書き」が、いつか「送信済み」に変わる日。</w:t>
      </w:r>
    </w:p>
    <w:p w14:paraId="143608B9" w14:textId="77777777" w:rsidR="004F26BE" w:rsidRDefault="004F26BE" w:rsidP="004F26BE">
      <w:pPr>
        <w:spacing w:before="240" w:after="240"/>
      </w:pPr>
      <w:r>
        <w:rPr>
          <w:rFonts w:ascii="ＭＳ 明朝" w:eastAsia="ＭＳ 明朝" w:hAnsi="ＭＳ 明朝" w:cs="ＭＳ 明朝" w:hint="eastAsia"/>
        </w:rPr>
        <w:t>それが明日でも、一年後でも、その時が「あなたの時」です。</w:t>
      </w:r>
    </w:p>
    <w:p w14:paraId="77F95E32" w14:textId="77777777" w:rsidR="004F26BE" w:rsidRDefault="004F26BE" w:rsidP="004F26BE">
      <w:pPr>
        <w:spacing w:before="240" w:after="240"/>
        <w:rPr>
          <w:color w:val="000000"/>
        </w:rPr>
      </w:pPr>
    </w:p>
    <w:p w14:paraId="349F9ED3" w14:textId="77777777" w:rsidR="004F26BE" w:rsidRDefault="00000000" w:rsidP="004F26BE">
      <w:pPr>
        <w:jc w:val="center"/>
      </w:pPr>
      <w:r>
        <w:pict w14:anchorId="408DC69B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6A9CC577" w14:textId="77777777" w:rsidR="004F26BE" w:rsidRDefault="004F26BE" w:rsidP="004F26BE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  <w:b/>
          <w:bCs/>
        </w:rPr>
        <w:t>【脚注】</w:t>
      </w:r>
    </w:p>
    <w:p w14:paraId="1B5044A5" w14:textId="77777777" w:rsidR="004F26BE" w:rsidRDefault="004F26BE" w:rsidP="004F26BE">
      <w:pPr>
        <w:spacing w:before="240" w:after="240"/>
        <w:rPr>
          <w:color w:val="000000"/>
        </w:rPr>
      </w:pPr>
      <w:r>
        <w:lastRenderedPageBreak/>
        <w:t xml:space="preserve">*¹ Festinger, L., &amp; Carlsmith, J. M. (1959). Cognitive consequences of forced compliance. </w:t>
      </w:r>
      <w:r>
        <w:rPr>
          <w:i/>
          <w:iCs/>
        </w:rPr>
        <w:t>Journal of Abnormal and Social Psychology</w:t>
      </w:r>
      <w:r>
        <w:t>, 58(2), 203–210.</w:t>
      </w:r>
    </w:p>
    <w:p w14:paraId="71661C52" w14:textId="77777777" w:rsidR="004F26BE" w:rsidRDefault="00000000" w:rsidP="004F26BE">
      <w:pPr>
        <w:jc w:val="center"/>
      </w:pPr>
      <w:r>
        <w:pict w14:anchorId="1A08EFA5">
          <v:rect id="_x0000_i1027" style="width:441.9pt;height:1.5pt" o:hralign="center" o:hrstd="t" o:hr="t" fillcolor="#a0a0a0" stroked="f">
            <v:textbox inset="5.85pt,.7pt,5.85pt,.7pt"/>
          </v:rect>
        </w:pict>
      </w:r>
    </w:p>
    <w:p w14:paraId="75596056" w14:textId="77777777" w:rsidR="004F26BE" w:rsidRDefault="004F26BE" w:rsidP="004F26BE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【テロップ指示】</w:t>
      </w:r>
    </w:p>
    <w:tbl>
      <w:tblPr>
        <w:tblW w:w="829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6159"/>
      </w:tblGrid>
      <w:tr w:rsidR="004F26BE" w14:paraId="50DE229D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1A879" w14:textId="77777777" w:rsidR="004F26BE" w:rsidRDefault="004F26BE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8ECB9" w14:textId="77777777" w:rsidR="004F26BE" w:rsidRDefault="004F26BE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4F26BE" w14:paraId="43B95C4D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2C937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E3E50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サルトル（</w:t>
            </w:r>
            <w:r>
              <w:rPr>
                <w:rFonts w:ascii="Arial Unicode MS" w:eastAsia="Arial Unicode MS" w:hAnsi="Arial Unicode MS" w:cs="Arial Unicode MS"/>
              </w:rPr>
              <w:t>1905–1980</w:t>
            </w:r>
            <w:r>
              <w:rPr>
                <w:rFonts w:ascii="ＭＳ 明朝" w:eastAsia="ＭＳ 明朝" w:hAnsi="ＭＳ 明朝" w:cs="ＭＳ 明朝" w:hint="eastAsia"/>
              </w:rPr>
              <w:t>）フランスの哲学者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 xml:space="preserve">L'homme est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condamné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à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être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libre.</w:t>
            </w:r>
            <w:r>
              <w:rPr>
                <w:rFonts w:ascii="ＭＳ 明朝" w:eastAsia="ＭＳ 明朝" w:hAnsi="ＭＳ 明朝" w:cs="ＭＳ 明朝" w:hint="eastAsia"/>
              </w:rPr>
              <w:t>」</w:t>
            </w:r>
            <w:r>
              <w:rPr>
                <w:rFonts w:ascii="Arial Unicode MS" w:eastAsia="Arial Unicode MS" w:hAnsi="Arial Unicode MS" w:cs="Arial Unicode MS"/>
              </w:rPr>
              <w:t xml:space="preserve"> ——</w:t>
            </w:r>
          </w:p>
        </w:tc>
      </w:tr>
      <w:tr w:rsidR="004F26BE" w14:paraId="4563027D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6DCA0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ABA1F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「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mauvaise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foi</w:t>
            </w:r>
            <w:proofErr w:type="spellEnd"/>
            <w:r>
              <w:rPr>
                <w:rFonts w:ascii="ＭＳ 明朝" w:eastAsia="ＭＳ 明朝" w:hAnsi="ＭＳ 明朝" w:cs="ＭＳ 明朝" w:hint="eastAsia"/>
              </w:rPr>
              <w:t>（自己欺瞞）」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『存在と無』</w:t>
            </w:r>
            <w:r>
              <w:rPr>
                <w:rFonts w:ascii="Arial Unicode MS" w:eastAsia="Arial Unicode MS" w:hAnsi="Arial Unicode MS" w:cs="Arial Unicode MS"/>
              </w:rPr>
              <w:t>1943</w:t>
            </w:r>
          </w:p>
        </w:tc>
      </w:tr>
      <w:tr w:rsidR="004F26BE" w14:paraId="63C5C992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35D57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0839C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フェスティンガー（</w:t>
            </w:r>
            <w:r>
              <w:rPr>
                <w:rFonts w:ascii="Arial Unicode MS" w:eastAsia="Arial Unicode MS" w:hAnsi="Arial Unicode MS" w:cs="Arial Unicode MS"/>
              </w:rPr>
              <w:t>1919–1989</w:t>
            </w:r>
            <w:r>
              <w:rPr>
                <w:rFonts w:ascii="ＭＳ 明朝" w:eastAsia="ＭＳ 明朝" w:hAnsi="ＭＳ 明朝" w:cs="ＭＳ 明朝" w:hint="eastAsia"/>
              </w:rPr>
              <w:t>）アメリカの心理学者</w:t>
            </w:r>
          </w:p>
        </w:tc>
      </w:tr>
      <w:tr w:rsidR="004F26BE" w14:paraId="0889721A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2C4F9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B639D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「認知的不協和理論」</w:t>
            </w:r>
            <w:r>
              <w:rPr>
                <w:rFonts w:ascii="Arial Unicode MS" w:eastAsia="Arial Unicode MS" w:hAnsi="Arial Unicode MS" w:cs="Arial Unicode MS"/>
              </w:rPr>
              <w:t>1957</w:t>
            </w:r>
          </w:p>
        </w:tc>
      </w:tr>
      <w:tr w:rsidR="004F26BE" w14:paraId="2BBF03D6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B10DC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2915B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ハイデガー（</w:t>
            </w:r>
            <w:r>
              <w:rPr>
                <w:rFonts w:ascii="Arial Unicode MS" w:eastAsia="Arial Unicode MS" w:hAnsi="Arial Unicode MS" w:cs="Arial Unicode MS"/>
              </w:rPr>
              <w:t>1889–1976</w:t>
            </w:r>
            <w:r>
              <w:rPr>
                <w:rFonts w:ascii="ＭＳ 明朝" w:eastAsia="ＭＳ 明朝" w:hAnsi="ＭＳ 明朝" w:cs="ＭＳ 明朝" w:hint="eastAsia"/>
              </w:rPr>
              <w:t>）ドイツの哲学者</w:t>
            </w:r>
          </w:p>
        </w:tc>
      </w:tr>
      <w:tr w:rsidR="004F26BE" w14:paraId="4EC79616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2EFEC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B2001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 xml:space="preserve">Sein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zum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Tode</w:t>
            </w:r>
            <w:r>
              <w:rPr>
                <w:rFonts w:ascii="ＭＳ 明朝" w:eastAsia="ＭＳ 明朝" w:hAnsi="ＭＳ 明朝" w:cs="ＭＳ 明朝" w:hint="eastAsia"/>
              </w:rPr>
              <w:t>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『存在と時間』</w:t>
            </w:r>
            <w:r>
              <w:rPr>
                <w:rFonts w:ascii="Arial Unicode MS" w:eastAsia="Arial Unicode MS" w:hAnsi="Arial Unicode MS" w:cs="Arial Unicode MS"/>
              </w:rPr>
              <w:t>1927</w:t>
            </w:r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 xml:space="preserve">Das Sein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zum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Tode.</w:t>
            </w:r>
            <w:r>
              <w:rPr>
                <w:rFonts w:ascii="ＭＳ 明朝" w:eastAsia="ＭＳ 明朝" w:hAnsi="ＭＳ 明朝" w:cs="ＭＳ 明朝" w:hint="eastAsia"/>
              </w:rPr>
              <w:t>」</w:t>
            </w:r>
            <w:r>
              <w:rPr>
                <w:rFonts w:ascii="Arial Unicode MS" w:eastAsia="Arial Unicode MS" w:hAnsi="Arial Unicode MS" w:cs="Arial Unicode MS"/>
              </w:rPr>
              <w:t xml:space="preserve"> ——</w:t>
            </w:r>
          </w:p>
        </w:tc>
      </w:tr>
      <w:tr w:rsidR="004F26BE" w14:paraId="12D9B13F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5AE05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1E276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『易経』乾卦</w:t>
            </w:r>
          </w:p>
        </w:tc>
      </w:tr>
    </w:tbl>
    <w:p w14:paraId="44717269" w14:textId="77777777" w:rsidR="004F26BE" w:rsidRDefault="004F26BE" w:rsidP="004F26BE">
      <w:pPr>
        <w:widowControl w:val="0"/>
        <w:rPr>
          <w:color w:val="000000"/>
        </w:rPr>
      </w:pPr>
    </w:p>
    <w:p w14:paraId="4F3F0CA5" w14:textId="77777777" w:rsidR="004F26BE" w:rsidRDefault="00000000" w:rsidP="004F26BE">
      <w:pPr>
        <w:jc w:val="center"/>
      </w:pPr>
      <w:r>
        <w:pict w14:anchorId="63DE3D6B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40D5025D" w14:textId="77777777" w:rsidR="004F26BE" w:rsidRDefault="004F26BE" w:rsidP="004F26BE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10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837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070"/>
        <w:gridCol w:w="2870"/>
      </w:tblGrid>
      <w:tr w:rsidR="004F26BE" w14:paraId="43762C7D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87D41" w14:textId="77777777" w:rsidR="004F26BE" w:rsidRDefault="004F26BE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A0DCB" w14:textId="77777777" w:rsidR="004F26BE" w:rsidRDefault="004F26BE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FDCCB" w14:textId="77777777" w:rsidR="004F26BE" w:rsidRDefault="004F26BE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4F26BE" w14:paraId="0CCCEF12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5A1F6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実存主義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1915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サルトル「自己欺瞞」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615BF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自由から逃げる嘘を暴く</w:t>
            </w:r>
          </w:p>
        </w:tc>
      </w:tr>
      <w:tr w:rsidR="004F26BE" w14:paraId="03AF7983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C3F3C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lastRenderedPageBreak/>
              <w:t>心理学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2B564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フェスティンガー「認知的不協和」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599F1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過去の苦労への執着</w:t>
            </w:r>
          </w:p>
        </w:tc>
      </w:tr>
      <w:tr w:rsidR="004F26BE" w14:paraId="5C51074C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54A96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ドイツ哲学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B5EF0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ハイデガー「死への存在」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62688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有限な時間からの逆算</w:t>
            </w:r>
          </w:p>
        </w:tc>
      </w:tr>
      <w:tr w:rsidR="004F26BE" w14:paraId="1C3F548A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1CAEC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東洋思想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2912F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『易経』潜龍・飛龍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87C8F" w14:textId="77777777" w:rsidR="004F26BE" w:rsidRDefault="004F26BE">
            <w:r>
              <w:rPr>
                <w:rFonts w:ascii="ＭＳ 明朝" w:eastAsia="ＭＳ 明朝" w:hAnsi="ＭＳ 明朝" w:cs="ＭＳ 明朝" w:hint="eastAsia"/>
              </w:rPr>
              <w:t>時の見極め</w:t>
            </w:r>
          </w:p>
        </w:tc>
      </w:tr>
    </w:tbl>
    <w:p w14:paraId="449AFCC3" w14:textId="77777777" w:rsidR="004F26BE" w:rsidRDefault="004F26BE" w:rsidP="004F26BE">
      <w:pPr>
        <w:widowControl w:val="0"/>
        <w:rPr>
          <w:color w:val="000000"/>
        </w:rPr>
      </w:pPr>
    </w:p>
    <w:p w14:paraId="08DF9B63" w14:textId="77777777" w:rsidR="004F26BE" w:rsidRDefault="00000000" w:rsidP="004F26BE">
      <w:pPr>
        <w:jc w:val="center"/>
      </w:pPr>
      <w:r>
        <w:pict w14:anchorId="5FE71FB7">
          <v:rect id="_x0000_i1029" style="width:441.9pt;height:1.5pt" o:hralign="center" o:hrstd="t" o:hr="t" fillcolor="#a0a0a0" stroked="f">
            <v:textbox inset="5.85pt,.7pt,5.85pt,.7pt"/>
          </v:rect>
        </w:pict>
      </w:r>
    </w:p>
    <w:p w14:paraId="0558D094" w14:textId="77777777" w:rsidR="004F26BE" w:rsidRDefault="004F26BE" w:rsidP="004F26BE"/>
    <w:p w14:paraId="1681FFCB" w14:textId="648E2B10" w:rsidR="007F6325" w:rsidRDefault="007F6325" w:rsidP="004F26BE"/>
    <w:sectPr w:rsidR="007F63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08T13:17:00Z" w:initials="YO">
    <w:p w14:paraId="26451276" w14:textId="77777777" w:rsidR="00CB5784" w:rsidRDefault="00CB5784" w:rsidP="00CB5784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「決断主義」の危険性にふれなくていいのか？この論調で進むと、冒険主義になりそう？それを勧める？</w:t>
      </w:r>
    </w:p>
  </w:comment>
  <w:comment w:id="2" w:author="岡本 裕一朗" w:date="2026-02-08T13:19:00Z" w:initials="YO">
    <w:p w14:paraId="5689EF5A" w14:textId="77777777" w:rsidR="00E75DAC" w:rsidRDefault="00E75DAC" w:rsidP="00E75DAC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これをどうやって見分けるか？それが難しいのでは？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451276" w15:done="0"/>
  <w15:commentEx w15:paraId="5689EF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FE6ABB" w16cex:dateUtc="2026-02-08T04:17:00Z"/>
  <w16cex:commentExtensible w16cex:durableId="2A3D023E" w16cex:dateUtc="2026-02-08T04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451276" w16cid:durableId="7AFE6ABB"/>
  <w16cid:commentId w16cid:paraId="5689EF5A" w16cid:durableId="2A3D023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BE"/>
    <w:rsid w:val="004F26BE"/>
    <w:rsid w:val="00523863"/>
    <w:rsid w:val="007F6325"/>
    <w:rsid w:val="0080166E"/>
    <w:rsid w:val="009F5CD7"/>
    <w:rsid w:val="00C7041B"/>
    <w:rsid w:val="00CB5784"/>
    <w:rsid w:val="00CB6C95"/>
    <w:rsid w:val="00E75DAC"/>
    <w:rsid w:val="00EE78BC"/>
    <w:rsid w:val="00F0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457E7D"/>
  <w15:chartTrackingRefBased/>
  <w15:docId w15:val="{4D124F8A-B1E1-4814-A556-548ECA43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6BE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4F26BE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6BE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6BE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6BE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6BE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6BE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6BE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6BE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6BE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F26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F26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F26B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F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F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F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F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F26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F26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F26B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4F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6BE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4F26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26BE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4F26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26BE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4F26BE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F26BE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4F26BE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4F26BE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CB5784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CB5784"/>
  </w:style>
  <w:style w:type="character" w:customStyle="1" w:styleId="ac">
    <w:name w:val="コメント文字列 (文字)"/>
    <w:basedOn w:val="a0"/>
    <w:link w:val="ab"/>
    <w:uiPriority w:val="99"/>
    <w:rsid w:val="00CB5784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B5784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CB5784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5</cp:revision>
  <dcterms:created xsi:type="dcterms:W3CDTF">2026-02-08T03:29:00Z</dcterms:created>
  <dcterms:modified xsi:type="dcterms:W3CDTF">2026-02-08T04:20:00Z</dcterms:modified>
</cp:coreProperties>
</file>