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D118" w14:textId="77777777" w:rsidR="00AA69E2" w:rsidRDefault="00AA69E2" w:rsidP="00AA69E2">
      <w:pPr>
        <w:pStyle w:val="1"/>
        <w:rPr>
          <w:color w:val="000000"/>
          <w:sz w:val="22"/>
          <w:szCs w:val="22"/>
        </w:rPr>
      </w:pPr>
      <w:r>
        <w:rPr>
          <w:rFonts w:ascii="Arial Unicode MS" w:eastAsia="Arial Unicode MS" w:hAnsi="Arial Unicode MS" w:cs="Arial Unicode MS"/>
        </w:rPr>
        <w:t xml:space="preserve">S2 </w:t>
      </w:r>
      <w:r>
        <w:rPr>
          <w:rFonts w:ascii="ＭＳ 明朝" w:eastAsia="ＭＳ 明朝" w:hAnsi="ＭＳ 明朝" w:cs="ＭＳ 明朝" w:hint="eastAsia"/>
        </w:rPr>
        <w:t>第</w:t>
      </w:r>
      <w:r>
        <w:rPr>
          <w:rFonts w:ascii="Arial Unicode MS" w:eastAsia="Arial Unicode MS" w:hAnsi="Arial Unicode MS" w:cs="Arial Unicode MS"/>
        </w:rPr>
        <w:t>4</w:t>
      </w:r>
      <w:r>
        <w:rPr>
          <w:rFonts w:ascii="ＭＳ 明朝" w:eastAsia="ＭＳ 明朝" w:hAnsi="ＭＳ 明朝" w:cs="ＭＳ 明朝" w:hint="eastAsia"/>
        </w:rPr>
        <w:t>話「会議で発言できない人へ」】</w:t>
      </w:r>
    </w:p>
    <w:p w14:paraId="4D53493B" w14:textId="77777777" w:rsidR="00AA69E2" w:rsidRDefault="00AA69E2" w:rsidP="00AA69E2">
      <w:pPr>
        <w:pStyle w:val="1"/>
        <w:keepNext w:val="0"/>
        <w:keepLines w:val="0"/>
        <w:spacing w:before="480"/>
        <w:rPr>
          <w:color w:val="000000"/>
          <w:sz w:val="22"/>
          <w:szCs w:val="22"/>
        </w:rPr>
      </w:pPr>
      <w:bookmarkStart w:id="0" w:name="_kvh8zi248hiz"/>
      <w:bookmarkEnd w:id="0"/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オリオンの会議室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シーズン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2 </w:t>
      </w:r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第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4</w:t>
      </w:r>
      <w:r>
        <w:rPr>
          <w:rFonts w:ascii="ＭＳ 明朝" w:eastAsia="ＭＳ 明朝" w:hAnsi="ＭＳ 明朝" w:cs="ＭＳ 明朝" w:hint="eastAsia"/>
          <w:b/>
          <w:bCs/>
          <w:sz w:val="46"/>
          <w:szCs w:val="46"/>
        </w:rPr>
        <w:t>話「沈黙の重力」</w:t>
      </w:r>
    </w:p>
    <w:p w14:paraId="0F2D292A" w14:textId="77777777" w:rsidR="00AA69E2" w:rsidRDefault="00000000" w:rsidP="00AA69E2">
      <w:pPr>
        <w:jc w:val="center"/>
      </w:pPr>
      <w:r>
        <w:pict w14:anchorId="1E23CBE4">
          <v:rect id="_x0000_i1025" style="width:441.9pt;height:1.5pt" o:hralign="center" o:hrstd="t" o:hr="t" fillcolor="#a0a0a0" stroked="f">
            <v:textbox inset="5.85pt,.7pt,5.85pt,.7pt"/>
          </v:rect>
        </w:pict>
      </w:r>
    </w:p>
    <w:p w14:paraId="5290E3BC" w14:textId="77777777" w:rsidR="00AA69E2" w:rsidRDefault="00AA69E2" w:rsidP="00AA69E2">
      <w:pPr>
        <w:spacing w:before="240" w:after="240"/>
        <w:rPr>
          <w:color w:val="000000"/>
        </w:rPr>
      </w:pPr>
    </w:p>
    <w:p w14:paraId="1B7D74F9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【アバン】</w:t>
      </w:r>
    </w:p>
    <w:p w14:paraId="36FD277C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会議で、すぐに意見が出てこない。隣の人はすらすら話している</w:t>
      </w:r>
      <w:r>
        <w:rPr>
          <w:rFonts w:ascii="Arial Unicode MS" w:eastAsia="Arial Unicode MS" w:hAnsi="Arial Unicode MS" w:cs="Arial Unicode MS"/>
        </w:rPr>
        <w:t>...</w:t>
      </w:r>
    </w:p>
    <w:p w14:paraId="28E08E46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その沈黙は、空白なのか。それとも、まだ言葉にならない何かが形を結ぼうとしている時間なのか？</w:t>
      </w:r>
    </w:p>
    <w:p w14:paraId="49BEDF2F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ようこそ、オリオンの会議室へ。今夜のケースは「沈黙の重力」。</w:t>
      </w:r>
    </w:p>
    <w:p w14:paraId="3A84DA0D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【星座の提示】</w:t>
      </w:r>
    </w:p>
    <w:p w14:paraId="15AE059C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古今東西の叡智を星座のように結び、現代の悩みに新しい視座を見つける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分間。</w:t>
      </w:r>
    </w:p>
    <w:p w14:paraId="5019DFD4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今夜めぐる星々は</w:t>
      </w:r>
      <w:r>
        <w:rPr>
          <w:rFonts w:ascii="Arial Unicode MS" w:eastAsia="Arial Unicode MS" w:hAnsi="Arial Unicode MS" w:cs="Arial Unicode MS"/>
        </w:rPr>
        <w:t>——</w:t>
      </w:r>
    </w:p>
    <w:p w14:paraId="0BAC9DAA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思考を外に出すタイミングには「型」があるという発見。</w:t>
      </w:r>
    </w:p>
    <w:p w14:paraId="78292778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  <w:b/>
          <w:bCs/>
        </w:rPr>
        <w:t>見えないのに空間を歪める「重力」という力。</w:t>
      </w:r>
    </w:p>
    <w:p w14:paraId="5DDC26F2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「永遠の相」という、構造全体を俯瞰する眼差し。</w:t>
      </w:r>
    </w:p>
    <w:p w14:paraId="61CEF199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そして、言葉を超えた沈黙が雄弁に語るという逆説。</w:t>
      </w:r>
    </w:p>
    <w:p w14:paraId="5B1752B2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バラバラの星々が、「即レス」の時代に、沈黙の重力を照らし始めます。</w:t>
      </w:r>
    </w:p>
    <w:p w14:paraId="28CC67E2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【没入】</w:t>
      </w:r>
    </w:p>
    <w:p w14:paraId="44BA0E2F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月曜日の定例会議。議題が提示される。</w:t>
      </w:r>
    </w:p>
    <w:p w14:paraId="30BF0D0C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「このプロジェクトについて、意見はありますか？」</w:t>
      </w:r>
    </w:p>
    <w:p w14:paraId="2C645562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隣の先輩は即座に手を挙げる。自分の頭は真っ白だ</w:t>
      </w:r>
      <w:r>
        <w:rPr>
          <w:rFonts w:ascii="Arial Unicode MS" w:eastAsia="Arial Unicode MS" w:hAnsi="Arial Unicode MS" w:cs="Arial Unicode MS"/>
        </w:rPr>
        <w:t>...</w:t>
      </w:r>
    </w:p>
    <w:p w14:paraId="202C6A25" w14:textId="77777777" w:rsidR="00AA69E2" w:rsidRDefault="00000000" w:rsidP="00AA69E2">
      <w:pPr>
        <w:jc w:val="center"/>
      </w:pPr>
      <w:r>
        <w:pict w14:anchorId="5E51AEE9">
          <v:rect id="_x0000_i1026" style="width:441.9pt;height:1.5pt" o:hralign="center" o:hrstd="t" o:hr="t" fillcolor="#a0a0a0" stroked="f">
            <v:textbox inset="5.85pt,.7pt,5.85pt,.7pt"/>
          </v:rect>
        </w:pict>
      </w:r>
    </w:p>
    <w:p w14:paraId="62F0C33D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：思考の「出力タイミング」】</w:t>
      </w:r>
    </w:p>
    <w:p w14:paraId="497EE509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20</w:t>
      </w:r>
      <w:r>
        <w:rPr>
          <w:rFonts w:ascii="ＭＳ 明朝" w:eastAsia="ＭＳ 明朝" w:hAnsi="ＭＳ 明朝" w:cs="ＭＳ 明朝" w:hint="eastAsia"/>
        </w:rPr>
        <w:t>世紀初頭、スイス・チューリッヒ。精神科医カール・グスタフ・ユングは、師フロイトとの決別という痛みを抱えていました。</w:t>
      </w:r>
    </w:p>
    <w:p w14:paraId="24255700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精神分析の後継者と目されながら、無意識の解釈をめぐって師と袂を分かつ。学会から孤立し、自らも精神の危機に陥った時期がありました。</w:t>
      </w:r>
    </w:p>
    <w:p w14:paraId="47874E7A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その孤独の中で、ユングは人間の心の「型」を見出していきます。</w:t>
      </w:r>
    </w:p>
    <w:p w14:paraId="2CDA6FFE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「外向型は、外界の出来事を即座に受け入れることを特徴とする」</w:t>
      </w:r>
    </w:p>
    <w:p w14:paraId="53073CA9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これは「社交的かどうか」の話ではありません。</w:t>
      </w:r>
    </w:p>
    <w:p w14:paraId="57AF13FB" w14:textId="77777777" w:rsidR="00AA69E2" w:rsidRDefault="00AA69E2" w:rsidP="00AA69E2">
      <w:pPr>
        <w:spacing w:before="240" w:after="240"/>
        <w:rPr>
          <w:color w:val="000000"/>
        </w:rPr>
      </w:pPr>
      <w:r w:rsidRPr="00AC6628">
        <w:rPr>
          <w:rFonts w:ascii="ＭＳ 明朝" w:eastAsia="ＭＳ 明朝" w:hAnsi="ＭＳ 明朝" w:cs="ＭＳ 明朝" w:hint="eastAsia"/>
          <w:highlight w:val="yellow"/>
        </w:rPr>
        <w:t>外向型は「話しながら考える」。言葉にすることで思考が形になる。内向型は「考えてから話す」。思考を内側で完成させてから出力</w:t>
      </w:r>
      <w:commentRangeStart w:id="1"/>
      <w:r w:rsidRPr="00AC6628">
        <w:rPr>
          <w:rFonts w:ascii="ＭＳ 明朝" w:eastAsia="ＭＳ 明朝" w:hAnsi="ＭＳ 明朝" w:cs="ＭＳ 明朝" w:hint="eastAsia"/>
          <w:highlight w:val="yellow"/>
        </w:rPr>
        <w:t>する</w:t>
      </w:r>
      <w:commentRangeEnd w:id="1"/>
      <w:r w:rsidR="003F79CC">
        <w:rPr>
          <w:rStyle w:val="aa"/>
        </w:rPr>
        <w:commentReference w:id="1"/>
      </w:r>
      <w:r w:rsidRPr="00AC6628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729E764C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どちらが優れているわけでもない。ただ、出力のタイミングが違うだけ。</w:t>
      </w:r>
    </w:p>
    <w:p w14:paraId="442D33F3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現代の会議室は、外向型のルールで動いています。その場で発言する。すぐに反応する。</w:t>
      </w:r>
    </w:p>
    <w:p w14:paraId="152ED250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内向型にとって、それは不利なゲームを強いられているようなもの。でも、問題は「自分」ではなく、「ルール」の方かもしれません。</w:t>
      </w:r>
    </w:p>
    <w:p w14:paraId="40470328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：見えない力が空間を歪める】</w:t>
      </w:r>
    </w:p>
    <w:p w14:paraId="7F50E2EE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1907</w:t>
      </w:r>
      <w:r>
        <w:rPr>
          <w:rFonts w:ascii="ＭＳ 明朝" w:eastAsia="ＭＳ 明朝" w:hAnsi="ＭＳ 明朝" w:cs="ＭＳ 明朝" w:hint="eastAsia"/>
        </w:rPr>
        <w:t>年、スイス・ベルン。特許局の技師アルベルト・アインシュタインは、窓の外を眺めていました。</w:t>
      </w:r>
    </w:p>
    <w:p w14:paraId="5D1EB6A6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向かいの建物の屋根から、もし人が落ちたら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その人は「重さ」を感じるだろうか？</w:t>
      </w:r>
    </w:p>
    <w:p w14:paraId="7E51F79C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この奇妙な問いが、彼の頭から離れませんでした。落下する人は、自分が落ちているのか、周りが上昇しているのか区別できない。重力と加速は、見分けがつかない。</w:t>
      </w:r>
    </w:p>
    <w:p w14:paraId="29951ECC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年後、一般相対性理論が完成します。</w:t>
      </w:r>
    </w:p>
    <w:p w14:paraId="58CB4D27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重力とは、物体が引き合う「力」ではない。質量が空間そのものを歪め、その歪みに沿って他の物体が動く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それが重力の正体だった。</w:t>
      </w:r>
    </w:p>
    <w:p w14:paraId="0A5BB13B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太陽は周囲の空間を歪めている。地球は「引っ張られている」のではなく、歪んだ空間を転がっている。</w:t>
      </w:r>
    </w:p>
    <w:p w14:paraId="7AAAD2A9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そして重要なのは、この歪みは目に見えないということです。</w:t>
      </w:r>
    </w:p>
    <w:p w14:paraId="0660A05F" w14:textId="77777777" w:rsidR="00AA69E2" w:rsidRDefault="00AA69E2" w:rsidP="00AA69E2">
      <w:pPr>
        <w:spacing w:before="240" w:after="240"/>
        <w:rPr>
          <w:color w:val="000000"/>
        </w:rPr>
      </w:pPr>
      <w:r w:rsidRPr="00B145D4">
        <w:rPr>
          <w:rFonts w:ascii="ＭＳ 明朝" w:eastAsia="ＭＳ 明朝" w:hAnsi="ＭＳ 明朝" w:cs="ＭＳ 明朝" w:hint="eastAsia"/>
          <w:highlight w:val="yellow"/>
        </w:rPr>
        <w:t>会議室でも、同じことが起きているのではないでしょう</w:t>
      </w:r>
      <w:commentRangeStart w:id="2"/>
      <w:r w:rsidRPr="00B145D4">
        <w:rPr>
          <w:rFonts w:ascii="ＭＳ 明朝" w:eastAsia="ＭＳ 明朝" w:hAnsi="ＭＳ 明朝" w:cs="ＭＳ 明朝" w:hint="eastAsia"/>
          <w:highlight w:val="yellow"/>
        </w:rPr>
        <w:t>か</w:t>
      </w:r>
      <w:commentRangeEnd w:id="2"/>
      <w:r w:rsidR="000C1C38">
        <w:rPr>
          <w:rStyle w:val="aa"/>
        </w:rPr>
        <w:commentReference w:id="2"/>
      </w:r>
      <w:r w:rsidRPr="00B145D4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43F52378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軽い発言は、場を歪めない。しかし、深く考え抜いた沈黙には「質量」がある。その質量が、見えないところで場の空気を歪め始める。</w:t>
      </w:r>
    </w:p>
    <w:p w14:paraId="2E5E8CF5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ＭＳ 明朝" w:eastAsia="ＭＳ 明朝" w:hAnsi="ＭＳ 明朝" w:cs="ＭＳ 明朝" w:hint="eastAsia"/>
        </w:rPr>
        <w:t>：永遠の相】</w:t>
      </w:r>
    </w:p>
    <w:p w14:paraId="7C526F16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17</w:t>
      </w:r>
      <w:r>
        <w:rPr>
          <w:rFonts w:ascii="ＭＳ 明朝" w:eastAsia="ＭＳ 明朝" w:hAnsi="ＭＳ 明朝" w:cs="ＭＳ 明朝" w:hint="eastAsia"/>
        </w:rPr>
        <w:t>世紀、オランダ・アムステルダム。バルーフ・スピノザは、</w:t>
      </w:r>
      <w:r>
        <w:rPr>
          <w:rFonts w:ascii="Arial Unicode MS" w:eastAsia="Arial Unicode MS" w:hAnsi="Arial Unicode MS" w:cs="Arial Unicode MS"/>
        </w:rPr>
        <w:t>24</w:t>
      </w:r>
      <w:r>
        <w:rPr>
          <w:rFonts w:ascii="ＭＳ 明朝" w:eastAsia="ＭＳ 明朝" w:hAnsi="ＭＳ 明朝" w:cs="ＭＳ 明朝" w:hint="eastAsia"/>
        </w:rPr>
        <w:t>歳でユダヤ教共同体から永久追放されました。</w:t>
      </w:r>
    </w:p>
    <w:p w14:paraId="017CA844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神についての「忌まわしき異端」を唱えたという理由で。</w:t>
      </w:r>
    </w:p>
    <w:p w14:paraId="264FE330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以後、彼はレンズを磨いて生計を立てながら、誰にも属さず、孤独の中で哲学を紡ぎました。主著『エチカ』は、生前には出版すらできなかった。</w:t>
      </w:r>
    </w:p>
    <w:p w14:paraId="61CB81E7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その孤独な思索者が残した言葉。</w:t>
      </w:r>
    </w:p>
    <w:p w14:paraId="57435B9D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「永遠の相の下に」</w:t>
      </w:r>
    </w:p>
    <w:p w14:paraId="4E1E6C5A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これは「長い目で見よう」という処世術ではありません。</w:t>
      </w:r>
    </w:p>
    <w:p w14:paraId="002F9C21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目の前の出来事に感情で反応するのではなく、それがどこから来てどこへ行くのか、構造と必然の全体を俯瞰しようとする理性の働き。</w:t>
      </w:r>
    </w:p>
    <w:p w14:paraId="3D8552E3" w14:textId="77777777" w:rsidR="00AA69E2" w:rsidRDefault="00AA69E2" w:rsidP="00AA69E2">
      <w:pPr>
        <w:spacing w:before="240" w:after="240"/>
        <w:rPr>
          <w:color w:val="000000"/>
        </w:rPr>
      </w:pPr>
      <w:commentRangeStart w:id="3"/>
      <w:r w:rsidRPr="004B41DB">
        <w:rPr>
          <w:rFonts w:ascii="ＭＳ 明朝" w:eastAsia="ＭＳ 明朝" w:hAnsi="ＭＳ 明朝" w:cs="ＭＳ 明朝" w:hint="eastAsia"/>
          <w:highlight w:val="yellow"/>
        </w:rPr>
        <w:t>誰かのマウント発言。焦る空気。それら</w:t>
      </w:r>
      <w:commentRangeEnd w:id="3"/>
      <w:r w:rsidR="00E078E5">
        <w:rPr>
          <w:rStyle w:val="aa"/>
        </w:rPr>
        <w:commentReference w:id="3"/>
      </w:r>
      <w:r w:rsidRPr="004B41DB">
        <w:rPr>
          <w:rFonts w:ascii="ＭＳ 明朝" w:eastAsia="ＭＳ 明朝" w:hAnsi="ＭＳ 明朝" w:cs="ＭＳ 明朝" w:hint="eastAsia"/>
          <w:highlight w:val="yellow"/>
        </w:rPr>
        <w:t>に巻き込まれず、なぜその発言が出たのか、議論全体がどこへ向かおうとしているのかを見極める。</w:t>
      </w:r>
    </w:p>
    <w:p w14:paraId="3EC9B172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全体像が見えるまで、口を開かない。</w:t>
      </w:r>
    </w:p>
    <w:p w14:paraId="5AA9489D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それは遅いのではなく、「永遠の相」を掴もうとする理性の発動なのです。</w:t>
      </w:r>
    </w:p>
    <w:p w14:paraId="2B53A5F3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【転換：維摩の沈黙】</w:t>
      </w:r>
    </w:p>
    <w:p w14:paraId="431218DE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紀元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世紀頃、インド。ヴァイシャーリーという街に、維摩詰という富豪がいました。</w:t>
      </w:r>
    </w:p>
    <w:p w14:paraId="2850E254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商人でありながら、どの高僧よりも深く仏法を理解している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そう噂される在家の賢者。</w:t>
      </w:r>
    </w:p>
    <w:p w14:paraId="420776A6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ある日、文殊菩薩が維摩のもとを訪れ、問いを投げかけました。</w:t>
      </w:r>
    </w:p>
    <w:p w14:paraId="335F98BF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「不二の法門とは何か。対立を超えた真理を、どう語ればいい？」</w:t>
      </w:r>
    </w:p>
    <w:p w14:paraId="75739413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居並ぶ菩薩たちは、それぞれ言葉を尽くして答えました。「生と滅は不二である」「善と悪は不二である」</w:t>
      </w:r>
    </w:p>
    <w:p w14:paraId="6E04A20C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しかし維摩は</w:t>
      </w:r>
      <w:r>
        <w:rPr>
          <w:rFonts w:ascii="Arial Unicode MS" w:eastAsia="Arial Unicode MS" w:hAnsi="Arial Unicode MS" w:cs="Arial Unicode MS"/>
        </w:rPr>
        <w:t>——</w:t>
      </w:r>
    </w:p>
    <w:p w14:paraId="42C99E05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「時維摩詰默然無言」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そのとき維摩、黙然として言うこと無し。</w:t>
      </w:r>
    </w:p>
    <w:p w14:paraId="4BC002CD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文殊菩薩は、その沈黙を讃えました。「これこそが、真の不二の入り口である」</w:t>
      </w:r>
    </w:p>
    <w:p w14:paraId="20385C46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言葉で語った瞬間、真理は「言葉」と「言葉でないもの」に分かれてしまう。維摩の沈黙は、その罠を超えていた。</w:t>
      </w:r>
    </w:p>
    <w:p w14:paraId="2D38AF30" w14:textId="77777777" w:rsidR="00AA69E2" w:rsidRDefault="00AA69E2" w:rsidP="00AA69E2">
      <w:pPr>
        <w:spacing w:before="240" w:after="240"/>
        <w:rPr>
          <w:color w:val="000000"/>
        </w:rPr>
      </w:pPr>
      <w:commentRangeStart w:id="4"/>
      <w:r w:rsidRPr="001418FA">
        <w:rPr>
          <w:rFonts w:ascii="ＭＳ 明朝" w:eastAsia="ＭＳ 明朝" w:hAnsi="ＭＳ 明朝" w:cs="ＭＳ 明朝" w:hint="eastAsia"/>
          <w:highlight w:val="yellow"/>
        </w:rPr>
        <w:t>沈黙もまた、雄弁な回答</w:t>
      </w:r>
      <w:commentRangeEnd w:id="4"/>
      <w:r w:rsidR="00270A93">
        <w:rPr>
          <w:rStyle w:val="aa"/>
        </w:rPr>
        <w:commentReference w:id="4"/>
      </w:r>
      <w:r w:rsidRPr="001418FA">
        <w:rPr>
          <w:rFonts w:ascii="ＭＳ 明朝" w:eastAsia="ＭＳ 明朝" w:hAnsi="ＭＳ 明朝" w:cs="ＭＳ 明朝" w:hint="eastAsia"/>
          <w:highlight w:val="yellow"/>
        </w:rPr>
        <w:t>になりうる。</w:t>
      </w:r>
    </w:p>
    <w:p w14:paraId="72A5A265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【リフレーミング】</w:t>
      </w:r>
    </w:p>
    <w:p w14:paraId="5753F45A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ただし、注意が必要です。</w:t>
      </w:r>
    </w:p>
    <w:p w14:paraId="4AD1FDAE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維摩の沈黙は、「萎縮して黙っていた」のではありません。究極の真理を示すために、「沈黙を選んだ」のです。</w:t>
      </w:r>
    </w:p>
    <w:p w14:paraId="74FDE602" w14:textId="77777777" w:rsidR="00AA69E2" w:rsidRDefault="00AA69E2" w:rsidP="00AA69E2">
      <w:pPr>
        <w:spacing w:before="240" w:after="240"/>
        <w:rPr>
          <w:color w:val="000000"/>
        </w:rPr>
      </w:pPr>
      <w:r w:rsidRPr="00281A1B">
        <w:rPr>
          <w:rFonts w:ascii="ＭＳ 明朝" w:eastAsia="ＭＳ 明朝" w:hAnsi="ＭＳ 明朝" w:cs="ＭＳ 明朝" w:hint="eastAsia"/>
          <w:highlight w:val="yellow"/>
        </w:rPr>
        <w:t>会議室での沈黙も同じ</w:t>
      </w:r>
      <w:commentRangeStart w:id="5"/>
      <w:r w:rsidRPr="00281A1B">
        <w:rPr>
          <w:rFonts w:ascii="ＭＳ 明朝" w:eastAsia="ＭＳ 明朝" w:hAnsi="ＭＳ 明朝" w:cs="ＭＳ 明朝" w:hint="eastAsia"/>
          <w:highlight w:val="yellow"/>
        </w:rPr>
        <w:t>です</w:t>
      </w:r>
      <w:commentRangeEnd w:id="5"/>
      <w:r w:rsidR="00D35D51">
        <w:rPr>
          <w:rStyle w:val="aa"/>
        </w:rPr>
        <w:commentReference w:id="5"/>
      </w:r>
      <w:r w:rsidRPr="00281A1B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4B6DC6D9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オロオロと黙っているのと、「今、深く潜っている」という意思を持って黙るのとでは、まったく違う。</w:t>
      </w:r>
    </w:p>
    <w:p w14:paraId="4D7250DE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後者の沈黙には、重力がある。アインシュタインが示したように、質量は空間を歪める。深い思考という「質量」を持った沈黙は、軽薄な議論の軌道を静かに曲げていく。</w:t>
      </w:r>
    </w:p>
    <w:p w14:paraId="35952CEA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「発言しないこと」は「参加していないこと」ではありません。</w:t>
      </w:r>
    </w:p>
    <w:p w14:paraId="36E8E5CC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思考の深海に碇を下ろし、場を安定させる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それは、見えない重力として働く仕事なのです。</w:t>
      </w:r>
    </w:p>
    <w:p w14:paraId="1FC4A651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【着地】</w:t>
      </w:r>
    </w:p>
    <w:p w14:paraId="562D37C8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次の会議。</w:t>
      </w:r>
    </w:p>
    <w:p w14:paraId="1FC1E301" w14:textId="77777777" w:rsidR="00AA69E2" w:rsidRDefault="00AA69E2" w:rsidP="00AA69E2">
      <w:pPr>
        <w:spacing w:before="240" w:after="240"/>
        <w:rPr>
          <w:color w:val="000000"/>
        </w:rPr>
      </w:pPr>
      <w:r w:rsidRPr="00DE71E2">
        <w:rPr>
          <w:rFonts w:ascii="ＭＳ 明朝" w:eastAsia="ＭＳ 明朝" w:hAnsi="ＭＳ 明朝" w:cs="ＭＳ 明朝" w:hint="eastAsia"/>
          <w:highlight w:val="yellow"/>
        </w:rPr>
        <w:t>無理に発言しようとしなくて</w:t>
      </w:r>
      <w:commentRangeStart w:id="6"/>
      <w:r w:rsidRPr="00DE71E2">
        <w:rPr>
          <w:rFonts w:ascii="ＭＳ 明朝" w:eastAsia="ＭＳ 明朝" w:hAnsi="ＭＳ 明朝" w:cs="ＭＳ 明朝" w:hint="eastAsia"/>
          <w:highlight w:val="yellow"/>
        </w:rPr>
        <w:t>いい</w:t>
      </w:r>
      <w:commentRangeEnd w:id="6"/>
      <w:r w:rsidR="00AF65B9">
        <w:rPr>
          <w:rStyle w:val="aa"/>
        </w:rPr>
        <w:commentReference w:id="6"/>
      </w:r>
      <w:r w:rsidRPr="00DE71E2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6C2E4DB1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焦る周囲を、スピノザのような静かな目で見つめてみる。「私は今、深く潜っている」と、自分に言い聞かせる。</w:t>
      </w:r>
    </w:p>
    <w:p w14:paraId="47675F35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そして、本当に必要な言葉が浮かび上がってきた時だけ、口を開けばいい。</w:t>
      </w:r>
    </w:p>
    <w:p w14:paraId="63BC6146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「それって、こういうことですか？」</w:t>
      </w:r>
    </w:p>
    <w:p w14:paraId="4CEC9F48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たった一言。でも、その言葉には、</w:t>
      </w:r>
      <w:r>
        <w:rPr>
          <w:rFonts w:ascii="Arial Unicode MS" w:eastAsia="Arial Unicode MS" w:hAnsi="Arial Unicode MS" w:cs="Arial Unicode MS"/>
        </w:rPr>
        <w:t>30</w:t>
      </w:r>
      <w:r>
        <w:rPr>
          <w:rFonts w:ascii="ＭＳ 明朝" w:eastAsia="ＭＳ 明朝" w:hAnsi="ＭＳ 明朝" w:cs="ＭＳ 明朝" w:hint="eastAsia"/>
        </w:rPr>
        <w:t>分の議論の軌道を変える重力があるはずです。</w:t>
      </w:r>
    </w:p>
    <w:p w14:paraId="2CA779BB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【クロージング】</w:t>
      </w:r>
    </w:p>
    <w:p w14:paraId="2FF5B5FA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夜空を見上げると、オリオン座が輝いています。</w:t>
      </w:r>
    </w:p>
    <w:p w14:paraId="005316C2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星々は、音を立てません。でも、その重力が、宇宙の秩序を支えている。</w:t>
      </w:r>
    </w:p>
    <w:p w14:paraId="0E9CC947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深さは、速さとは別の場所にある。</w:t>
      </w:r>
    </w:p>
    <w:p w14:paraId="2FE25022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知識の星座は、見る人によって違う物語を紡ぎます。</w:t>
      </w:r>
    </w:p>
    <w:p w14:paraId="1828F80F" w14:textId="77777777" w:rsidR="00AA69E2" w:rsidRDefault="00AA69E2" w:rsidP="00AA69E2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沈黙を恐れないでください。それは、あなたが本質に触れようとしている、静かな知性の時間なのですから。</w:t>
      </w:r>
    </w:p>
    <w:p w14:paraId="76C11CFB" w14:textId="77777777" w:rsidR="00AA69E2" w:rsidRDefault="00000000" w:rsidP="00AA69E2">
      <w:pPr>
        <w:jc w:val="center"/>
      </w:pPr>
      <w:r>
        <w:pict w14:anchorId="7EB00C9D">
          <v:rect id="_x0000_i1027" style="width:441.9pt;height:1.5pt" o:hralign="center" o:hrstd="t" o:hr="t" fillcolor="#a0a0a0" stroked="f">
            <v:textbox inset="5.85pt,.7pt,5.85pt,.7pt"/>
          </v:rect>
        </w:pict>
      </w:r>
    </w:p>
    <w:tbl>
      <w:tblPr>
        <w:tblW w:w="787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6"/>
        <w:gridCol w:w="5739"/>
      </w:tblGrid>
      <w:tr w:rsidR="00AA69E2" w14:paraId="30ACFAF8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1B89A" w14:textId="77777777" w:rsidR="00AA69E2" w:rsidRDefault="00AA69E2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タイムコード目安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3C9AF" w14:textId="77777777" w:rsidR="00AA69E2" w:rsidRDefault="00AA69E2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テロップ内容</w:t>
            </w:r>
          </w:p>
        </w:tc>
      </w:tr>
      <w:tr w:rsidR="00AA69E2" w14:paraId="0BD865FD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4BF00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06B12" w14:textId="77777777" w:rsidR="00AA69E2" w:rsidRDefault="00AA69E2">
            <w:r>
              <w:rPr>
                <w:rFonts w:ascii="Arial Unicode MS" w:eastAsia="Arial Unicode MS" w:hAnsi="Arial Unicode MS" w:cs="Arial Unicode MS"/>
              </w:rPr>
              <w:t>C</w:t>
            </w:r>
            <w:r>
              <w:rPr>
                <w:rFonts w:ascii="ＭＳ 明朝" w:eastAsia="ＭＳ 明朝" w:hAnsi="ＭＳ 明朝" w:cs="ＭＳ 明朝" w:hint="eastAsia"/>
              </w:rPr>
              <w:t>・</w:t>
            </w:r>
            <w:r>
              <w:rPr>
                <w:rFonts w:ascii="Arial Unicode MS" w:eastAsia="Arial Unicode MS" w:hAnsi="Arial Unicode MS" w:cs="Arial Unicode MS"/>
              </w:rPr>
              <w:t>G</w:t>
            </w:r>
            <w:r>
              <w:rPr>
                <w:rFonts w:ascii="ＭＳ 明朝" w:eastAsia="ＭＳ 明朝" w:hAnsi="ＭＳ 明朝" w:cs="ＭＳ 明朝" w:hint="eastAsia"/>
              </w:rPr>
              <w:t>・ユング（</w:t>
            </w:r>
            <w:r>
              <w:rPr>
                <w:rFonts w:ascii="Arial Unicode MS" w:eastAsia="Arial Unicode MS" w:hAnsi="Arial Unicode MS" w:cs="Arial Unicode MS"/>
              </w:rPr>
              <w:t>1875–1961</w:t>
            </w:r>
            <w:r>
              <w:rPr>
                <w:rFonts w:ascii="ＭＳ 明朝" w:eastAsia="ＭＳ 明朝" w:hAnsi="ＭＳ 明朝" w:cs="ＭＳ 明朝" w:hint="eastAsia"/>
              </w:rPr>
              <w:t>）スイスの精神科医</w:t>
            </w:r>
          </w:p>
        </w:tc>
      </w:tr>
      <w:tr w:rsidR="00AA69E2" w14:paraId="44C78DE5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D433A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8B0E7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『心理学的類型』</w:t>
            </w:r>
            <w:r>
              <w:rPr>
                <w:rFonts w:ascii="Arial Unicode MS" w:eastAsia="Arial Unicode MS" w:hAnsi="Arial Unicode MS" w:cs="Arial Unicode MS"/>
              </w:rPr>
              <w:t>1921</w:t>
            </w:r>
          </w:p>
        </w:tc>
      </w:tr>
      <w:tr w:rsidR="00AA69E2" w14:paraId="22C34999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B6D53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DC88C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アインシュタイン（</w:t>
            </w:r>
            <w:r>
              <w:rPr>
                <w:rFonts w:ascii="Arial Unicode MS" w:eastAsia="Arial Unicode MS" w:hAnsi="Arial Unicode MS" w:cs="Arial Unicode MS"/>
              </w:rPr>
              <w:t>1879–1955</w:t>
            </w:r>
            <w:r>
              <w:rPr>
                <w:rFonts w:ascii="ＭＳ 明朝" w:eastAsia="ＭＳ 明朝" w:hAnsi="ＭＳ 明朝" w:cs="ＭＳ 明朝" w:hint="eastAsia"/>
              </w:rPr>
              <w:t>）理論物理学者</w:t>
            </w:r>
          </w:p>
        </w:tc>
      </w:tr>
      <w:tr w:rsidR="00AA69E2" w14:paraId="1FA5D8D0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B48E6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882FC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一般相対性理論</w:t>
            </w:r>
            <w:r>
              <w:rPr>
                <w:rFonts w:ascii="Arial Unicode MS" w:eastAsia="Arial Unicode MS" w:hAnsi="Arial Unicode MS" w:cs="Arial Unicode MS"/>
              </w:rPr>
              <w:t xml:space="preserve"> 1915</w:t>
            </w:r>
          </w:p>
        </w:tc>
      </w:tr>
      <w:tr w:rsidR="00AA69E2" w14:paraId="6DF2BC62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B602E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59C86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スピノザ（</w:t>
            </w:r>
            <w:r>
              <w:rPr>
                <w:rFonts w:ascii="Arial Unicode MS" w:eastAsia="Arial Unicode MS" w:hAnsi="Arial Unicode MS" w:cs="Arial Unicode MS"/>
              </w:rPr>
              <w:t>1632–1677</w:t>
            </w:r>
            <w:r>
              <w:rPr>
                <w:rFonts w:ascii="ＭＳ 明朝" w:eastAsia="ＭＳ 明朝" w:hAnsi="ＭＳ 明朝" w:cs="ＭＳ 明朝" w:hint="eastAsia"/>
              </w:rPr>
              <w:t>）オランダの哲学者</w:t>
            </w:r>
          </w:p>
        </w:tc>
      </w:tr>
      <w:tr w:rsidR="00AA69E2" w14:paraId="5D480D9C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1F79C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4E6D3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「</w:t>
            </w:r>
            <w:r>
              <w:rPr>
                <w:rFonts w:ascii="Arial Unicode MS" w:eastAsia="Arial Unicode MS" w:hAnsi="Arial Unicode MS" w:cs="Arial Unicode MS"/>
              </w:rPr>
              <w:t>Sub specie aeternitatis</w:t>
            </w:r>
            <w:r>
              <w:rPr>
                <w:rFonts w:ascii="ＭＳ 明朝" w:eastAsia="ＭＳ 明朝" w:hAnsi="ＭＳ 明朝" w:cs="ＭＳ 明朝" w:hint="eastAsia"/>
              </w:rPr>
              <w:t>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『エチカ』</w:t>
            </w:r>
            <w:r>
              <w:rPr>
                <w:rFonts w:ascii="Arial Unicode MS" w:eastAsia="Arial Unicode MS" w:hAnsi="Arial Unicode MS" w:cs="Arial Unicode MS"/>
              </w:rPr>
              <w:t>1677</w:t>
            </w:r>
          </w:p>
        </w:tc>
      </w:tr>
      <w:tr w:rsidR="00AA69E2" w14:paraId="68D38F52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EF529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FF76A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『維摩経』入不二法門品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ＭＳ 明朝" w:eastAsia="ＭＳ 明朝" w:hAnsi="ＭＳ 明朝" w:cs="ＭＳ 明朝" w:hint="eastAsia"/>
              </w:rPr>
              <w:t>鳩摩羅什訳</w:t>
            </w:r>
            <w:r>
              <w:rPr>
                <w:rFonts w:ascii="Arial Unicode MS" w:eastAsia="Arial Unicode MS" w:hAnsi="Arial Unicode MS" w:cs="Arial Unicode MS"/>
              </w:rPr>
              <w:t xml:space="preserve"> 406</w:t>
            </w:r>
            <w:r>
              <w:rPr>
                <w:rFonts w:ascii="ＭＳ 明朝" w:eastAsia="ＭＳ 明朝" w:hAnsi="ＭＳ 明朝" w:cs="ＭＳ 明朝" w:hint="eastAsia"/>
              </w:rPr>
              <w:t>年</w:t>
            </w:r>
          </w:p>
        </w:tc>
      </w:tr>
    </w:tbl>
    <w:p w14:paraId="172E39B3" w14:textId="77777777" w:rsidR="00AA69E2" w:rsidRDefault="00AA69E2" w:rsidP="00AA69E2">
      <w:pPr>
        <w:widowControl w:val="0"/>
        <w:rPr>
          <w:color w:val="000000"/>
        </w:rPr>
      </w:pPr>
    </w:p>
    <w:p w14:paraId="636833A2" w14:textId="77777777" w:rsidR="00AA69E2" w:rsidRDefault="00000000" w:rsidP="00AA69E2">
      <w:pPr>
        <w:jc w:val="center"/>
      </w:pPr>
      <w:r>
        <w:pict w14:anchorId="42E0D96C">
          <v:rect id="_x0000_i1028" style="width:441.9pt;height:1.5pt" o:hralign="center" o:hrstd="t" o:hr="t" fillcolor="#a0a0a0" stroked="f">
            <v:textbox inset="5.85pt,.7pt,5.85pt,.7pt"/>
          </v:rect>
        </w:pict>
      </w:r>
    </w:p>
    <w:p w14:paraId="2F91C31E" w14:textId="77777777" w:rsidR="00AA69E2" w:rsidRDefault="00AA69E2" w:rsidP="00AA69E2">
      <w:pPr>
        <w:spacing w:before="240" w:after="240"/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【第</w:t>
      </w:r>
      <w:r>
        <w:rPr>
          <w:rFonts w:ascii="Arial Unicode MS" w:eastAsia="Arial Unicode MS" w:hAnsi="Arial Unicode MS" w:cs="Arial Unicode MS"/>
          <w:b/>
          <w:bCs/>
        </w:rPr>
        <w:t>4</w:t>
      </w:r>
      <w:r>
        <w:rPr>
          <w:rFonts w:ascii="ＭＳ 明朝" w:eastAsia="ＭＳ 明朝" w:hAnsi="ＭＳ 明朝" w:cs="ＭＳ 明朝" w:hint="eastAsia"/>
          <w:b/>
          <w:bCs/>
        </w:rPr>
        <w:t>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ＭＳ 明朝" w:eastAsia="ＭＳ 明朝" w:hAnsi="ＭＳ 明朝" w:cs="ＭＳ 明朝" w:hint="eastAsia"/>
          <w:b/>
          <w:bCs/>
        </w:rPr>
        <w:t>教養要素まとめ】</w:t>
      </w:r>
    </w:p>
    <w:tbl>
      <w:tblPr>
        <w:tblW w:w="939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4115"/>
        <w:gridCol w:w="3200"/>
      </w:tblGrid>
      <w:tr w:rsidR="00AA69E2" w14:paraId="714A5667" w14:textId="77777777">
        <w:trPr>
          <w:trHeight w:val="59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713A5" w14:textId="77777777" w:rsidR="00AA69E2" w:rsidRDefault="00AA69E2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カテゴリ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947D4" w14:textId="77777777" w:rsidR="00AA69E2" w:rsidRDefault="00AA69E2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要素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57445" w14:textId="77777777" w:rsidR="00AA69E2" w:rsidRDefault="00AA69E2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役割</w:t>
            </w:r>
          </w:p>
        </w:tc>
      </w:tr>
      <w:tr w:rsidR="00AA69E2" w14:paraId="384A9F44" w14:textId="77777777">
        <w:trPr>
          <w:trHeight w:val="59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1975E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心理学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8C4FF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ユング『心理学的類型』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A27EE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出力タイミングの違い</w:t>
            </w:r>
          </w:p>
        </w:tc>
      </w:tr>
      <w:tr w:rsidR="00AA69E2" w14:paraId="5F815E98" w14:textId="77777777">
        <w:trPr>
          <w:trHeight w:val="95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CCA53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lastRenderedPageBreak/>
              <w:t>物理学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A84BB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アインシュタイン「一般相対性理論」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2C4B7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見えない質量が空間を歪める</w:t>
            </w:r>
          </w:p>
        </w:tc>
      </w:tr>
      <w:tr w:rsidR="00AA69E2" w14:paraId="4008EE94" w14:textId="77777777">
        <w:trPr>
          <w:trHeight w:val="59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6DD51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西洋哲学（近代）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515B6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スピノザ『エチカ』「永遠の相」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EC42E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構造全体を俯瞰する理性</w:t>
            </w:r>
          </w:p>
        </w:tc>
      </w:tr>
      <w:tr w:rsidR="00AA69E2" w14:paraId="720C7840" w14:textId="77777777">
        <w:trPr>
          <w:trHeight w:val="95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583C0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インド・中国仏教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C2A61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『維摩経』維摩の一黙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2859B" w14:textId="77777777" w:rsidR="00AA69E2" w:rsidRDefault="00AA69E2">
            <w:r>
              <w:rPr>
                <w:rFonts w:ascii="ＭＳ 明朝" w:eastAsia="ＭＳ 明朝" w:hAnsi="ＭＳ 明朝" w:cs="ＭＳ 明朝" w:hint="eastAsia"/>
              </w:rPr>
              <w:t>沈黙という能動的行為</w:t>
            </w:r>
          </w:p>
        </w:tc>
      </w:tr>
    </w:tbl>
    <w:p w14:paraId="636E33A5" w14:textId="77777777" w:rsidR="00AA69E2" w:rsidRDefault="00AA69E2" w:rsidP="00AA69E2">
      <w:pPr>
        <w:widowControl w:val="0"/>
        <w:rPr>
          <w:color w:val="000000"/>
        </w:rPr>
      </w:pPr>
    </w:p>
    <w:p w14:paraId="15C03FA6" w14:textId="77777777" w:rsidR="00AA69E2" w:rsidRDefault="00000000" w:rsidP="00AA69E2">
      <w:pPr>
        <w:jc w:val="center"/>
      </w:pPr>
      <w:r>
        <w:pict w14:anchorId="4701DDC6">
          <v:rect id="_x0000_i1029" style="width:441.9pt;height:1.5pt" o:hralign="center" o:hrstd="t" o:hr="t" fillcolor="#a0a0a0" stroked="f">
            <v:textbox inset="5.85pt,.7pt,5.85pt,.7pt"/>
          </v:rect>
        </w:pict>
      </w:r>
    </w:p>
    <w:p w14:paraId="0B567CB4" w14:textId="77777777" w:rsidR="00AA69E2" w:rsidRDefault="00AA69E2" w:rsidP="00AA69E2"/>
    <w:p w14:paraId="0B56E57C" w14:textId="0C8600BE" w:rsidR="007F6325" w:rsidRDefault="007F6325" w:rsidP="00AA69E2">
      <w:pPr>
        <w:widowControl w:val="0"/>
      </w:pPr>
    </w:p>
    <w:sectPr w:rsidR="007F63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岡本 裕一朗" w:date="2026-02-04T13:37:00Z" w:initials="YO">
    <w:p w14:paraId="5BBC4C71" w14:textId="77777777" w:rsidR="003F79CC" w:rsidRDefault="003F79CC" w:rsidP="003F79CC">
      <w:pPr>
        <w:pStyle w:val="ab"/>
      </w:pPr>
      <w:r>
        <w:rPr>
          <w:rStyle w:val="aa"/>
        </w:rPr>
        <w:annotationRef/>
      </w:r>
      <w:r>
        <w:rPr>
          <w:rFonts w:hint="eastAsia"/>
        </w:rPr>
        <w:t>外向性と内向性の説明は、ユングの考えから飛躍があるように思えます。「内向型」を「考えてから話す」というのは、疑問が残ります。</w:t>
      </w:r>
    </w:p>
  </w:comment>
  <w:comment w:id="2" w:author="岡本 裕一朗" w:date="2026-02-04T13:43:00Z" w:initials="YO">
    <w:p w14:paraId="542E0176" w14:textId="77777777" w:rsidR="000C1C38" w:rsidRDefault="000C1C38" w:rsidP="000C1C38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ここでの使い方は、あくまでも比喩的な表現で、物理学的な意味はないことは、ある程度示す必要があるのでは？</w:t>
      </w:r>
    </w:p>
  </w:comment>
  <w:comment w:id="3" w:author="岡本 裕一朗" w:date="2026-02-04T13:49:00Z" w:initials="YO">
    <w:p w14:paraId="3364B24B" w14:textId="77777777" w:rsidR="00E078E5" w:rsidRDefault="00E078E5" w:rsidP="00E078E5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「永遠の相の下」の反対は？マウント発言？別にマウントしないでも、「永遠」でないことはゴロゴロありそう。</w:t>
      </w:r>
    </w:p>
  </w:comment>
  <w:comment w:id="4" w:author="岡本 裕一朗" w:date="2026-02-04T13:59:00Z" w:initials="YO">
    <w:p w14:paraId="682DBE35" w14:textId="77777777" w:rsidR="00270A93" w:rsidRDefault="00270A93" w:rsidP="00270A93">
      <w:pPr>
        <w:pStyle w:val="ab"/>
      </w:pPr>
      <w:r>
        <w:rPr>
          <w:rStyle w:val="aa"/>
        </w:rPr>
        <w:annotationRef/>
      </w:r>
      <w:r>
        <w:rPr>
          <w:rFonts w:hint="eastAsia"/>
        </w:rPr>
        <w:t>沈黙が「真の不二」かどうか？何も分からない場合の「沈黙」　分かったうえで、活発に語る。これらの違いはどうするか？</w:t>
      </w:r>
    </w:p>
  </w:comment>
  <w:comment w:id="5" w:author="岡本 裕一朗" w:date="2026-02-04T14:01:00Z" w:initials="YO">
    <w:p w14:paraId="352EA53B" w14:textId="77777777" w:rsidR="00D35D51" w:rsidRDefault="00D35D51" w:rsidP="00D35D51">
      <w:pPr>
        <w:pStyle w:val="ab"/>
      </w:pPr>
      <w:r>
        <w:rPr>
          <w:rStyle w:val="aa"/>
        </w:rPr>
        <w:annotationRef/>
      </w:r>
      <w:r>
        <w:rPr>
          <w:rFonts w:hint="eastAsia"/>
        </w:rPr>
        <w:t>会議室で、すべてが分かったうえで、「沈黙」する。あまり現実的でないような気がします。</w:t>
      </w:r>
    </w:p>
  </w:comment>
  <w:comment w:id="6" w:author="岡本 裕一朗" w:date="2026-02-04T14:03:00Z" w:initials="YO">
    <w:p w14:paraId="40011C8E" w14:textId="77777777" w:rsidR="00AF65B9" w:rsidRDefault="00AF65B9" w:rsidP="00AF65B9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これは正しい。会議で、馬鹿げた発言は多いから。発言すればいい、というものではない。しかし、沈黙すればいいものでもない。この辺り、どう解決するか？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BC4C71" w15:done="0"/>
  <w15:commentEx w15:paraId="542E0176" w15:done="0"/>
  <w15:commentEx w15:paraId="3364B24B" w15:done="0"/>
  <w15:commentEx w15:paraId="682DBE35" w15:done="0"/>
  <w15:commentEx w15:paraId="352EA53B" w15:done="0"/>
  <w15:commentEx w15:paraId="40011C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8D2B5A" w16cex:dateUtc="2026-02-04T04:37:00Z"/>
  <w16cex:commentExtensible w16cex:durableId="2826896E" w16cex:dateUtc="2026-02-04T04:43:00Z"/>
  <w16cex:commentExtensible w16cex:durableId="39811F64" w16cex:dateUtc="2026-02-04T04:49:00Z"/>
  <w16cex:commentExtensible w16cex:durableId="70279DD4" w16cex:dateUtc="2026-02-04T04:59:00Z"/>
  <w16cex:commentExtensible w16cex:durableId="516CCD59" w16cex:dateUtc="2026-02-04T05:01:00Z"/>
  <w16cex:commentExtensible w16cex:durableId="19F22E92" w16cex:dateUtc="2026-02-04T05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BC4C71" w16cid:durableId="1B8D2B5A"/>
  <w16cid:commentId w16cid:paraId="542E0176" w16cid:durableId="2826896E"/>
  <w16cid:commentId w16cid:paraId="3364B24B" w16cid:durableId="39811F64"/>
  <w16cid:commentId w16cid:paraId="682DBE35" w16cid:durableId="70279DD4"/>
  <w16cid:commentId w16cid:paraId="352EA53B" w16cid:durableId="516CCD59"/>
  <w16cid:commentId w16cid:paraId="40011C8E" w16cid:durableId="19F22E9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岡本 裕一朗">
    <w15:presenceInfo w15:providerId="AD" w15:userId="S::020036@eve.tamagawa.ac.jp::27e27a0c-1c77-4281-a1c3-661697a60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E2"/>
    <w:rsid w:val="000A2449"/>
    <w:rsid w:val="000C1C38"/>
    <w:rsid w:val="001418FA"/>
    <w:rsid w:val="00270A93"/>
    <w:rsid w:val="00281A1B"/>
    <w:rsid w:val="003F79CC"/>
    <w:rsid w:val="004B41DB"/>
    <w:rsid w:val="007F6325"/>
    <w:rsid w:val="009F5CD7"/>
    <w:rsid w:val="00AA69E2"/>
    <w:rsid w:val="00AC6628"/>
    <w:rsid w:val="00AF65B9"/>
    <w:rsid w:val="00B145D4"/>
    <w:rsid w:val="00BF4EC5"/>
    <w:rsid w:val="00C7041B"/>
    <w:rsid w:val="00D35D51"/>
    <w:rsid w:val="00DE71E2"/>
    <w:rsid w:val="00E078E5"/>
    <w:rsid w:val="00EE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DBAC78"/>
  <w15:chartTrackingRefBased/>
  <w15:docId w15:val="{8884377B-F14B-4D7C-B185-B2552283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9E2"/>
    <w:pPr>
      <w:spacing w:line="276" w:lineRule="auto"/>
    </w:pPr>
    <w:rPr>
      <w:rFonts w:ascii="Arial" w:hAnsi="Arial" w:cs="Arial"/>
      <w:kern w:val="0"/>
      <w:sz w:val="22"/>
      <w:lang w:val="en-CA"/>
    </w:rPr>
  </w:style>
  <w:style w:type="paragraph" w:styleId="1">
    <w:name w:val="heading 1"/>
    <w:basedOn w:val="a"/>
    <w:next w:val="a"/>
    <w:link w:val="10"/>
    <w:uiPriority w:val="9"/>
    <w:qFormat/>
    <w:rsid w:val="00AA69E2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9E2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9E2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9E2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9E2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9E2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9E2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9E2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9E2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A69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A69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A69E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A69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A69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A69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A69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A69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A69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A69E2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表題 (文字)"/>
    <w:basedOn w:val="a0"/>
    <w:link w:val="a3"/>
    <w:uiPriority w:val="10"/>
    <w:rsid w:val="00AA6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9E2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副題 (文字)"/>
    <w:basedOn w:val="a0"/>
    <w:link w:val="a5"/>
    <w:uiPriority w:val="11"/>
    <w:rsid w:val="00AA69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9E2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customStyle="1" w:styleId="a8">
    <w:name w:val="引用文 (文字)"/>
    <w:basedOn w:val="a0"/>
    <w:link w:val="a7"/>
    <w:uiPriority w:val="29"/>
    <w:rsid w:val="00AA69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9E2"/>
    <w:pPr>
      <w:widowControl w:val="0"/>
      <w:spacing w:line="240" w:lineRule="auto"/>
      <w:ind w:left="720"/>
      <w:contextualSpacing/>
      <w:jc w:val="both"/>
    </w:pPr>
    <w:rPr>
      <w:rFonts w:asciiTheme="minorHAnsi" w:hAnsiTheme="minorHAnsi" w:cstheme="minorBidi"/>
      <w:kern w:val="2"/>
      <w:sz w:val="21"/>
      <w:lang w:val="en-US"/>
    </w:rPr>
  </w:style>
  <w:style w:type="character" w:styleId="21">
    <w:name w:val="Intense Emphasis"/>
    <w:basedOn w:val="a0"/>
    <w:uiPriority w:val="21"/>
    <w:qFormat/>
    <w:rsid w:val="00AA69E2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A69E2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kern w:val="2"/>
      <w:sz w:val="21"/>
      <w:lang w:val="en-US"/>
    </w:rPr>
  </w:style>
  <w:style w:type="character" w:customStyle="1" w:styleId="23">
    <w:name w:val="引用文 2 (文字)"/>
    <w:basedOn w:val="a0"/>
    <w:link w:val="22"/>
    <w:uiPriority w:val="30"/>
    <w:rsid w:val="00AA69E2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AA69E2"/>
    <w:rPr>
      <w:b/>
      <w:bCs/>
      <w:smallCaps/>
      <w:color w:val="2E74B5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3F79CC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3F79CC"/>
  </w:style>
  <w:style w:type="character" w:customStyle="1" w:styleId="ac">
    <w:name w:val="コメント文字列 (文字)"/>
    <w:basedOn w:val="a0"/>
    <w:link w:val="ab"/>
    <w:uiPriority w:val="99"/>
    <w:rsid w:val="003F79CC"/>
    <w:rPr>
      <w:rFonts w:ascii="Arial" w:hAnsi="Arial" w:cs="Arial"/>
      <w:kern w:val="0"/>
      <w:sz w:val="22"/>
      <w:lang w:val="en-C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F79CC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3F79CC"/>
    <w:rPr>
      <w:rFonts w:ascii="Arial" w:hAnsi="Arial" w:cs="Arial"/>
      <w:b/>
      <w:bCs/>
      <w:kern w:val="0"/>
      <w:sz w:val="2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裕一朗</dc:creator>
  <cp:keywords/>
  <dc:description/>
  <cp:lastModifiedBy>岡本 裕一朗</cp:lastModifiedBy>
  <cp:revision>13</cp:revision>
  <dcterms:created xsi:type="dcterms:W3CDTF">2026-02-03T05:22:00Z</dcterms:created>
  <dcterms:modified xsi:type="dcterms:W3CDTF">2026-02-04T05:03:00Z</dcterms:modified>
</cp:coreProperties>
</file>