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24E1" w14:textId="77777777" w:rsidR="00CA2A76" w:rsidRDefault="00CA2A76" w:rsidP="00CA2A76">
      <w:pPr>
        <w:pStyle w:val="1"/>
        <w:rPr>
          <w:color w:val="000000"/>
          <w:sz w:val="22"/>
          <w:szCs w:val="22"/>
        </w:rPr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6</w:t>
      </w:r>
      <w:r>
        <w:rPr>
          <w:rFonts w:ascii="ＭＳ 明朝" w:eastAsia="ＭＳ 明朝" w:hAnsi="ＭＳ 明朝" w:cs="ＭＳ 明朝" w:hint="eastAsia"/>
        </w:rPr>
        <w:t>話「板挟みの美学」】</w:t>
      </w:r>
    </w:p>
    <w:p w14:paraId="4CFC9FA8" w14:textId="77777777" w:rsidR="00CA2A76" w:rsidRDefault="00CA2A76" w:rsidP="00CA2A76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y0vw3o1nuxy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話「板挟みの幾何学」</w:t>
      </w:r>
    </w:p>
    <w:p w14:paraId="1285DAA8" w14:textId="77777777" w:rsidR="00CA2A76" w:rsidRDefault="003F7C19" w:rsidP="00CA2A76">
      <w:pPr>
        <w:jc w:val="center"/>
      </w:pPr>
      <w:r>
        <w:pict w14:anchorId="06553C9E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342224B7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1CE7577A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「大胆に攻めてくれ」と言われた直後に、「慎重にね」と言われる。どちらを選んでも、どちらかに怒られる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そんな板挟みに、身動きが取れなくなったことはありませんか？</w:t>
      </w:r>
    </w:p>
    <w:p w14:paraId="7213925F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ようこそ、オリオンの会議室へ。今夜のテーマは「板挟みの幾何学」。</w:t>
      </w:r>
    </w:p>
    <w:p w14:paraId="73E34969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71842792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75EEF190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6AB6264F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矛盾するメッセージに閉じ込められる「二重拘束」という構造。</w:t>
      </w:r>
    </w:p>
    <w:p w14:paraId="68E88E6C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他者の命令ではなく、自らの理性に従う「自律」という尊厳。</w:t>
      </w:r>
    </w:p>
    <w:p w14:paraId="3CACAA63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臨界点を超えた瞬間、質が一気に変わる「相転移」という跳躍。</w:t>
      </w:r>
    </w:p>
    <w:p w14:paraId="47117A0C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そして、「片手の音を聞け」という禅の問い。</w:t>
      </w:r>
    </w:p>
    <w:p w14:paraId="0483EF49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バラバラの星々が、「</w:t>
      </w:r>
      <w:r>
        <w:rPr>
          <w:rFonts w:ascii="Arial Unicode MS" w:eastAsia="Arial Unicode MS" w:hAnsi="Arial Unicode MS" w:cs="Arial Unicode MS"/>
        </w:rPr>
        <w:t>A</w:t>
      </w:r>
      <w:r>
        <w:rPr>
          <w:rFonts w:ascii="ＭＳ 明朝" w:eastAsia="ＭＳ 明朝" w:hAnsi="ＭＳ 明朝" w:cs="ＭＳ 明朝" w:hint="eastAsia"/>
        </w:rPr>
        <w:t>か</w:t>
      </w:r>
      <w:r>
        <w:rPr>
          <w:rFonts w:ascii="Arial Unicode MS" w:eastAsia="Arial Unicode MS" w:hAnsi="Arial Unicode MS" w:cs="Arial Unicode MS"/>
        </w:rPr>
        <w:t>B</w:t>
      </w:r>
      <w:r>
        <w:rPr>
          <w:rFonts w:ascii="ＭＳ 明朝" w:eastAsia="ＭＳ 明朝" w:hAnsi="ＭＳ 明朝" w:cs="ＭＳ 明朝" w:hint="eastAsia"/>
        </w:rPr>
        <w:t>か」という問いそのものを揺さぶり始めます。</w:t>
      </w:r>
    </w:p>
    <w:p w14:paraId="547F7D97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</w:p>
    <w:p w14:paraId="3A01DAEE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金曜の夕方。</w:t>
      </w:r>
    </w:p>
    <w:p w14:paraId="7438A477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部長からメールが来る。「来週の企画書、もっと大胆に攻めてくれ」</w:t>
      </w:r>
    </w:p>
    <w:p w14:paraId="3C0A586D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返信しようとした瞬間、課長が席に来る。「あの企画、リスク管理の観点から慎重にね」</w:t>
      </w:r>
    </w:p>
    <w:p w14:paraId="73EF165A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大胆に攻めろ。でも慎重に。</w:t>
      </w:r>
    </w:p>
    <w:p w14:paraId="363962D9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どっちなんですか、と聞きたい。でも聞けない。</w:t>
      </w:r>
    </w:p>
    <w:p w14:paraId="5291E4E4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「どちらかを選べば、どちらかに怒られる」</w:t>
      </w:r>
    </w:p>
    <w:p w14:paraId="4206D24C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その構造の中で、身動きが取れなくなっていく。</w:t>
      </w:r>
    </w:p>
    <w:p w14:paraId="1ABE94CA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：ベイトソンの「ダブルバインド」】</w:t>
      </w:r>
    </w:p>
    <w:p w14:paraId="1C5EC16F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1950</w:t>
      </w:r>
      <w:r>
        <w:rPr>
          <w:rFonts w:ascii="ＭＳ 明朝" w:eastAsia="ＭＳ 明朝" w:hAnsi="ＭＳ 明朝" w:cs="ＭＳ 明朝" w:hint="eastAsia"/>
        </w:rPr>
        <w:t>年代、カリフォルニア・パロアルト。</w:t>
      </w:r>
    </w:p>
    <w:p w14:paraId="7A2F6DB4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人類学者グレゴリー・ベイトソンは、統合失調症の患者と、面会に来た母親の会話を観察していました。</w:t>
      </w:r>
    </w:p>
    <w:p w14:paraId="08907CF1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母親が息子を抱きしめる。息子が身を固くする。母親が言う。「私を愛していないの？」</w:t>
      </w:r>
    </w:p>
    <w:p w14:paraId="2A15E86B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ベイトソンは気づきました。母親の言葉は「愛情」を求めている。しかし、その硬い表情と声のトーンは「近づくな」と言っている。</w:t>
      </w:r>
    </w:p>
    <w:p w14:paraId="2582138F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息子はどちらに従えばいい？　抱きしめ返せば「空気が読めない」。離れれば「冷たい子」。</w:t>
      </w:r>
    </w:p>
    <w:p w14:paraId="0A3521C1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彼はこの構造に名前をつけました。「ダブルバインド（二重拘束）」。</w:t>
      </w:r>
    </w:p>
    <w:p w14:paraId="335CA38F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commentRangeStart w:id="1"/>
      <w:r w:rsidRPr="00377AEF">
        <w:rPr>
          <w:rFonts w:ascii="Arial Unicode MS" w:eastAsia="Arial Unicode MS" w:hAnsi="Arial Unicode MS" w:cs="Arial Unicode MS"/>
          <w:highlight w:val="yellow"/>
        </w:rPr>
        <w:t>The 'victim' cannot make a metacommunicative statement.</w:t>
      </w:r>
      <w:commentRangeEnd w:id="1"/>
      <w:r w:rsidR="00FB2B71">
        <w:rPr>
          <w:rStyle w:val="aa"/>
        </w:rPr>
        <w:commentReference w:id="1"/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「『犠牲者』は、そのコミュニケーション自体について語ることができない」</w:t>
      </w:r>
    </w:p>
    <w:p w14:paraId="03FB7281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矛盾する二つのメッセージを同時に受け取り、どちらにも従えず、しかもその場から逃げられない状態。さらに厄介なのは、「この状況おかしくないですか？」と問うこと自体が許されないこと。</w:t>
      </w:r>
    </w:p>
    <w:p w14:paraId="60647243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生活のため、責任のため、逃げることも許されない。その拘束の中で矛盾を突きつけられる時、心は悲鳴を上げます。</w:t>
      </w:r>
    </w:p>
    <w:p w14:paraId="08806569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問題は、メッセージの「内容」ではありません。「どちらを選んでも罰せられる」という構造そのものが、人を追い詰めるのです。</w:t>
      </w:r>
    </w:p>
    <w:p w14:paraId="40BF244B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：カントの「自律」】</w:t>
      </w:r>
    </w:p>
    <w:p w14:paraId="7FE01F18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では、その迷路から抜け出す鍵はどこにあるのか。</w:t>
      </w:r>
    </w:p>
    <w:p w14:paraId="5415D15B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18</w:t>
      </w:r>
      <w:r>
        <w:rPr>
          <w:rFonts w:ascii="ＭＳ 明朝" w:eastAsia="ＭＳ 明朝" w:hAnsi="ＭＳ 明朝" w:cs="ＭＳ 明朝" w:hint="eastAsia"/>
        </w:rPr>
        <w:t>世紀、ドイツ・ケーニヒスベルク。生涯この街を離れなかった哲学者イマヌエル・カントは、人間の尊厳の根拠を「自律」に置きました。</w:t>
      </w:r>
    </w:p>
    <w:p w14:paraId="640D70CA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commentRangeStart w:id="2"/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Autonomie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 xml:space="preserve"> des Willens </w:t>
      </w:r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ist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 xml:space="preserve"> die </w:t>
      </w:r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Beschaffenheit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 xml:space="preserve"> des Willens, </w:t>
      </w:r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dadurch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 xml:space="preserve"> </w:t>
      </w:r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derselbe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 xml:space="preserve"> </w:t>
      </w:r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ihm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 xml:space="preserve"> </w:t>
      </w:r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selbst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 xml:space="preserve"> </w:t>
      </w:r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ein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 xml:space="preserve"> </w:t>
      </w:r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Gesetz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 xml:space="preserve"> </w:t>
      </w:r>
      <w:proofErr w:type="spellStart"/>
      <w:r w:rsidRPr="00FB2B71">
        <w:rPr>
          <w:rFonts w:ascii="Arial Unicode MS" w:eastAsia="Arial Unicode MS" w:hAnsi="Arial Unicode MS" w:cs="Arial Unicode MS"/>
          <w:highlight w:val="yellow"/>
        </w:rPr>
        <w:t>ist</w:t>
      </w:r>
      <w:proofErr w:type="spellEnd"/>
      <w:r w:rsidRPr="00FB2B71">
        <w:rPr>
          <w:rFonts w:ascii="Arial Unicode MS" w:eastAsia="Arial Unicode MS" w:hAnsi="Arial Unicode MS" w:cs="Arial Unicode MS"/>
          <w:highlight w:val="yellow"/>
        </w:rPr>
        <w:t>.</w:t>
      </w:r>
      <w:commentRangeEnd w:id="2"/>
      <w:r w:rsidR="009D28FF">
        <w:rPr>
          <w:rStyle w:val="aa"/>
        </w:rPr>
        <w:commentReference w:id="2"/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「意志の自律とは、意志が</w:t>
      </w:r>
      <w:commentRangeStart w:id="3"/>
      <w:r w:rsidRPr="009A06E3">
        <w:rPr>
          <w:rFonts w:ascii="ＭＳ 明朝" w:eastAsia="ＭＳ 明朝" w:hAnsi="ＭＳ 明朝" w:cs="ＭＳ 明朝" w:hint="eastAsia"/>
          <w:highlight w:val="yellow"/>
        </w:rPr>
        <w:t>それ自身に対して</w:t>
      </w:r>
      <w:commentRangeEnd w:id="3"/>
      <w:r w:rsidR="00415801">
        <w:rPr>
          <w:rStyle w:val="aa"/>
        </w:rPr>
        <w:commentReference w:id="3"/>
      </w:r>
      <w:r>
        <w:rPr>
          <w:rFonts w:ascii="ＭＳ 明朝" w:eastAsia="ＭＳ 明朝" w:hAnsi="ＭＳ 明朝" w:cs="ＭＳ 明朝" w:hint="eastAsia"/>
        </w:rPr>
        <w:t>法則となるという性質である」</w:t>
      </w:r>
    </w:p>
    <w:p w14:paraId="72ACE253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上司</w:t>
      </w:r>
      <w:r>
        <w:rPr>
          <w:rFonts w:ascii="Arial Unicode MS" w:eastAsia="Arial Unicode MS" w:hAnsi="Arial Unicode MS" w:cs="Arial Unicode MS"/>
        </w:rPr>
        <w:t>A</w:t>
      </w:r>
      <w:r>
        <w:rPr>
          <w:rFonts w:ascii="ＭＳ 明朝" w:eastAsia="ＭＳ 明朝" w:hAnsi="ＭＳ 明朝" w:cs="ＭＳ 明朝" w:hint="eastAsia"/>
        </w:rPr>
        <w:t>の命令に従う。それは「他律」です。上司</w:t>
      </w:r>
      <w:r>
        <w:rPr>
          <w:rFonts w:ascii="Arial Unicode MS" w:eastAsia="Arial Unicode MS" w:hAnsi="Arial Unicode MS" w:cs="Arial Unicode MS"/>
        </w:rPr>
        <w:t>B</w:t>
      </w:r>
      <w:r>
        <w:rPr>
          <w:rFonts w:ascii="ＭＳ 明朝" w:eastAsia="ＭＳ 明朝" w:hAnsi="ＭＳ 明朝" w:cs="ＭＳ 明朝" w:hint="eastAsia"/>
        </w:rPr>
        <w:t>の命令に従う。それも「他律」。</w:t>
      </w:r>
    </w:p>
    <w:p w14:paraId="6D738E66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では、「自律」とは何か。どちらの命令が、自分の理性から見て正しいのかを、自分で判断すること。</w:t>
      </w:r>
    </w:p>
    <w:p w14:paraId="052ACFD3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板挟みの苦しさは、「どちらに従うか」で悩んでいるから生まれる。</w:t>
      </w:r>
    </w:p>
    <w:p w14:paraId="5673935D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しかしカントなら、こう問い直すでしょう。「あなた自身は、何が正しいと考えるのか」と。</w:t>
      </w:r>
    </w:p>
    <w:p w14:paraId="2AE93C17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他者の命令に翻弄されている限り、私たちは板挟みから逃れられない。しかし、最終的な判断の座を自分の理性に取り戻した時、構造は変わり始めます。</w:t>
      </w:r>
    </w:p>
    <w:p w14:paraId="50B30802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【転換：相転移という跳躍】</w:t>
      </w:r>
    </w:p>
    <w:p w14:paraId="7F4723C4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とはいえ、「正しい答え」が最初から分かっていれば苦労しません。</w:t>
      </w:r>
    </w:p>
    <w:p w14:paraId="67341DBF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ここで、物理学の「相転移」という現象に目を向けてみましょう。</w:t>
      </w:r>
    </w:p>
    <w:p w14:paraId="556618DA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水は、冷やしていくと氷になる。温めていくと水蒸気になる。しかし、その変化は「徐々に」起こるのではありません。</w:t>
      </w:r>
    </w:p>
    <w:p w14:paraId="48D455AF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温度や圧力の変化が蓄積され、臨界点に達した瞬間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液体から気体へ、質的に、一気に変わる。</w:t>
      </w:r>
    </w:p>
    <w:p w14:paraId="14E80965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板挟みの中でもがき続ける時間。それは無駄ではありません。</w:t>
      </w:r>
    </w:p>
    <w:p w14:paraId="24BD33F8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小さく動いてみる。反応を見る。また考える。その試行錯誤の熱量が蓄積されていく。</w:t>
      </w:r>
    </w:p>
    <w:p w14:paraId="097F877D" w14:textId="77777777" w:rsidR="00CA2A76" w:rsidRDefault="00CA2A76" w:rsidP="00CA2A76">
      <w:pPr>
        <w:spacing w:before="240" w:after="240"/>
        <w:rPr>
          <w:color w:val="000000"/>
        </w:rPr>
      </w:pPr>
      <w:commentRangeStart w:id="4"/>
      <w:r w:rsidRPr="00A53A80">
        <w:rPr>
          <w:rFonts w:ascii="ＭＳ 明朝" w:eastAsia="ＭＳ 明朝" w:hAnsi="ＭＳ 明朝" w:cs="ＭＳ 明朝" w:hint="eastAsia"/>
          <w:highlight w:val="yellow"/>
        </w:rPr>
        <w:t>臨界点に達した時、「</w:t>
      </w:r>
      <w:r w:rsidRPr="00A53A80">
        <w:rPr>
          <w:rFonts w:ascii="Arial Unicode MS" w:eastAsia="Arial Unicode MS" w:hAnsi="Arial Unicode MS" w:cs="Arial Unicode MS"/>
          <w:highlight w:val="yellow"/>
        </w:rPr>
        <w:t>A</w:t>
      </w:r>
      <w:r w:rsidRPr="00A53A80">
        <w:rPr>
          <w:rFonts w:ascii="ＭＳ 明朝" w:eastAsia="ＭＳ 明朝" w:hAnsi="ＭＳ 明朝" w:cs="ＭＳ 明朝" w:hint="eastAsia"/>
          <w:highlight w:val="yellow"/>
        </w:rPr>
        <w:t>でも</w:t>
      </w:r>
      <w:r w:rsidRPr="00A53A80">
        <w:rPr>
          <w:rFonts w:ascii="Arial Unicode MS" w:eastAsia="Arial Unicode MS" w:hAnsi="Arial Unicode MS" w:cs="Arial Unicode MS"/>
          <w:highlight w:val="yellow"/>
        </w:rPr>
        <w:t>B</w:t>
      </w:r>
      <w:r w:rsidRPr="00A53A80">
        <w:rPr>
          <w:rFonts w:ascii="ＭＳ 明朝" w:eastAsia="ＭＳ 明朝" w:hAnsi="ＭＳ 明朝" w:cs="ＭＳ 明朝" w:hint="eastAsia"/>
          <w:highlight w:val="yellow"/>
        </w:rPr>
        <w:t>でもない第三の状態」への跳躍が起こる</w:t>
      </w:r>
      <w:commentRangeEnd w:id="4"/>
      <w:r w:rsidR="0046200D">
        <w:rPr>
          <w:rStyle w:val="aa"/>
        </w:rPr>
        <w:commentReference w:id="4"/>
      </w:r>
      <w:r w:rsidRPr="00A53A80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7C7D8A71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それは「妥協」ではありません。質的な変化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新しい視座への相転移です。</w:t>
      </w:r>
    </w:p>
    <w:p w14:paraId="77350E8D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【リフレーミング：隻手の声】</w:t>
      </w:r>
    </w:p>
    <w:p w14:paraId="497C4104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江戸時代中期、駿河国・原宿。東海道沿いの小さな寺・松蔭寺に、全国から修行僧が集まっていました。</w:t>
      </w:r>
    </w:p>
    <w:p w14:paraId="3ED711CB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住職の白隠慧鶴。この人には、壮絶な過去がありました。</w:t>
      </w:r>
    </w:p>
    <w:p w14:paraId="5BD25C54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若い頃、悟りを求めて激しい修行に打ち込み、心身を壊した。眠れない。食べられない。幻聴が止まらない。「禅病」と呼ばれる状態です。</w:t>
      </w:r>
    </w:p>
    <w:p w14:paraId="302CFC93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救ったのは、山中に住む白幽子という仙人でした。「頭で考えすぎだ。腹に意識を落とせ」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その教えで、白隠は回復します。</w:t>
      </w:r>
    </w:p>
    <w:p w14:paraId="48E2691F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頭で答えを出そうとして、袋小路に陥る。その苦しみを、誰よりも知っていた白隠。</w:t>
      </w:r>
    </w:p>
    <w:p w14:paraId="30E79C4F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彼が、同じように行き詰まった弟子たちに、繰り返し投げかけた問いがあります。</w:t>
      </w:r>
    </w:p>
    <w:p w14:paraId="40645891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「両掌打って声あり、隻手に何の声やある」</w:t>
      </w:r>
    </w:p>
    <w:p w14:paraId="64A692A8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「両手を打てば音がする。では、片手の音を聞いてみよ」</w:t>
      </w:r>
    </w:p>
    <w:p w14:paraId="65552B05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これは「答えのない問い」ではありません。「</w:t>
      </w:r>
      <w:r>
        <w:rPr>
          <w:rFonts w:ascii="Arial Unicode MS" w:eastAsia="Arial Unicode MS" w:hAnsi="Arial Unicode MS" w:cs="Arial Unicode MS"/>
        </w:rPr>
        <w:t>A</w:t>
      </w:r>
      <w:r>
        <w:rPr>
          <w:rFonts w:ascii="ＭＳ 明朝" w:eastAsia="ＭＳ 明朝" w:hAnsi="ＭＳ 明朝" w:cs="ＭＳ 明朝" w:hint="eastAsia"/>
        </w:rPr>
        <w:t>か</w:t>
      </w:r>
      <w:r>
        <w:rPr>
          <w:rFonts w:ascii="Arial Unicode MS" w:eastAsia="Arial Unicode MS" w:hAnsi="Arial Unicode MS" w:cs="Arial Unicode MS"/>
        </w:rPr>
        <w:t>B</w:t>
      </w:r>
      <w:r>
        <w:rPr>
          <w:rFonts w:ascii="ＭＳ 明朝" w:eastAsia="ＭＳ 明朝" w:hAnsi="ＭＳ 明朝" w:cs="ＭＳ 明朝" w:hint="eastAsia"/>
        </w:rPr>
        <w:t>か」という問いの構造そのものを壊す問いです。</w:t>
      </w:r>
    </w:p>
    <w:p w14:paraId="0F603F8D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板挟みとは、「</w:t>
      </w:r>
      <w:r>
        <w:rPr>
          <w:rFonts w:ascii="Arial Unicode MS" w:eastAsia="Arial Unicode MS" w:hAnsi="Arial Unicode MS" w:cs="Arial Unicode MS"/>
        </w:rPr>
        <w:t>A</w:t>
      </w:r>
      <w:r>
        <w:rPr>
          <w:rFonts w:ascii="ＭＳ 明朝" w:eastAsia="ＭＳ 明朝" w:hAnsi="ＭＳ 明朝" w:cs="ＭＳ 明朝" w:hint="eastAsia"/>
        </w:rPr>
        <w:t>か、</w:t>
      </w:r>
      <w:r>
        <w:rPr>
          <w:rFonts w:ascii="Arial Unicode MS" w:eastAsia="Arial Unicode MS" w:hAnsi="Arial Unicode MS" w:cs="Arial Unicode MS"/>
        </w:rPr>
        <w:t>B</w:t>
      </w:r>
      <w:r>
        <w:rPr>
          <w:rFonts w:ascii="ＭＳ 明朝" w:eastAsia="ＭＳ 明朝" w:hAnsi="ＭＳ 明朝" w:cs="ＭＳ 明朝" w:hint="eastAsia"/>
        </w:rPr>
        <w:t>か」という二択を突きつけられている状態。</w:t>
      </w:r>
    </w:p>
    <w:p w14:paraId="7A72CACD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しかし、片手の音を聞こうとする時、私たちは「そもそも問いの立て方が間違っているのではないか」と気づく。</w:t>
      </w:r>
    </w:p>
    <w:p w14:paraId="20DB1EB9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上司</w:t>
      </w:r>
      <w:r>
        <w:rPr>
          <w:rFonts w:ascii="Arial Unicode MS" w:eastAsia="Arial Unicode MS" w:hAnsi="Arial Unicode MS" w:cs="Arial Unicode MS"/>
        </w:rPr>
        <w:t>A</w:t>
      </w:r>
      <w:r>
        <w:rPr>
          <w:rFonts w:ascii="ＭＳ 明朝" w:eastAsia="ＭＳ 明朝" w:hAnsi="ＭＳ 明朝" w:cs="ＭＳ 明朝" w:hint="eastAsia"/>
        </w:rPr>
        <w:t>の「スピード」と上司</w:t>
      </w:r>
      <w:r>
        <w:rPr>
          <w:rFonts w:ascii="Arial Unicode MS" w:eastAsia="Arial Unicode MS" w:hAnsi="Arial Unicode MS" w:cs="Arial Unicode MS"/>
        </w:rPr>
        <w:t>B</w:t>
      </w:r>
      <w:r>
        <w:rPr>
          <w:rFonts w:ascii="ＭＳ 明朝" w:eastAsia="ＭＳ 明朝" w:hAnsi="ＭＳ 明朝" w:cs="ＭＳ 明朝" w:hint="eastAsia"/>
        </w:rPr>
        <w:t>の「品質」。本当に、どちらか一方しか選べないのでしょうか。</w:t>
      </w:r>
    </w:p>
    <w:p w14:paraId="1136699D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片手の音を聞こうとする時、私たちは二択の外に出る。</w:t>
      </w:r>
    </w:p>
    <w:p w14:paraId="6F7E6DAB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</w:p>
    <w:p w14:paraId="60423DD1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月曜日の朝。</w:t>
      </w:r>
    </w:p>
    <w:p w14:paraId="684A6F23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企画書を開く。まだ、答えは見えない。</w:t>
      </w:r>
    </w:p>
    <w:p w14:paraId="0A96875B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でも、一つだけわかったことがある。</w:t>
      </w:r>
    </w:p>
    <w:p w14:paraId="4BD36847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「どちらを選ぶか」で悩んでいる限り、この迷路は終わらない。</w:t>
      </w:r>
    </w:p>
    <w:p w14:paraId="08544ACE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答えを急がなくていい。問いそのものを、疑っていい。</w:t>
      </w:r>
    </w:p>
    <w:p w14:paraId="24C6809A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片手の音は、探すのをやめた時に聞こえてくるらしい。</w:t>
      </w:r>
    </w:p>
    <w:p w14:paraId="6E405D86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今はまだ、静かに耳を澄ませている。</w:t>
      </w:r>
    </w:p>
    <w:p w14:paraId="3650C5C2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53BF627E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70324C65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星々は、引力で引き合いながら、それぞれの軌道を守っている。</w:t>
      </w:r>
    </w:p>
    <w:p w14:paraId="54A9A99D" w14:textId="77777777" w:rsidR="00CA2A76" w:rsidRDefault="00CA2A76" w:rsidP="00CA2A76">
      <w:pPr>
        <w:spacing w:before="240" w:after="240"/>
        <w:rPr>
          <w:color w:val="000000"/>
        </w:rPr>
      </w:pPr>
      <w:commentRangeStart w:id="5"/>
      <w:r w:rsidRPr="003F1D5F">
        <w:rPr>
          <w:rFonts w:ascii="ＭＳ 明朝" w:eastAsia="ＭＳ 明朝" w:hAnsi="ＭＳ 明朝" w:cs="ＭＳ 明朝" w:hint="eastAsia"/>
          <w:highlight w:val="yellow"/>
        </w:rPr>
        <w:t>「</w:t>
      </w:r>
      <w:r w:rsidRPr="003F1D5F">
        <w:rPr>
          <w:rFonts w:ascii="Arial Unicode MS" w:eastAsia="Arial Unicode MS" w:hAnsi="Arial Unicode MS" w:cs="Arial Unicode MS"/>
          <w:highlight w:val="yellow"/>
        </w:rPr>
        <w:t>A</w:t>
      </w:r>
      <w:r w:rsidRPr="003F1D5F">
        <w:rPr>
          <w:rFonts w:ascii="ＭＳ 明朝" w:eastAsia="ＭＳ 明朝" w:hAnsi="ＭＳ 明朝" w:cs="ＭＳ 明朝" w:hint="eastAsia"/>
          <w:highlight w:val="yellow"/>
        </w:rPr>
        <w:t>か</w:t>
      </w:r>
      <w:r w:rsidRPr="003F1D5F">
        <w:rPr>
          <w:rFonts w:ascii="Arial Unicode MS" w:eastAsia="Arial Unicode MS" w:hAnsi="Arial Unicode MS" w:cs="Arial Unicode MS"/>
          <w:highlight w:val="yellow"/>
        </w:rPr>
        <w:t>B</w:t>
      </w:r>
      <w:r w:rsidRPr="003F1D5F">
        <w:rPr>
          <w:rFonts w:ascii="ＭＳ 明朝" w:eastAsia="ＭＳ 明朝" w:hAnsi="ＭＳ 明朝" w:cs="ＭＳ 明朝" w:hint="eastAsia"/>
          <w:highlight w:val="yellow"/>
        </w:rPr>
        <w:t>か」の外に、道はある。</w:t>
      </w:r>
      <w:commentRangeEnd w:id="5"/>
      <w:r w:rsidR="003F7C19">
        <w:rPr>
          <w:rStyle w:val="aa"/>
        </w:rPr>
        <w:commentReference w:id="5"/>
      </w:r>
    </w:p>
    <w:p w14:paraId="0BDCCDAC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</w:p>
    <w:p w14:paraId="30CAE699" w14:textId="77777777" w:rsidR="00CA2A76" w:rsidRDefault="00CA2A76" w:rsidP="00CA2A76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今夜、あなたの板挟みが、新しい問いに変わりますように。</w:t>
      </w:r>
    </w:p>
    <w:p w14:paraId="72FD4E60" w14:textId="77777777" w:rsidR="00CA2A76" w:rsidRDefault="003F7C19" w:rsidP="00CA2A76">
      <w:pPr>
        <w:jc w:val="center"/>
      </w:pPr>
      <w:r>
        <w:pict w14:anchorId="0F032A41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7AB4AE0F" w14:textId="77777777" w:rsidR="00CA2A76" w:rsidRDefault="00CA2A76" w:rsidP="00CA2A76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lastRenderedPageBreak/>
        <w:t>【テロップ指示】</w:t>
      </w:r>
    </w:p>
    <w:tbl>
      <w:tblPr>
        <w:tblW w:w="837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6234"/>
      </w:tblGrid>
      <w:tr w:rsidR="00CA2A76" w14:paraId="02F94B0F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678F4" w14:textId="77777777" w:rsidR="00CA2A76" w:rsidRDefault="00CA2A76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AD3BA" w14:textId="77777777" w:rsidR="00CA2A76" w:rsidRDefault="00CA2A76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CA2A76" w14:paraId="57093C23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13E24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9ADB2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ベイトソン（</w:t>
            </w:r>
            <w:r>
              <w:rPr>
                <w:rFonts w:ascii="Arial Unicode MS" w:eastAsia="Arial Unicode MS" w:hAnsi="Arial Unicode MS" w:cs="Arial Unicode MS"/>
              </w:rPr>
              <w:t>1904–1980</w:t>
            </w:r>
            <w:r>
              <w:rPr>
                <w:rFonts w:ascii="ＭＳ 明朝" w:eastAsia="ＭＳ 明朝" w:hAnsi="ＭＳ 明朝" w:cs="ＭＳ 明朝" w:hint="eastAsia"/>
              </w:rPr>
              <w:t>）イギリス出身の人類学者</w:t>
            </w:r>
          </w:p>
        </w:tc>
      </w:tr>
      <w:tr w:rsidR="00CA2A76" w14:paraId="0C4FCDA1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4E695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E953C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「ダブルバインド」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『精神の生態学』</w:t>
            </w:r>
            <w:r>
              <w:rPr>
                <w:rFonts w:ascii="Arial Unicode MS" w:eastAsia="Arial Unicode MS" w:hAnsi="Arial Unicode MS" w:cs="Arial Unicode MS"/>
              </w:rPr>
              <w:t>1972</w:t>
            </w:r>
          </w:p>
        </w:tc>
      </w:tr>
      <w:tr w:rsidR="00CA2A76" w14:paraId="3B399A7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0611E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AAE9C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カント（</w:t>
            </w:r>
            <w:r>
              <w:rPr>
                <w:rFonts w:ascii="Arial Unicode MS" w:eastAsia="Arial Unicode MS" w:hAnsi="Arial Unicode MS" w:cs="Arial Unicode MS"/>
              </w:rPr>
              <w:t>1724–1804</w:t>
            </w:r>
            <w:r>
              <w:rPr>
                <w:rFonts w:ascii="ＭＳ 明朝" w:eastAsia="ＭＳ 明朝" w:hAnsi="ＭＳ 明朝" w:cs="ＭＳ 明朝" w:hint="eastAsia"/>
              </w:rPr>
              <w:t>）ドイツの哲学者</w:t>
            </w:r>
          </w:p>
        </w:tc>
      </w:tr>
      <w:tr w:rsidR="00CA2A76" w14:paraId="6361A19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7DAEA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61D5E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Autonomie</w:t>
            </w:r>
            <w:proofErr w:type="spellEnd"/>
            <w:r>
              <w:rPr>
                <w:rFonts w:ascii="ＭＳ 明朝" w:eastAsia="ＭＳ 明朝" w:hAnsi="ＭＳ 明朝" w:cs="ＭＳ 明朝" w:hint="eastAsia"/>
              </w:rPr>
              <w:t>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『道徳形而上学の基礎づけ』</w:t>
            </w:r>
            <w:r>
              <w:rPr>
                <w:rFonts w:ascii="Arial Unicode MS" w:eastAsia="Arial Unicode MS" w:hAnsi="Arial Unicode MS" w:cs="Arial Unicode MS"/>
              </w:rPr>
              <w:t>1785</w:t>
            </w:r>
          </w:p>
        </w:tc>
      </w:tr>
      <w:tr w:rsidR="00CA2A76" w14:paraId="6BF97854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14D90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96522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白隠慧鶴（</w:t>
            </w:r>
            <w:r>
              <w:rPr>
                <w:rFonts w:ascii="Arial Unicode MS" w:eastAsia="Arial Unicode MS" w:hAnsi="Arial Unicode MS" w:cs="Arial Unicode MS"/>
              </w:rPr>
              <w:t>1686–1769</w:t>
            </w:r>
            <w:r>
              <w:rPr>
                <w:rFonts w:ascii="ＭＳ 明朝" w:eastAsia="ＭＳ 明朝" w:hAnsi="ＭＳ 明朝" w:cs="ＭＳ 明朝" w:hint="eastAsia"/>
              </w:rPr>
              <w:t>）臨済宗の禅僧</w:t>
            </w:r>
          </w:p>
        </w:tc>
      </w:tr>
    </w:tbl>
    <w:p w14:paraId="5C8A2A73" w14:textId="77777777" w:rsidR="00CA2A76" w:rsidRDefault="00CA2A76" w:rsidP="00CA2A76">
      <w:pPr>
        <w:widowControl w:val="0"/>
        <w:rPr>
          <w:color w:val="000000"/>
        </w:rPr>
      </w:pPr>
    </w:p>
    <w:p w14:paraId="3B8B58F7" w14:textId="77777777" w:rsidR="00CA2A76" w:rsidRDefault="003F7C19" w:rsidP="00CA2A76">
      <w:pPr>
        <w:jc w:val="center"/>
      </w:pPr>
      <w:r>
        <w:pict w14:anchorId="0778C394">
          <v:rect id="_x0000_i1027" style="width:441.9pt;height:1.5pt" o:hralign="center" o:hrstd="t" o:hr="t" fillcolor="#a0a0a0" stroked="f">
            <v:textbox inset="5.85pt,.7pt,5.85pt,.7pt"/>
          </v:rect>
        </w:pict>
      </w:r>
    </w:p>
    <w:p w14:paraId="6BE0D7BD" w14:textId="77777777" w:rsidR="00CA2A76" w:rsidRDefault="00CA2A76" w:rsidP="00CA2A76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6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939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3890"/>
        <w:gridCol w:w="3425"/>
      </w:tblGrid>
      <w:tr w:rsidR="00CA2A76" w14:paraId="028F387D" w14:textId="77777777">
        <w:trPr>
          <w:trHeight w:val="59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16FF6" w14:textId="77777777" w:rsidR="00CA2A76" w:rsidRDefault="00CA2A76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10569" w14:textId="77777777" w:rsidR="00CA2A76" w:rsidRDefault="00CA2A76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96D34" w14:textId="77777777" w:rsidR="00CA2A76" w:rsidRDefault="00CA2A76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CA2A76" w14:paraId="297385D6" w14:textId="77777777">
        <w:trPr>
          <w:trHeight w:val="95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6C9A8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人類学／精神医学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31F5B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ベイトソン「ダブルバインド」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6B111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板挟みの構造を名づける</w:t>
            </w:r>
          </w:p>
        </w:tc>
      </w:tr>
      <w:tr w:rsidR="00CA2A76" w14:paraId="2A74C576" w14:textId="77777777">
        <w:trPr>
          <w:trHeight w:val="95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2201C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西洋哲学（近代）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6A2F2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カント『道徳形而上学の基礎づけ』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5F06A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自律＝判断の主体を取り戻す</w:t>
            </w:r>
          </w:p>
        </w:tc>
      </w:tr>
      <w:tr w:rsidR="00CA2A76" w14:paraId="13A38023" w14:textId="77777777">
        <w:trPr>
          <w:trHeight w:val="59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80720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lastRenderedPageBreak/>
              <w:t>物理学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63201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相転移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90437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試行錯誤の蓄積と質的跳躍</w:t>
            </w:r>
          </w:p>
        </w:tc>
      </w:tr>
      <w:tr w:rsidR="00CA2A76" w14:paraId="77F3BB9A" w14:textId="77777777">
        <w:trPr>
          <w:trHeight w:val="95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7689B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禅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4A407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白隠「隻手の声」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57057" w14:textId="77777777" w:rsidR="00CA2A76" w:rsidRDefault="00CA2A76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二択の問いそのものを解体する</w:t>
            </w:r>
          </w:p>
        </w:tc>
      </w:tr>
    </w:tbl>
    <w:p w14:paraId="5C7108D7" w14:textId="77777777" w:rsidR="00CA2A76" w:rsidRDefault="00CA2A76" w:rsidP="00CA2A76">
      <w:pPr>
        <w:widowControl w:val="0"/>
        <w:rPr>
          <w:color w:val="000000"/>
        </w:rPr>
      </w:pPr>
    </w:p>
    <w:p w14:paraId="776D10B8" w14:textId="77777777" w:rsidR="00CA2A76" w:rsidRDefault="003F7C19" w:rsidP="00CA2A76">
      <w:pPr>
        <w:jc w:val="center"/>
      </w:pPr>
      <w:r>
        <w:pict w14:anchorId="3EF3AE93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2E276346" w14:textId="77777777" w:rsidR="00CA2A76" w:rsidRDefault="00CA2A76" w:rsidP="00CA2A76">
      <w:pPr>
        <w:spacing w:before="240" w:after="240"/>
      </w:pPr>
    </w:p>
    <w:p w14:paraId="381834CB" w14:textId="77777777" w:rsidR="00CA2A76" w:rsidRDefault="00CA2A76" w:rsidP="00CA2A76">
      <w:pPr>
        <w:spacing w:before="240" w:after="240"/>
      </w:pPr>
    </w:p>
    <w:p w14:paraId="13AE2AB6" w14:textId="77777777" w:rsidR="00CA2A76" w:rsidRDefault="00CA2A76" w:rsidP="00CA2A76"/>
    <w:p w14:paraId="1BA94F3A" w14:textId="72C43A35" w:rsidR="00CA2A76" w:rsidRDefault="00CA2A76" w:rsidP="00CA2A76">
      <w:pPr>
        <w:widowControl w:val="0"/>
      </w:pPr>
    </w:p>
    <w:sectPr w:rsidR="00CA2A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06T16:20:00Z" w:initials="YO">
    <w:p w14:paraId="4A86EA63" w14:textId="77777777" w:rsidR="00FB2B71" w:rsidRDefault="00FB2B71" w:rsidP="00FB2B71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ここで、原語（英語）が必要なのか？</w:t>
      </w:r>
    </w:p>
  </w:comment>
  <w:comment w:id="2" w:author="岡本 裕一朗" w:date="2026-02-06T16:21:00Z" w:initials="YO">
    <w:p w14:paraId="0ADE8C25" w14:textId="77777777" w:rsidR="009D28FF" w:rsidRDefault="009D28FF" w:rsidP="009D28FF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ここでも、ドイツ語を入れる意味がよく分からない。</w:t>
      </w:r>
    </w:p>
  </w:comment>
  <w:comment w:id="3" w:author="岡本 裕一朗" w:date="2026-02-06T16:08:00Z" w:initials="YO">
    <w:p w14:paraId="3EDDD614" w14:textId="2CCF8A71" w:rsidR="00415801" w:rsidRDefault="00415801" w:rsidP="00415801">
      <w:pPr>
        <w:pStyle w:val="ab"/>
      </w:pPr>
      <w:r>
        <w:rPr>
          <w:rStyle w:val="aa"/>
        </w:rPr>
        <w:annotationRef/>
      </w:r>
      <w:r>
        <w:rPr>
          <w:rFonts w:hint="eastAsia"/>
        </w:rPr>
        <w:t>訳が直訳過ぎて、分かりにくい？</w:t>
      </w:r>
    </w:p>
    <w:p w14:paraId="79BE2EEB" w14:textId="77777777" w:rsidR="00415801" w:rsidRDefault="00415801" w:rsidP="00415801">
      <w:pPr>
        <w:pStyle w:val="ab"/>
      </w:pPr>
      <w:r>
        <w:rPr>
          <w:rFonts w:hint="eastAsia"/>
        </w:rPr>
        <w:t>むしろ「意志が自分自身に対して法則となる」の方がいいのでは？</w:t>
      </w:r>
    </w:p>
  </w:comment>
  <w:comment w:id="4" w:author="岡本 裕一朗" w:date="2026-02-06T16:25:00Z" w:initials="YO">
    <w:p w14:paraId="0F96CA80" w14:textId="77777777" w:rsidR="0046200D" w:rsidRDefault="0046200D" w:rsidP="0046200D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いろいろやっていたら、何かが生まれるということ？しかし、やってみても生まれないこともある？量的変化を求めたら、いつしか質的に変化した、ということか？</w:t>
      </w:r>
    </w:p>
    <w:p w14:paraId="446867F3" w14:textId="77777777" w:rsidR="0046200D" w:rsidRDefault="0046200D" w:rsidP="0046200D">
      <w:pPr>
        <w:pStyle w:val="ab"/>
      </w:pPr>
      <w:r>
        <w:rPr>
          <w:rFonts w:hint="eastAsia"/>
        </w:rPr>
        <w:t>しかし、問題は量的変化を求めることでは？</w:t>
      </w:r>
    </w:p>
  </w:comment>
  <w:comment w:id="5" w:author="岡本 裕一朗" w:date="2026-02-06T16:28:00Z" w:initials="YO">
    <w:p w14:paraId="2778700B" w14:textId="77777777" w:rsidR="003F7C19" w:rsidRDefault="003F7C19" w:rsidP="003F7C19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この回のエピソードには、二つのことが混在しているように見える。</w:t>
      </w:r>
      <w:r>
        <w:rPr>
          <w:rFonts w:hint="eastAsia"/>
        </w:rPr>
        <w:t>A</w:t>
      </w:r>
      <w:r>
        <w:rPr>
          <w:rFonts w:hint="eastAsia"/>
        </w:rPr>
        <w:t>か</w:t>
      </w:r>
      <w:r>
        <w:rPr>
          <w:rFonts w:hint="eastAsia"/>
        </w:rPr>
        <w:t>B</w:t>
      </w:r>
      <w:r>
        <w:rPr>
          <w:rFonts w:hint="eastAsia"/>
        </w:rPr>
        <w:t>かの二者択一はダメ。他律はダメで自立が必要。この二つは、うまくつながるか？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86EA63" w15:done="0"/>
  <w15:commentEx w15:paraId="0ADE8C25" w15:done="0"/>
  <w15:commentEx w15:paraId="79BE2EEB" w15:done="0"/>
  <w15:commentEx w15:paraId="446867F3" w15:done="0"/>
  <w15:commentEx w15:paraId="277870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9B60E7" w16cex:dateUtc="2026-02-06T07:20:00Z"/>
  <w16cex:commentExtensible w16cex:durableId="7490751A" w16cex:dateUtc="2026-02-06T07:21:00Z"/>
  <w16cex:commentExtensible w16cex:durableId="49805ED3" w16cex:dateUtc="2026-02-06T07:08:00Z"/>
  <w16cex:commentExtensible w16cex:durableId="2E98AC83" w16cex:dateUtc="2026-02-06T07:25:00Z"/>
  <w16cex:commentExtensible w16cex:durableId="625D8F1A" w16cex:dateUtc="2026-02-06T07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86EA63" w16cid:durableId="709B60E7"/>
  <w16cid:commentId w16cid:paraId="0ADE8C25" w16cid:durableId="7490751A"/>
  <w16cid:commentId w16cid:paraId="79BE2EEB" w16cid:durableId="49805ED3"/>
  <w16cid:commentId w16cid:paraId="446867F3" w16cid:durableId="2E98AC83"/>
  <w16cid:commentId w16cid:paraId="2778700B" w16cid:durableId="625D8F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76"/>
    <w:rsid w:val="00377AEF"/>
    <w:rsid w:val="003F1D5F"/>
    <w:rsid w:val="003F7C19"/>
    <w:rsid w:val="00415801"/>
    <w:rsid w:val="0046200D"/>
    <w:rsid w:val="00466512"/>
    <w:rsid w:val="007F6325"/>
    <w:rsid w:val="00965FE2"/>
    <w:rsid w:val="009A06E3"/>
    <w:rsid w:val="009D28FF"/>
    <w:rsid w:val="009F5CD7"/>
    <w:rsid w:val="00A53A80"/>
    <w:rsid w:val="00C7041B"/>
    <w:rsid w:val="00CA2A76"/>
    <w:rsid w:val="00EE78BC"/>
    <w:rsid w:val="00FB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>
      <v:textbox inset="5.85pt,.7pt,5.85pt,.7pt"/>
    </o:shapedefaults>
    <o:shapelayout v:ext="edit">
      <o:idmap v:ext="edit" data="1"/>
    </o:shapelayout>
  </w:shapeDefaults>
  <w:decimalSymbol w:val="."/>
  <w:listSeparator w:val=","/>
  <w14:docId w14:val="1B925650"/>
  <w15:chartTrackingRefBased/>
  <w15:docId w15:val="{D042F772-E3E9-4DEC-BB53-695BA146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A76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CA2A76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A76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A76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A76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A76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A76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A76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A76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A76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A2A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A2A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A2A7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A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A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A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A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A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A2A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A2A76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CA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A76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CA2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A76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CA2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A76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CA2A76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A2A76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CA2A76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CA2A76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415801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415801"/>
  </w:style>
  <w:style w:type="character" w:customStyle="1" w:styleId="ac">
    <w:name w:val="コメント文字列 (文字)"/>
    <w:basedOn w:val="a0"/>
    <w:link w:val="ab"/>
    <w:uiPriority w:val="99"/>
    <w:rsid w:val="00415801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15801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415801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10</cp:revision>
  <dcterms:created xsi:type="dcterms:W3CDTF">2026-02-06T04:19:00Z</dcterms:created>
  <dcterms:modified xsi:type="dcterms:W3CDTF">2026-02-06T07:28:00Z</dcterms:modified>
</cp:coreProperties>
</file>