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690B" w14:textId="77777777" w:rsidR="00A11399" w:rsidRDefault="00A11399" w:rsidP="00A11399">
      <w:pPr>
        <w:pStyle w:val="1"/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7</w:t>
      </w:r>
      <w:r>
        <w:rPr>
          <w:rFonts w:ascii="ＭＳ 明朝" w:eastAsia="ＭＳ 明朝" w:hAnsi="ＭＳ 明朝" w:cs="ＭＳ 明朝" w:hint="eastAsia"/>
        </w:rPr>
        <w:t>話「ナンバー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の矜持」】</w:t>
      </w:r>
    </w:p>
    <w:p w14:paraId="14049BC6" w14:textId="77777777" w:rsidR="00A11399" w:rsidRDefault="00A11399" w:rsidP="00A11399">
      <w:pPr>
        <w:rPr>
          <w:color w:val="000000"/>
        </w:rPr>
      </w:pPr>
    </w:p>
    <w:p w14:paraId="0FD8A711" w14:textId="77777777" w:rsidR="00A11399" w:rsidRDefault="00A11399" w:rsidP="00A11399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pjn247lug5oc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話「ナンバー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の矜持」</w:t>
      </w:r>
    </w:p>
    <w:p w14:paraId="058DEA22" w14:textId="77777777" w:rsidR="00A11399" w:rsidRDefault="00557096" w:rsidP="00A11399">
      <w:pPr>
        <w:jc w:val="center"/>
      </w:pPr>
      <w:r>
        <w:pict w14:anchorId="562D9969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305BBB3F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4A2B2FC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会議で発言するのは、いつも上司。自分はその横で資料を準備し、根回しをし、後始末をする。</w:t>
      </w:r>
    </w:p>
    <w:p w14:paraId="75D41771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「縁の下の力持ち」と言えば聞こえはいい。でも、評価されるのは常に「上」の人間。</w:t>
      </w:r>
    </w:p>
    <w:p w14:paraId="64942E7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であることに、意味はあるのでしょうか。</w:t>
      </w:r>
    </w:p>
    <w:p w14:paraId="23C7014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の矜持」。</w:t>
      </w:r>
    </w:p>
    <w:p w14:paraId="2488617A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1F103BA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4CCCF6DE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6E2778E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組織図には載らない「非公式組織」の発見。</w:t>
      </w:r>
    </w:p>
    <w:p w14:paraId="7B559F4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見えざるところに宿る統治の「術」。</w:t>
      </w:r>
    </w:p>
    <w:p w14:paraId="1ECCB96B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自らは変わらず反応を加速させる「触媒」の原理。</w:t>
      </w:r>
    </w:p>
    <w:p w14:paraId="2EF20820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そして、主役と背景が反転する「図と地」の法則。</w:t>
      </w:r>
    </w:p>
    <w:p w14:paraId="162E8DB1" w14:textId="77777777" w:rsidR="00A11399" w:rsidRDefault="00A11399" w:rsidP="00A11399">
      <w:pPr>
        <w:spacing w:before="240" w:after="240"/>
      </w:pPr>
      <w:r>
        <w:rPr>
          <w:rFonts w:ascii="ＭＳ 明朝" w:eastAsia="ＭＳ 明朝" w:hAnsi="ＭＳ 明朝" w:cs="ＭＳ 明朝" w:hint="eastAsia"/>
        </w:rPr>
        <w:t>バラバラの星々が、「二番手」の静かな力を照らし始めます。</w:t>
      </w:r>
    </w:p>
    <w:p w14:paraId="12FE7F84" w14:textId="77777777" w:rsidR="00A11399" w:rsidRDefault="00A11399" w:rsidP="00A11399">
      <w:pPr>
        <w:spacing w:before="240" w:after="240"/>
        <w:rPr>
          <w:color w:val="000000"/>
        </w:rPr>
      </w:pPr>
    </w:p>
    <w:p w14:paraId="486EB7FB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【没入】</w:t>
      </w:r>
    </w:p>
    <w:p w14:paraId="5A94E788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プロジェクトが成功した。</w:t>
      </w:r>
    </w:p>
    <w:p w14:paraId="1D8333F6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打ち上げの席で、部長が称えられる。「素晴らしいリーダーシップでした」</w:t>
      </w:r>
    </w:p>
    <w:p w14:paraId="4D6D18E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拍手が起こる。</w:t>
      </w:r>
    </w:p>
    <w:p w14:paraId="6D60C95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あなたは隅の席で、静かにグラスを傾けている。</w:t>
      </w:r>
    </w:p>
    <w:p w14:paraId="351887F0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徹夜で資料を直したのは自分だ。メンバー間の対立を調整したのも自分だ。クライアントの無理な要求をなだめたのも。</w:t>
      </w:r>
    </w:p>
    <w:p w14:paraId="0923D5BC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でも、誰もそれを知らない。</w:t>
      </w:r>
    </w:p>
    <w:p w14:paraId="3ECB551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「あなたがいなければ成功しなかった」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その言葉は、永遠に届かないのだろうか。</w:t>
      </w:r>
    </w:p>
    <w:p w14:paraId="198BBA8F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：バーナードの「非公式組織」】</w:t>
      </w:r>
    </w:p>
    <w:p w14:paraId="2080AEB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1930</w:t>
      </w:r>
      <w:r>
        <w:rPr>
          <w:rFonts w:ascii="ＭＳ 明朝" w:eastAsia="ＭＳ 明朝" w:hAnsi="ＭＳ 明朝" w:cs="ＭＳ 明朝" w:hint="eastAsia"/>
        </w:rPr>
        <w:t>年代、アメリカ。</w:t>
      </w:r>
      <w:r>
        <w:rPr>
          <w:rFonts w:ascii="Arial Unicode MS" w:eastAsia="Arial Unicode MS" w:hAnsi="Arial Unicode MS" w:cs="Arial Unicode MS"/>
        </w:rPr>
        <w:t>AT&amp;T</w:t>
      </w:r>
      <w:r>
        <w:rPr>
          <w:rFonts w:ascii="ＭＳ 明朝" w:eastAsia="ＭＳ 明朝" w:hAnsi="ＭＳ 明朝" w:cs="ＭＳ 明朝" w:hint="eastAsia"/>
        </w:rPr>
        <w:t>副社長チェスター・バーナードは、ある矛盾に気づいていました。</w:t>
      </w:r>
    </w:p>
    <w:p w14:paraId="03BB166C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同じ頃、ハーバード大学のホーソン実験が衝撃的な結果を報告していた。工場の照明を明るくしても暗くしても、生産性が上がる。物理的条件ではなく、「観察されている」という人間関係が生産性を左右していたのです。</w:t>
      </w:r>
      <w:r>
        <w:rPr>
          <w:rFonts w:ascii="Arial Unicode MS" w:eastAsia="Arial Unicode MS" w:hAnsi="Arial Unicode MS" w:cs="Arial Unicode MS"/>
        </w:rPr>
        <w:t>*¹</w:t>
      </w:r>
    </w:p>
    <w:p w14:paraId="3B57D758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バーナードは確信しました。</w:t>
      </w:r>
    </w:p>
    <w:p w14:paraId="33ED27F5" w14:textId="77777777" w:rsidR="00A11399" w:rsidRDefault="00A11399" w:rsidP="00A11399">
      <w:pPr>
        <w:spacing w:before="240" w:after="240"/>
        <w:rPr>
          <w:color w:val="000000"/>
        </w:rPr>
      </w:pPr>
      <w:commentRangeStart w:id="1"/>
      <w:r w:rsidRPr="00942B10">
        <w:rPr>
          <w:rFonts w:ascii="ＭＳ 明朝" w:eastAsia="ＭＳ 明朝" w:hAnsi="ＭＳ 明朝" w:cs="ＭＳ 明朝" w:hint="eastAsia"/>
          <w:highlight w:val="yellow"/>
        </w:rPr>
        <w:t>「</w:t>
      </w:r>
      <w:r w:rsidRPr="00942B10">
        <w:rPr>
          <w:rFonts w:ascii="Arial Unicode MS" w:eastAsia="Arial Unicode MS" w:hAnsi="Arial Unicode MS" w:cs="Arial Unicode MS"/>
          <w:highlight w:val="yellow"/>
        </w:rPr>
        <w:t>Informal organization is necessary to the operation of formal organizations.</w:t>
      </w:r>
      <w:commentRangeEnd w:id="1"/>
      <w:r w:rsidR="001138D7">
        <w:rPr>
          <w:rStyle w:val="aa"/>
        </w:rPr>
        <w:commentReference w:id="1"/>
      </w:r>
      <w:r w:rsidRPr="00942B10">
        <w:rPr>
          <w:rFonts w:ascii="ＭＳ 明朝" w:eastAsia="ＭＳ 明朝" w:hAnsi="ＭＳ 明朝" w:cs="ＭＳ 明朝" w:hint="eastAsia"/>
          <w:highlight w:val="yellow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「非公式組織は、公式組織の運営に不可欠である」</w:t>
      </w:r>
    </w:p>
    <w:p w14:paraId="2C22A571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組織図に載っている関係だけでは、組織は動かない。誰と誰が信頼関係にあるか。誰が情報のハブになっているか。誰が感情的な緩衝材になっているか。</w:t>
      </w:r>
    </w:p>
    <w:p w14:paraId="4831A5CF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の仕事の多くは、この「非公式組織」の中にあります。議事録にも残らない。でも、それがなければ組織は崩壊する。</w:t>
      </w:r>
    </w:p>
    <w:p w14:paraId="33B2D42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：韓非子の「術」】</w:t>
      </w:r>
    </w:p>
    <w:p w14:paraId="6E81FA30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紀元前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世紀、中国・戦国時代。韓の国の王族に生まれた韓非は、吃音のため弁論ができず、代わりに文章で思想を磨きました。</w:t>
      </w:r>
    </w:p>
    <w:p w14:paraId="0B6806B7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彼の著作は、敵国・秦の始皇帝を魅了した。しかし皮肉なことに、韓非は秦に招かれた後、かつての同門・李斯の讒言により獄中で毒を仰ぎます。</w:t>
      </w:r>
    </w:p>
    <w:p w14:paraId="30D656F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その韓非が残した言葉。</w:t>
      </w:r>
    </w:p>
    <w:p w14:paraId="29D2722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「術者、藏之於胸中」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「術とは、胸中に蔵するものなり」</w:t>
      </w:r>
    </w:p>
    <w:p w14:paraId="0972461F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本当の影響力は、目に見える命令や権限の中にはない。相手に「自分が決めた」と思わせながら、実は状況全体を整えている。そんな見えない力。</w:t>
      </w:r>
    </w:p>
    <w:p w14:paraId="7FF8C1B7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現代の組織で、その「術」を実際に使っているのは誰でしょうか。</w:t>
      </w:r>
    </w:p>
    <w:p w14:paraId="052C7B00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上司が「自分で決断した」と思っている。でも実は、その決断に必要な情報を揃え、選択肢を絞り、タイミングを計っていたのは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影にいるあなたかもしれません。</w:t>
      </w:r>
    </w:p>
    <w:p w14:paraId="167769AC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：武蔵の「水」】</w:t>
      </w:r>
    </w:p>
    <w:p w14:paraId="7E1DA79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1643</w:t>
      </w:r>
      <w:r>
        <w:rPr>
          <w:rFonts w:ascii="ＭＳ 明朝" w:eastAsia="ＭＳ 明朝" w:hAnsi="ＭＳ 明朝" w:cs="ＭＳ 明朝" w:hint="eastAsia"/>
        </w:rPr>
        <w:t>年、肥後国・熊本。晩年の宮本武蔵は、霊巌洞という洞窟にこもり、生涯の兵法をまとめていました。死の直前まで書き続けた『五輪書』。</w:t>
      </w:r>
    </w:p>
    <w:p w14:paraId="52B2A62A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その「水之巻」にこうあります。</w:t>
      </w:r>
    </w:p>
    <w:p w14:paraId="2A9D8B86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「水を本として、心を水になすなり」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「水を手本として、心を水のようにせよ」</w:t>
      </w:r>
    </w:p>
    <w:p w14:paraId="78FE6D97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水は、器に従って形を変える。四角い器なら四角に、丸い器なら丸く。</w:t>
      </w:r>
    </w:p>
    <w:p w14:paraId="53BF38DC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しかし、その柔軟さこそが強さです。岩を穿つのは、硬い鉄ではなく、柔らかい水の滴り。</w:t>
      </w:r>
    </w:p>
    <w:p w14:paraId="69F5254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に求められるのは、この「水」の性質かもしれません。状況に応じて形を変え、隙間に入り込み、障害を迂回する。自己主張しない。でも、確実に浸透していく。</w:t>
      </w:r>
    </w:p>
    <w:p w14:paraId="7CA3774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【転換：触媒という存在】</w:t>
      </w:r>
    </w:p>
    <w:p w14:paraId="26237C8B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化学に「触媒」という概念があります。</w:t>
      </w:r>
    </w:p>
    <w:p w14:paraId="3A6D9851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世紀初頭、ドイツの化学者フリッツ・ハーバーとカール・ボッシュは、空気中の窒素からアンモニアを合成する方法を発見しました。鍵となったのは「鉄触媒」。</w:t>
      </w:r>
    </w:p>
    <w:p w14:paraId="197941A1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この発見は、世界の食糧生産を一変させ、ノーベル賞を受賞します。</w:t>
      </w:r>
      <w:r>
        <w:rPr>
          <w:rFonts w:ascii="Arial Unicode MS" w:eastAsia="Arial Unicode MS" w:hAnsi="Arial Unicode MS" w:cs="Arial Unicode MS"/>
        </w:rPr>
        <w:t>*²</w:t>
      </w:r>
    </w:p>
    <w:p w14:paraId="5BD78E0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しかし、生成されたアンモニアの中に、鉄の痕跡は残りません。</w:t>
      </w:r>
    </w:p>
    <w:p w14:paraId="7770D33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触媒とは、反応を加速させるが、自分自身は変化しない物質。なければ反応は起こらない。でも、成果物に名前は刻まれない。</w:t>
      </w:r>
    </w:p>
    <w:p w14:paraId="3E64176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の仕事は、触媒に似ています。</w:t>
      </w:r>
    </w:p>
    <w:p w14:paraId="20E1F72D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「自分がいなくても同じだった」は、錯覚です。</w:t>
      </w:r>
    </w:p>
    <w:p w14:paraId="17D4346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【リフレーミング：図と地の反転】</w:t>
      </w:r>
    </w:p>
    <w:p w14:paraId="42EABF4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1915</w:t>
      </w:r>
      <w:r>
        <w:rPr>
          <w:rFonts w:ascii="ＭＳ 明朝" w:eastAsia="ＭＳ 明朝" w:hAnsi="ＭＳ 明朝" w:cs="ＭＳ 明朝" w:hint="eastAsia"/>
        </w:rPr>
        <w:t>年、デンマーク。心理学者エドガー・ルビンは、博士論文で「図と地」という知覚の法則を発表しました。</w:t>
      </w:r>
    </w:p>
    <w:p w14:paraId="42B84C80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有名な「ルビンの壺」。白い部分を見れば「壺」が見える。黒い部分を見れば「向かい合う二つの顔」が見える。</w:t>
      </w:r>
    </w:p>
    <w:p w14:paraId="335B983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どちらが「図（主役）」で、どちらが「地（背景）」かは、見方によって反転する。</w:t>
      </w:r>
    </w:p>
    <w:p w14:paraId="5BEAC43A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そして重要なのは、地がなければ、図は存在できないということ。</w:t>
      </w:r>
    </w:p>
    <w:p w14:paraId="5876CDE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背景があるから、主役が浮かび上がる。</w:t>
      </w:r>
    </w:p>
    <w:p w14:paraId="60C5A87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は「地」かもしれません。でも、「地」なき「図」はありえない。あなたがいるから、上司は「図」として輝ける。</w:t>
      </w:r>
    </w:p>
    <w:p w14:paraId="19DC30F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それは従属ではありません。「図」と「地」は、互いを成り立たせている対等な関係なのです。</w:t>
      </w:r>
    </w:p>
    <w:p w14:paraId="2F4EA6B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【着地】</w:t>
      </w:r>
    </w:p>
    <w:p w14:paraId="775E2BB7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明日も会議がある。</w:t>
      </w:r>
    </w:p>
    <w:p w14:paraId="72C013FF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上司が発言し、あなたは横で控えている。</w:t>
      </w:r>
    </w:p>
    <w:p w14:paraId="4DCC1C0A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でも、少しだけ視点を変えてみてください。</w:t>
      </w:r>
    </w:p>
    <w:p w14:paraId="2A5C95F5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あなたは非公式組織の結節点であり、見えない「術」の使い手であり、形を持たない水であり、反応を加速させる触媒であり、主役を浮かび上がらせる「地」である。</w:t>
      </w:r>
    </w:p>
    <w:p w14:paraId="3CF1A82D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ナンバー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であることは、劣っていることではない。</w:t>
      </w:r>
    </w:p>
    <w:p w14:paraId="1DCDADD3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それは、誰にも見えない場所で、組織という絵画を成り立たせていることなのです。</w:t>
      </w:r>
    </w:p>
    <w:p w14:paraId="76924B92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656A0AA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3027E184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私たちが見ているのは、明るい星だけ。でも、その星々の間には、見えない暗黒物質が満ちている。</w:t>
      </w:r>
    </w:p>
    <w:p w14:paraId="050362EB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宇宙の構造を支えているのは、光ではなく、見えない質量なのです。</w:t>
      </w:r>
    </w:p>
    <w:p w14:paraId="6DF67C4D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240B9940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今夜、あなたの「見えない仕事」に、静かな誇りが灯りますように。</w:t>
      </w:r>
    </w:p>
    <w:p w14:paraId="6C02E8B7" w14:textId="77777777" w:rsidR="00A11399" w:rsidRDefault="00557096" w:rsidP="00A11399">
      <w:pPr>
        <w:jc w:val="center"/>
      </w:pPr>
      <w:r>
        <w:pict w14:anchorId="2E632C1C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46A6A4B9" w14:textId="77777777" w:rsidR="00A11399" w:rsidRDefault="00A11399" w:rsidP="00A1139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020A2AF2" w14:textId="77777777" w:rsidR="00A11399" w:rsidRDefault="00A11399" w:rsidP="00A11399">
      <w:pPr>
        <w:spacing w:before="240" w:after="240"/>
        <w:rPr>
          <w:color w:val="000000"/>
        </w:rPr>
      </w:pPr>
      <w:r>
        <w:t xml:space="preserve">*¹ Mayo, E. (1933). </w:t>
      </w:r>
      <w:r>
        <w:rPr>
          <w:i/>
          <w:iCs/>
        </w:rPr>
        <w:t>The Human Problems of an Industrial Civilization</w:t>
      </w:r>
      <w:r>
        <w:t>. Macmillan.</w:t>
      </w:r>
    </w:p>
    <w:p w14:paraId="5B1E424E" w14:textId="77777777" w:rsidR="00A11399" w:rsidRDefault="00A11399" w:rsidP="00A11399">
      <w:pPr>
        <w:spacing w:before="240" w:after="240"/>
        <w:rPr>
          <w:color w:val="000000"/>
        </w:rPr>
      </w:pPr>
      <w:r>
        <w:t>*² Haber, F. (1918). Nobel Lecture: The Synthesis of Ammonia from Its Elements.</w:t>
      </w:r>
    </w:p>
    <w:p w14:paraId="32E2939D" w14:textId="77777777" w:rsidR="00A11399" w:rsidRDefault="00557096" w:rsidP="00A11399">
      <w:pPr>
        <w:jc w:val="center"/>
      </w:pPr>
      <w:r>
        <w:pict w14:anchorId="2D9FF548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3945C062" w14:textId="77777777" w:rsidR="00A11399" w:rsidRDefault="00A11399" w:rsidP="00A11399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853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6399"/>
      </w:tblGrid>
      <w:tr w:rsidR="00A11399" w14:paraId="6C81CEB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23AFB" w14:textId="77777777" w:rsidR="00A11399" w:rsidRDefault="00A1139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lastRenderedPageBreak/>
              <w:t>タイムコード目安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D7EAF" w14:textId="77777777" w:rsidR="00A11399" w:rsidRDefault="00A1139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A11399" w14:paraId="39515D8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37BAC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C5CD0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バーナード（</w:t>
            </w:r>
            <w:r>
              <w:rPr>
                <w:rFonts w:ascii="Arial Unicode MS" w:eastAsia="Arial Unicode MS" w:hAnsi="Arial Unicode MS" w:cs="Arial Unicode MS"/>
              </w:rPr>
              <w:t>1886–1961</w:t>
            </w:r>
            <w:r>
              <w:rPr>
                <w:rFonts w:ascii="ＭＳ 明朝" w:eastAsia="ＭＳ 明朝" w:hAnsi="ＭＳ 明朝" w:cs="ＭＳ 明朝" w:hint="eastAsia"/>
              </w:rPr>
              <w:t>）</w:t>
            </w:r>
            <w:r>
              <w:rPr>
                <w:rFonts w:ascii="Arial Unicode MS" w:eastAsia="Arial Unicode MS" w:hAnsi="Arial Unicode MS" w:cs="Arial Unicode MS"/>
              </w:rPr>
              <w:t>AT&amp;T</w:t>
            </w:r>
            <w:r>
              <w:rPr>
                <w:rFonts w:ascii="ＭＳ 明朝" w:eastAsia="ＭＳ 明朝" w:hAnsi="ＭＳ 明朝" w:cs="ＭＳ 明朝" w:hint="eastAsia"/>
              </w:rPr>
              <w:t>副社長・経営学者</w:t>
            </w:r>
          </w:p>
        </w:tc>
      </w:tr>
      <w:tr w:rsidR="00A11399" w14:paraId="7742E4E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E905E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504B7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『経営者の役割』</w:t>
            </w:r>
            <w:r>
              <w:rPr>
                <w:rFonts w:ascii="Arial Unicode MS" w:eastAsia="Arial Unicode MS" w:hAnsi="Arial Unicode MS" w:cs="Arial Unicode MS"/>
              </w:rPr>
              <w:t>1938</w:t>
            </w:r>
          </w:p>
        </w:tc>
      </w:tr>
      <w:tr w:rsidR="00A11399" w14:paraId="4B97DF4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36F9E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DDF30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韓非（前</w:t>
            </w:r>
            <w:r>
              <w:rPr>
                <w:rFonts w:ascii="Arial Unicode MS" w:eastAsia="Arial Unicode MS" w:hAnsi="Arial Unicode MS" w:cs="Arial Unicode MS"/>
              </w:rPr>
              <w:t>280</w:t>
            </w:r>
            <w:r>
              <w:rPr>
                <w:rFonts w:ascii="ＭＳ 明朝" w:eastAsia="ＭＳ 明朝" w:hAnsi="ＭＳ 明朝" w:cs="ＭＳ 明朝" w:hint="eastAsia"/>
              </w:rPr>
              <w:t>頃</w:t>
            </w:r>
            <w:r>
              <w:rPr>
                <w:rFonts w:ascii="Arial Unicode MS" w:eastAsia="Arial Unicode MS" w:hAnsi="Arial Unicode MS" w:cs="Arial Unicode MS"/>
              </w:rPr>
              <w:t>–</w:t>
            </w:r>
            <w:r>
              <w:rPr>
                <w:rFonts w:ascii="ＭＳ 明朝" w:eastAsia="ＭＳ 明朝" w:hAnsi="ＭＳ 明朝" w:cs="ＭＳ 明朝" w:hint="eastAsia"/>
              </w:rPr>
              <w:t>前</w:t>
            </w:r>
            <w:r>
              <w:rPr>
                <w:rFonts w:ascii="Arial Unicode MS" w:eastAsia="Arial Unicode MS" w:hAnsi="Arial Unicode MS" w:cs="Arial Unicode MS"/>
              </w:rPr>
              <w:t>233</w:t>
            </w:r>
            <w:r>
              <w:rPr>
                <w:rFonts w:ascii="ＭＳ 明朝" w:eastAsia="ＭＳ 明朝" w:hAnsi="ＭＳ 明朝" w:cs="ＭＳ 明朝" w:hint="eastAsia"/>
              </w:rPr>
              <w:t>）戦国時代の思想家</w:t>
            </w:r>
          </w:p>
        </w:tc>
      </w:tr>
      <w:tr w:rsidR="00A11399" w14:paraId="1FE98BDB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E3C8E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5D42C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「術者、藏之於胸中」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『韓非子』</w:t>
            </w:r>
          </w:p>
        </w:tc>
      </w:tr>
      <w:tr w:rsidR="00A11399" w14:paraId="24567C5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70B4D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7265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宮本武蔵（</w:t>
            </w:r>
            <w:r>
              <w:rPr>
                <w:rFonts w:ascii="Arial Unicode MS" w:eastAsia="Arial Unicode MS" w:hAnsi="Arial Unicode MS" w:cs="Arial Unicode MS"/>
              </w:rPr>
              <w:t>1584–1645</w:t>
            </w:r>
            <w:r>
              <w:rPr>
                <w:rFonts w:ascii="ＭＳ 明朝" w:eastAsia="ＭＳ 明朝" w:hAnsi="ＭＳ 明朝" w:cs="ＭＳ 明朝" w:hint="eastAsia"/>
              </w:rPr>
              <w:t>）江戸時代の剣豪</w:t>
            </w:r>
          </w:p>
        </w:tc>
      </w:tr>
      <w:tr w:rsidR="00A11399" w14:paraId="0A5B7B0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CBB99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59395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『五輪書』水之巻</w:t>
            </w:r>
            <w:r>
              <w:rPr>
                <w:rFonts w:ascii="Arial Unicode MS" w:eastAsia="Arial Unicode MS" w:hAnsi="Arial Unicode MS" w:cs="Arial Unicode MS"/>
              </w:rPr>
              <w:t xml:space="preserve"> 1645</w:t>
            </w:r>
          </w:p>
        </w:tc>
      </w:tr>
      <w:tr w:rsidR="00A11399" w14:paraId="099C7E5E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C2C82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47D6D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ハーバー・ボッシュ法（</w:t>
            </w:r>
            <w:r>
              <w:rPr>
                <w:rFonts w:ascii="Arial Unicode MS" w:eastAsia="Arial Unicode MS" w:hAnsi="Arial Unicode MS" w:cs="Arial Unicode MS"/>
              </w:rPr>
              <w:t>1909</w:t>
            </w:r>
            <w:r>
              <w:rPr>
                <w:rFonts w:ascii="ＭＳ 明朝" w:eastAsia="ＭＳ 明朝" w:hAnsi="ＭＳ 明朝" w:cs="ＭＳ 明朝" w:hint="eastAsia"/>
              </w:rPr>
              <w:t>年発明）ノーベル化学賞</w:t>
            </w:r>
          </w:p>
        </w:tc>
      </w:tr>
      <w:tr w:rsidR="00A11399" w14:paraId="45E6AF3A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87F5D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AFADD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エドガー・ルビン（</w:t>
            </w:r>
            <w:r>
              <w:rPr>
                <w:rFonts w:ascii="Arial Unicode MS" w:eastAsia="Arial Unicode MS" w:hAnsi="Arial Unicode MS" w:cs="Arial Unicode MS"/>
              </w:rPr>
              <w:t>1886–1951</w:t>
            </w:r>
            <w:r>
              <w:rPr>
                <w:rFonts w:ascii="ＭＳ 明朝" w:eastAsia="ＭＳ 明朝" w:hAnsi="ＭＳ 明朝" w:cs="ＭＳ 明朝" w:hint="eastAsia"/>
              </w:rPr>
              <w:t>）デンマークの心理学者</w:t>
            </w:r>
          </w:p>
        </w:tc>
      </w:tr>
    </w:tbl>
    <w:p w14:paraId="3DDD0DBA" w14:textId="77777777" w:rsidR="00A11399" w:rsidRDefault="00A11399" w:rsidP="00A11399">
      <w:pPr>
        <w:widowControl w:val="0"/>
        <w:rPr>
          <w:color w:val="000000"/>
        </w:rPr>
      </w:pPr>
    </w:p>
    <w:p w14:paraId="64647840" w14:textId="77777777" w:rsidR="00A11399" w:rsidRDefault="00557096" w:rsidP="00A11399">
      <w:pPr>
        <w:jc w:val="center"/>
      </w:pPr>
      <w:r>
        <w:pict w14:anchorId="6C918D17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7D662DBA" w14:textId="77777777" w:rsidR="00A11399" w:rsidRDefault="00A11399" w:rsidP="00A11399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7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3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4685"/>
        <w:gridCol w:w="2585"/>
      </w:tblGrid>
      <w:tr w:rsidR="00A11399" w14:paraId="7C2BC8F4" w14:textId="77777777">
        <w:trPr>
          <w:trHeight w:val="5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29C9" w14:textId="77777777" w:rsidR="00A11399" w:rsidRDefault="00A1139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0EF8A" w14:textId="77777777" w:rsidR="00A11399" w:rsidRDefault="00A1139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27412" w14:textId="77777777" w:rsidR="00A11399" w:rsidRDefault="00A1139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A11399" w14:paraId="433719B4" w14:textId="77777777">
        <w:trPr>
          <w:trHeight w:val="95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9207E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経営学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05252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バーナード「非公式組織」／ホーソン実験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F7BF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見えない関係性の価値</w:t>
            </w:r>
          </w:p>
        </w:tc>
      </w:tr>
      <w:tr w:rsidR="00A11399" w14:paraId="203F7794" w14:textId="77777777">
        <w:trPr>
          <w:trHeight w:val="5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D486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中国思想（法家）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2F31D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韓非子「術」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5A8F3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見えない影響力</w:t>
            </w:r>
          </w:p>
        </w:tc>
      </w:tr>
      <w:tr w:rsidR="00A11399" w14:paraId="5615C769" w14:textId="77777777">
        <w:trPr>
          <w:trHeight w:val="5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B21A3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日本武道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63EE3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宮本武蔵『五輪書』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747AE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形を持たない強さ</w:t>
            </w:r>
          </w:p>
        </w:tc>
      </w:tr>
      <w:tr w:rsidR="00A11399" w14:paraId="340942F5" w14:textId="77777777">
        <w:trPr>
          <w:trHeight w:val="5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FE1E3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化学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973AA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触媒（ハーバー・ボッシュ法）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356B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痕跡なき貢献</w:t>
            </w:r>
          </w:p>
        </w:tc>
      </w:tr>
      <w:tr w:rsidR="00A11399" w14:paraId="76E78127" w14:textId="77777777">
        <w:trPr>
          <w:trHeight w:val="95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A78DC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lastRenderedPageBreak/>
              <w:t>心理学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B712E" w14:textId="77777777" w:rsidR="00A11399" w:rsidRDefault="00A11399">
            <w:r>
              <w:rPr>
                <w:rFonts w:ascii="ＭＳ 明朝" w:eastAsia="ＭＳ 明朝" w:hAnsi="ＭＳ 明朝" w:cs="ＭＳ 明朝" w:hint="eastAsia"/>
              </w:rPr>
              <w:t>ルビン「図と地」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1C2B5" w14:textId="0F267A24" w:rsidR="00A11399" w:rsidRDefault="00A11399">
            <w:r>
              <w:rPr>
                <w:rFonts w:ascii="ＭＳ 明朝" w:eastAsia="ＭＳ 明朝" w:hAnsi="ＭＳ 明朝" w:cs="ＭＳ 明朝" w:hint="eastAsia"/>
              </w:rPr>
              <w:t>背景と主役の相互依存</w:t>
            </w:r>
            <w:commentRangeStart w:id="2"/>
            <w:r w:rsidR="001D5F65" w:rsidRPr="001D5F65">
              <w:rPr>
                <w:rFonts w:ascii="ＭＳ 明朝" w:eastAsia="ＭＳ 明朝" w:hAnsi="ＭＳ 明朝" w:cs="ＭＳ 明朝" w:hint="eastAsia"/>
                <w:highlight w:val="yellow"/>
              </w:rPr>
              <w:t>・相互反転</w:t>
            </w:r>
            <w:commentRangeEnd w:id="2"/>
            <w:r w:rsidR="00557096">
              <w:rPr>
                <w:rStyle w:val="aa"/>
              </w:rPr>
              <w:commentReference w:id="2"/>
            </w:r>
          </w:p>
        </w:tc>
      </w:tr>
    </w:tbl>
    <w:p w14:paraId="2A52A87C" w14:textId="77777777" w:rsidR="00A11399" w:rsidRDefault="00A11399" w:rsidP="00A11399">
      <w:pPr>
        <w:widowControl w:val="0"/>
        <w:rPr>
          <w:color w:val="000000"/>
        </w:rPr>
      </w:pPr>
    </w:p>
    <w:p w14:paraId="40166581" w14:textId="77777777" w:rsidR="00A11399" w:rsidRDefault="00557096" w:rsidP="00A11399">
      <w:pPr>
        <w:jc w:val="center"/>
      </w:pPr>
      <w:r>
        <w:pict w14:anchorId="26DEA591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3640D224" w14:textId="77777777" w:rsidR="00A11399" w:rsidRDefault="00A11399" w:rsidP="00A11399"/>
    <w:p w14:paraId="0371CA60" w14:textId="6E35D016" w:rsidR="007F6325" w:rsidRDefault="007F6325" w:rsidP="00A11399">
      <w:pPr>
        <w:widowControl w:val="0"/>
      </w:pPr>
    </w:p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8T12:34:00Z" w:initials="YO">
    <w:p w14:paraId="218477C2" w14:textId="77777777" w:rsidR="001138D7" w:rsidRDefault="001138D7" w:rsidP="001138D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確認として、原語は原則として入れておく？</w:t>
      </w:r>
    </w:p>
    <w:p w14:paraId="406474D4" w14:textId="77777777" w:rsidR="001138D7" w:rsidRDefault="001138D7" w:rsidP="001138D7">
      <w:pPr>
        <w:pStyle w:val="ab"/>
      </w:pPr>
      <w:r>
        <w:rPr>
          <w:rFonts w:hint="eastAsia"/>
        </w:rPr>
        <w:t>方針がありましたか？</w:t>
      </w:r>
    </w:p>
  </w:comment>
  <w:comment w:id="2" w:author="岡本 裕一朗" w:date="2026-02-08T12:44:00Z" w:initials="YO">
    <w:p w14:paraId="7618B134" w14:textId="77777777" w:rsidR="00557096" w:rsidRDefault="00557096" w:rsidP="00557096">
      <w:pPr>
        <w:pStyle w:val="ab"/>
      </w:pPr>
      <w:r>
        <w:rPr>
          <w:rStyle w:val="aa"/>
        </w:rPr>
        <w:annotationRef/>
      </w:r>
      <w:r>
        <w:rPr>
          <w:rFonts w:hint="eastAsia"/>
        </w:rPr>
        <w:t>相互依存だけでなく、相互反転が重要なのでは？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6474D4" w15:done="0"/>
  <w15:commentEx w15:paraId="7618B1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783EA6" w16cex:dateUtc="2026-02-08T03:34:00Z"/>
  <w16cex:commentExtensible w16cex:durableId="6D398E12" w16cex:dateUtc="2026-02-08T0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6474D4" w16cid:durableId="7F783EA6"/>
  <w16cid:commentId w16cid:paraId="7618B134" w16cid:durableId="6D398E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99"/>
    <w:rsid w:val="001138D7"/>
    <w:rsid w:val="001D5F65"/>
    <w:rsid w:val="002B310A"/>
    <w:rsid w:val="00557096"/>
    <w:rsid w:val="007B5C9F"/>
    <w:rsid w:val="007F6325"/>
    <w:rsid w:val="00942B10"/>
    <w:rsid w:val="009F5CD7"/>
    <w:rsid w:val="00A11399"/>
    <w:rsid w:val="00C7041B"/>
    <w:rsid w:val="00E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68AD647D"/>
  <w15:chartTrackingRefBased/>
  <w15:docId w15:val="{7B665A0E-0414-413C-A97B-12128ADD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399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A11399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399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399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399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399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399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399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399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399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13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13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139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113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13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13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13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13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13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1399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A1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399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A11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399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A11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399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A11399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1399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A11399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A11399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1138D7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1138D7"/>
  </w:style>
  <w:style w:type="character" w:customStyle="1" w:styleId="ac">
    <w:name w:val="コメント文字列 (文字)"/>
    <w:basedOn w:val="a0"/>
    <w:link w:val="ab"/>
    <w:uiPriority w:val="99"/>
    <w:rsid w:val="001138D7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138D7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1138D7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5</cp:revision>
  <dcterms:created xsi:type="dcterms:W3CDTF">2026-02-06T04:21:00Z</dcterms:created>
  <dcterms:modified xsi:type="dcterms:W3CDTF">2026-02-08T03:44:00Z</dcterms:modified>
</cp:coreProperties>
</file>