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FD98" w14:textId="77777777" w:rsidR="001E3173" w:rsidRDefault="001E3173" w:rsidP="001E3173">
      <w:pPr>
        <w:pStyle w:val="1"/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話「派閥という生き物」】</w:t>
      </w:r>
    </w:p>
    <w:p w14:paraId="70F78C4E" w14:textId="77777777" w:rsidR="001E3173" w:rsidRDefault="001E3173" w:rsidP="001E3173">
      <w:pPr>
        <w:rPr>
          <w:color w:val="000000"/>
        </w:rPr>
      </w:pPr>
    </w:p>
    <w:p w14:paraId="63CE6F3D" w14:textId="77777777" w:rsidR="001E3173" w:rsidRDefault="001E3173" w:rsidP="001E3173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onm7gu7pysh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話「派閥という名の引力」</w:t>
      </w:r>
    </w:p>
    <w:p w14:paraId="018E6E60" w14:textId="77777777" w:rsidR="001E3173" w:rsidRDefault="00000000" w:rsidP="001E3173">
      <w:pPr>
        <w:jc w:val="center"/>
      </w:pPr>
      <w:r>
        <w:pict w14:anchorId="25B30EF7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502D0BFA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6B314B03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「あの人、どっち派？」</w:t>
      </w:r>
    </w:p>
    <w:p w14:paraId="5D17AB8C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会社には、組織図に載らない「もうひとつの地図」がある。誰と誰が繋がっていて、誰と誰が対立しているか。その見えない境界線に、私たちは日々怯えています。</w:t>
      </w:r>
    </w:p>
    <w:p w14:paraId="701D04A1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ようこそ、オリオンの会議室へ。今夜のテーマは「派閥という名の引力」。</w:t>
      </w:r>
    </w:p>
    <w:p w14:paraId="24478E7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683186B4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4F09A3EC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3FE26A3A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二者関係を変える「第三者」の力学。</w:t>
      </w:r>
    </w:p>
    <w:p w14:paraId="6C121693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権力の外で信義だけを武器にした游侠の生き方。</w:t>
      </w:r>
    </w:p>
    <w:p w14:paraId="0CF8E7A3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繋がっていない者同士の「隙間」が持つ価値。</w:t>
      </w:r>
    </w:p>
    <w:p w14:paraId="43DB10C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そして、二つの巨大な力が釣り合う宇宙の均衡点。</w:t>
      </w:r>
    </w:p>
    <w:p w14:paraId="461FCE2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バラバラの星々が、「どちらにも属さない」という生き方を照らし始めます。</w:t>
      </w:r>
    </w:p>
    <w:p w14:paraId="4D35886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19BF0BD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昼休み。</w:t>
      </w:r>
    </w:p>
    <w:p w14:paraId="5136464B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部長派の先輩に誘われて、一緒にランチへ行く。</w:t>
      </w:r>
    </w:p>
    <w:p w14:paraId="2A338982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「最近、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部長のところとうまくやってるみたいだね」</w:t>
      </w:r>
    </w:p>
    <w:p w14:paraId="162F070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何気ない言葉。でも、その裏にある意味は分かる。</w:t>
      </w:r>
    </w:p>
    <w:p w14:paraId="252DB0B3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午後、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部長から声をかけられる。「今度の企画、君に任せたいんだけど」</w:t>
      </w:r>
    </w:p>
    <w:p w14:paraId="64E080F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嬉しい。でも、これを受けたら</w:t>
      </w: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部長派から睨まれる。</w:t>
      </w:r>
    </w:p>
    <w:p w14:paraId="13C1726F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どちらにつくべきか。いや、そもそも「つかなければならない」のか。</w:t>
      </w:r>
    </w:p>
    <w:p w14:paraId="7F4FBDD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派閥の境界線上で、足がすくむ。</w:t>
      </w:r>
    </w:p>
    <w:p w14:paraId="31333082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：ジンメルの「第三者」】</w:t>
      </w:r>
    </w:p>
    <w:p w14:paraId="13D8BCAD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世紀初頭、ベルリン。ゲオルク・ジンメルは、大学の正教授になれないまま、私講師として社会学を講じていました。ユダヤ系であること、そしてアカデミズムの「派閥」に属さなかったことが理由でした。</w:t>
      </w:r>
    </w:p>
    <w:p w14:paraId="7CCAFD54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皮肉にも、その</w:t>
      </w:r>
      <w:r>
        <w:rPr>
          <w:rFonts w:ascii="Arial Unicode MS" w:eastAsia="Arial Unicode MS" w:hAnsi="Arial Unicode MS" w:cs="Arial Unicode MS"/>
        </w:rPr>
        <w:t xml:space="preserve"> </w:t>
      </w:r>
      <w:commentRangeStart w:id="1"/>
      <w:r w:rsidRPr="00285800">
        <w:rPr>
          <w:rFonts w:ascii="Arial Unicode MS" w:eastAsia="Arial Unicode MS" w:hAnsi="Arial Unicode MS" w:cs="Arial Unicode MS"/>
          <w:highlight w:val="yellow"/>
        </w:rPr>
        <w:t>outsider</w:t>
      </w:r>
      <w:commentRangeEnd w:id="1"/>
      <w:r w:rsidR="002F4C37">
        <w:rPr>
          <w:rStyle w:val="aa"/>
        </w:rPr>
        <w:commentReference w:id="1"/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の視点が、人間関係の構造を見抜く眼を与えます。</w:t>
      </w:r>
    </w:p>
    <w:p w14:paraId="12658078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 xml:space="preserve">Mit dem </w:t>
      </w:r>
      <w:proofErr w:type="spellStart"/>
      <w:r>
        <w:rPr>
          <w:rFonts w:ascii="Arial Unicode MS" w:eastAsia="Arial Unicode MS" w:hAnsi="Arial Unicode MS" w:cs="Arial Unicode MS"/>
        </w:rPr>
        <w:t>Dritten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tritt</w:t>
      </w:r>
      <w:proofErr w:type="spellEnd"/>
      <w:r>
        <w:rPr>
          <w:rFonts w:ascii="Arial Unicode MS" w:eastAsia="Arial Unicode MS" w:hAnsi="Arial Unicode MS" w:cs="Arial Unicode MS"/>
        </w:rPr>
        <w:t xml:space="preserve"> das Element der </w:t>
      </w:r>
      <w:proofErr w:type="spellStart"/>
      <w:r>
        <w:rPr>
          <w:rFonts w:ascii="Arial Unicode MS" w:eastAsia="Arial Unicode MS" w:hAnsi="Arial Unicode MS" w:cs="Arial Unicode MS"/>
        </w:rPr>
        <w:t>Allgemeinheit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hinzu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「第三者の登場によって、普遍性の契機が加わる」</w:t>
      </w:r>
    </w:p>
    <w:p w14:paraId="5AFE464C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二者関係は不安定です。対立すれば、どちらかが勝つまで終わらない。しかし、そこに「第三者」が加わると、力学が変わる。</w:t>
      </w:r>
    </w:p>
    <w:p w14:paraId="67DBAF1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ジンメルは、第三者の役割を三つに分類しました。「仲裁者」「漁夫の利を得る者」「分割統治者」。</w:t>
      </w:r>
    </w:p>
    <w:p w14:paraId="71DA061C" w14:textId="452BD54C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重要なのは、第三者こそが関係の鍵を握るということ。二つの派閥の</w:t>
      </w:r>
      <w:r w:rsidR="00EB0B67" w:rsidRPr="00EB0B67">
        <w:rPr>
          <w:rFonts w:ascii="ＭＳ 明朝" w:eastAsia="ＭＳ 明朝" w:hAnsi="ＭＳ 明朝" w:cs="ＭＳ 明朝" w:hint="eastAsia"/>
          <w:highlight w:val="yellow"/>
        </w:rPr>
        <w:t>「</w:t>
      </w:r>
      <w:r w:rsidRPr="00EB0B67">
        <w:rPr>
          <w:rFonts w:ascii="ＭＳ 明朝" w:eastAsia="ＭＳ 明朝" w:hAnsi="ＭＳ 明朝" w:cs="ＭＳ 明朝" w:hint="eastAsia"/>
          <w:highlight w:val="yellow"/>
        </w:rPr>
        <w:t>間</w:t>
      </w:r>
      <w:r w:rsidR="00EB0B67" w:rsidRPr="00EB0B67">
        <w:rPr>
          <w:rFonts w:ascii="ＭＳ 明朝" w:eastAsia="ＭＳ 明朝" w:hAnsi="ＭＳ 明朝" w:cs="ＭＳ 明朝" w:hint="eastAsia"/>
          <w:highlight w:val="yellow"/>
        </w:rPr>
        <w:t>」</w:t>
      </w:r>
      <w:commentRangeStart w:id="2"/>
      <w:r>
        <w:rPr>
          <w:rFonts w:ascii="ＭＳ 明朝" w:eastAsia="ＭＳ 明朝" w:hAnsi="ＭＳ 明朝" w:cs="ＭＳ 明朝" w:hint="eastAsia"/>
        </w:rPr>
        <w:t>に</w:t>
      </w:r>
      <w:commentRangeEnd w:id="2"/>
      <w:r w:rsidR="00285800">
        <w:rPr>
          <w:rStyle w:val="aa"/>
        </w:rPr>
        <w:commentReference w:id="2"/>
      </w:r>
      <w:r>
        <w:rPr>
          <w:rFonts w:ascii="ＭＳ 明朝" w:eastAsia="ＭＳ 明朝" w:hAnsi="ＭＳ 明朝" w:cs="ＭＳ 明朝" w:hint="eastAsia"/>
        </w:rPr>
        <w:t>いる人間は、弱い立場ではない。むしろ、両者の関係を左右できる、戦略的な位置にいるのです。</w:t>
      </w:r>
    </w:p>
    <w:p w14:paraId="542955CF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：『史記』游侠列伝】</w:t>
      </w:r>
    </w:p>
    <w:p w14:paraId="50CDC6E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紀元前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世紀、中国・漢。司馬遷は、宮刑という屈辱を受けながら、『史記』を書き続けていました。友人を弁護したために、皇帝の怒りを買ったのです。</w:t>
      </w:r>
    </w:p>
    <w:p w14:paraId="0155856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権力に翻弄された彼が、特別な敬意を込めて記録した人々がいます。「游侠」。</w:t>
      </w:r>
    </w:p>
    <w:p w14:paraId="48EBC4AB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「其言必信、其行必果」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「その言は必ず信、その行いは必ず果たす」</w:t>
      </w:r>
    </w:p>
    <w:p w14:paraId="17E49E74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游侠とは、正式な官職を持たず、権力の外にいながら、信義だけで人々を繋いだ者たち。朝廷の命令ではなく、自らの信念で動いた。困っている者を助け、約束を守り、時には権力者にも物申した。</w:t>
      </w:r>
    </w:p>
    <w:p w14:paraId="389F8E46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どの派閥にも属さない。だからこそ、誰からも信頼される。游侠の力は、「どこにも属さないこと」から生まれていたのです。</w:t>
      </w:r>
    </w:p>
    <w:p w14:paraId="5C21EDD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：構造的空隙】</w:t>
      </w:r>
    </w:p>
    <w:p w14:paraId="1CAF40B5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1867</w:t>
      </w:r>
      <w:r>
        <w:rPr>
          <w:rFonts w:ascii="ＭＳ 明朝" w:eastAsia="ＭＳ 明朝" w:hAnsi="ＭＳ 明朝" w:cs="ＭＳ 明朝" w:hint="eastAsia"/>
        </w:rPr>
        <w:t>年、京都。坂本龍馬は、薩摩藩でも長州藩でもない場所に立っていました。</w:t>
      </w:r>
    </w:p>
    <w:p w14:paraId="0A52182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土佐藩を脱藩した浪人。どこにも属さない。だからこそ、犬猿の仲だった薩摩と長州を結びつけ、薩長同盟を実現できた。</w:t>
      </w:r>
    </w:p>
    <w:p w14:paraId="0A764793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1990</w:t>
      </w:r>
      <w:r>
        <w:rPr>
          <w:rFonts w:ascii="ＭＳ 明朝" w:eastAsia="ＭＳ 明朝" w:hAnsi="ＭＳ 明朝" w:cs="ＭＳ 明朝" w:hint="eastAsia"/>
        </w:rPr>
        <w:t>年代、シカゴ大学。社会学者ロナルド・バートは、龍馬のような存在を理論化しました。</w:t>
      </w:r>
      <w:r>
        <w:rPr>
          <w:rFonts w:ascii="Arial Unicode MS" w:eastAsia="Arial Unicode MS" w:hAnsi="Arial Unicode MS" w:cs="Arial Unicode MS"/>
        </w:rPr>
        <w:t>*¹</w:t>
      </w:r>
    </w:p>
    <w:p w14:paraId="76A481FB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>People who stand near the holes in a social structure are at higher risk of having good ideas.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「社会構造の穴の近くに立つ人間は、良いアイデアを持つ可能性が高い」</w:t>
      </w:r>
    </w:p>
    <w:p w14:paraId="201B6123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繋がっていないグループ同士の「隙間」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構造的空隙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に位置する人間。その人は、両方の情報にアクセスでき、両方に影響を与えられる。</w:t>
      </w:r>
    </w:p>
    <w:p w14:paraId="556A455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派閥</w:t>
      </w: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と派閥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の間にいるあなた。それは「板挟み」ではなく、構造的空隙を占めているのです。</w:t>
      </w:r>
    </w:p>
    <w:p w14:paraId="68F41631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【転換：ラグランジュ点】</w:t>
      </w:r>
    </w:p>
    <w:p w14:paraId="770436FB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「隙間に立つ」という戦略。実は、宇宙もこの原理で動いています。</w:t>
      </w:r>
    </w:p>
    <w:p w14:paraId="77BE2B93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1772</w:t>
      </w:r>
      <w:r>
        <w:rPr>
          <w:rFonts w:ascii="ＭＳ 明朝" w:eastAsia="ＭＳ 明朝" w:hAnsi="ＭＳ 明朝" w:cs="ＭＳ 明朝" w:hint="eastAsia"/>
        </w:rPr>
        <w:t>年、フランス。数学者ジョゼフ＝ルイ・ラグランジュは、三体問題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三つの天体が互いに引き合う運動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を解析していました。</w:t>
      </w:r>
    </w:p>
    <w:p w14:paraId="559A91EC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彼が発見したのは、二つの大きな天体の重力が釣り合う「安定点」。現在「ラグランジュ点」と呼ばれるものです。</w:t>
      </w:r>
    </w:p>
    <w:p w14:paraId="25DCFDC0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たとえば地球と月の間には、どちらの重力にも引っ張られながら、絶妙なバランスで留まれる点が存在する。</w:t>
      </w:r>
    </w:p>
    <w:p w14:paraId="29FF819F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そこは、ただ流されている場所ではありません。双方の重力を感じながら、自らの位置を保ち続ける、高度な均衡点。</w:t>
      </w:r>
    </w:p>
    <w:p w14:paraId="4A1C868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宇宙では、この点に人工衛星が配置されています。どちらの天体にも「属さない」からこそ、両方を観測できる特等席になる。</w:t>
      </w:r>
    </w:p>
    <w:p w14:paraId="4362CE9A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派閥もまた、巨大な重力です。その間には、ラグランジュ点がある。</w:t>
      </w:r>
    </w:p>
    <w:p w14:paraId="409CBBB1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【リフレーミング】</w:t>
      </w:r>
    </w:p>
    <w:p w14:paraId="57D955A8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派閥に「入らない」ことは、弱さではありません。</w:t>
      </w:r>
    </w:p>
    <w:p w14:paraId="47B7FE80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むしろ、それは「選ばれなかった」のではなく「選ばなかった」という、能動的な態度です。</w:t>
      </w:r>
    </w:p>
    <w:p w14:paraId="78AB40A0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どちらにも属さないからこそ、どちらからも必要とされる。境界線の上に立つ人間だけが、境界線を消すことができる。</w:t>
      </w:r>
    </w:p>
    <w:p w14:paraId="5CDB28F1" w14:textId="77777777" w:rsidR="001E3173" w:rsidRDefault="001E3173" w:rsidP="001E3173">
      <w:pPr>
        <w:spacing w:before="240" w:after="240"/>
      </w:pPr>
      <w:r>
        <w:rPr>
          <w:rFonts w:ascii="ＭＳ 明朝" w:eastAsia="ＭＳ 明朝" w:hAnsi="ＭＳ 明朝" w:cs="ＭＳ 明朝" w:hint="eastAsia"/>
        </w:rPr>
        <w:t>あなたは「どっちつかず」ではない。「どちらにも行ける自由」を持っているのです。</w:t>
      </w:r>
    </w:p>
    <w:p w14:paraId="5EBE9844" w14:textId="77777777" w:rsidR="001E3173" w:rsidRDefault="001E3173" w:rsidP="001E3173">
      <w:pPr>
        <w:spacing w:before="240" w:after="240"/>
        <w:rPr>
          <w:color w:val="000000"/>
        </w:rPr>
      </w:pPr>
    </w:p>
    <w:p w14:paraId="50E44610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6060BA17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明日、また派閥の境界線を感じる瞬間があるでしょう。</w:t>
      </w:r>
    </w:p>
    <w:p w14:paraId="79CFDBDE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「あの人、どっち派？」という視線。どちらかに寄るよう促す圧力。</w:t>
      </w:r>
    </w:p>
    <w:p w14:paraId="3632D9D9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そんな時、思い出してください。</w:t>
      </w:r>
    </w:p>
    <w:p w14:paraId="57DC1998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無理にどちらかに飛び込む必要はない。</w:t>
      </w:r>
    </w:p>
    <w:p w14:paraId="31CECC2A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両方から信頼を得て、両方を繋ぐ。游侠のように、龍馬のように、属さないことを力に変える。</w:t>
      </w:r>
    </w:p>
    <w:p w14:paraId="657B28F8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派閥の「間」にこそ、あなたの居場所があるのかもしれません。</w:t>
      </w:r>
    </w:p>
    <w:p w14:paraId="40DF9766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5CBFEDB5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4A0F27CC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星々は、互いの重力で引き合いながら、それぞれの位置を保っている。</w:t>
      </w:r>
    </w:p>
    <w:p w14:paraId="42769E4B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引力の「間」に、道はある。</w:t>
      </w:r>
    </w:p>
    <w:p w14:paraId="5BA36D46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27A401F4" w14:textId="77777777" w:rsidR="001E3173" w:rsidRDefault="001E3173" w:rsidP="001E3173">
      <w:pPr>
        <w:spacing w:before="240" w:after="240"/>
        <w:rPr>
          <w:color w:val="000000"/>
        </w:rPr>
      </w:pPr>
      <w:commentRangeStart w:id="3"/>
      <w:r w:rsidRPr="002F4C37">
        <w:rPr>
          <w:rFonts w:ascii="ＭＳ 明朝" w:eastAsia="ＭＳ 明朝" w:hAnsi="ＭＳ 明朝" w:cs="ＭＳ 明朝" w:hint="eastAsia"/>
          <w:highlight w:val="yellow"/>
        </w:rPr>
        <w:t>今夜、あなたの「属さない勇気」に、静かな光が届きますように。</w:t>
      </w:r>
      <w:commentRangeEnd w:id="3"/>
      <w:r w:rsidR="00567E60">
        <w:rPr>
          <w:rStyle w:val="aa"/>
        </w:rPr>
        <w:commentReference w:id="3"/>
      </w:r>
    </w:p>
    <w:p w14:paraId="59EBBA37" w14:textId="77777777" w:rsidR="001E3173" w:rsidRDefault="00000000" w:rsidP="001E3173">
      <w:pPr>
        <w:jc w:val="center"/>
      </w:pPr>
      <w:r>
        <w:pict w14:anchorId="6151D36C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4353C23F" w14:textId="77777777" w:rsidR="001E3173" w:rsidRDefault="001E3173" w:rsidP="001E3173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【脚注】</w:t>
      </w:r>
    </w:p>
    <w:p w14:paraId="7F4FC4CC" w14:textId="77777777" w:rsidR="001E3173" w:rsidRDefault="001E3173" w:rsidP="001E3173">
      <w:pPr>
        <w:spacing w:before="240" w:after="240"/>
        <w:rPr>
          <w:color w:val="000000"/>
        </w:rPr>
      </w:pPr>
      <w:r>
        <w:t xml:space="preserve">*¹ Burt, R. S. (2004). Structural holes and good ideas. </w:t>
      </w:r>
      <w:r>
        <w:rPr>
          <w:i/>
          <w:iCs/>
        </w:rPr>
        <w:t>American Journal of Sociology</w:t>
      </w:r>
      <w:r>
        <w:t>, 110(2), 349–399.</w:t>
      </w:r>
    </w:p>
    <w:p w14:paraId="323DC51D" w14:textId="77777777" w:rsidR="001E3173" w:rsidRDefault="00000000" w:rsidP="001E3173">
      <w:pPr>
        <w:jc w:val="center"/>
      </w:pPr>
      <w:r>
        <w:pict w14:anchorId="1B28D132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06BFBEE2" w14:textId="77777777" w:rsidR="001E3173" w:rsidRDefault="001E3173" w:rsidP="001E3173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【テロップ指示】</w:t>
      </w:r>
    </w:p>
    <w:tbl>
      <w:tblPr>
        <w:tblW w:w="75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5439"/>
      </w:tblGrid>
      <w:tr w:rsidR="001E3173" w14:paraId="0ACC4050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A934F" w14:textId="77777777" w:rsidR="001E3173" w:rsidRDefault="001E3173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201D0" w14:textId="77777777" w:rsidR="001E3173" w:rsidRDefault="001E3173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1E3173" w14:paraId="4EC02FA3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BF5EF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6BD7D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ジンメル（</w:t>
            </w:r>
            <w:r>
              <w:rPr>
                <w:rFonts w:ascii="Arial Unicode MS" w:eastAsia="Arial Unicode MS" w:hAnsi="Arial Unicode MS" w:cs="Arial Unicode MS"/>
              </w:rPr>
              <w:t>1858–1918</w:t>
            </w:r>
            <w:r>
              <w:rPr>
                <w:rFonts w:ascii="ＭＳ 明朝" w:eastAsia="ＭＳ 明朝" w:hAnsi="ＭＳ 明朝" w:cs="ＭＳ 明朝" w:hint="eastAsia"/>
              </w:rPr>
              <w:t>）ドイツの社会学者</w:t>
            </w:r>
          </w:p>
        </w:tc>
      </w:tr>
      <w:tr w:rsidR="001E3173" w14:paraId="5C2F5B4F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06824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80472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『社会学』</w:t>
            </w:r>
            <w:r>
              <w:rPr>
                <w:rFonts w:ascii="Arial Unicode MS" w:eastAsia="Arial Unicode MS" w:hAnsi="Arial Unicode MS" w:cs="Arial Unicode MS"/>
              </w:rPr>
              <w:t>1908</w:t>
            </w:r>
          </w:p>
        </w:tc>
      </w:tr>
      <w:tr w:rsidR="001E3173" w14:paraId="259EBE61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ED3FF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79F7F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司馬遷（前</w:t>
            </w:r>
            <w:r>
              <w:rPr>
                <w:rFonts w:ascii="Arial Unicode MS" w:eastAsia="Arial Unicode MS" w:hAnsi="Arial Unicode MS" w:cs="Arial Unicode MS"/>
              </w:rPr>
              <w:t>145</w:t>
            </w:r>
            <w:r>
              <w:rPr>
                <w:rFonts w:ascii="ＭＳ 明朝" w:eastAsia="ＭＳ 明朝" w:hAnsi="ＭＳ 明朝" w:cs="ＭＳ 明朝" w:hint="eastAsia"/>
              </w:rPr>
              <w:t>頃</w:t>
            </w:r>
            <w:r>
              <w:rPr>
                <w:rFonts w:ascii="Arial Unicode MS" w:eastAsia="Arial Unicode MS" w:hAnsi="Arial Unicode MS" w:cs="Arial Unicode MS"/>
              </w:rPr>
              <w:t>–</w:t>
            </w:r>
            <w:r>
              <w:rPr>
                <w:rFonts w:ascii="ＭＳ 明朝" w:eastAsia="ＭＳ 明朝" w:hAnsi="ＭＳ 明朝" w:cs="ＭＳ 明朝" w:hint="eastAsia"/>
              </w:rPr>
              <w:t>前</w:t>
            </w:r>
            <w:r>
              <w:rPr>
                <w:rFonts w:ascii="Arial Unicode MS" w:eastAsia="Arial Unicode MS" w:hAnsi="Arial Unicode MS" w:cs="Arial Unicode MS"/>
              </w:rPr>
              <w:t>86</w:t>
            </w:r>
            <w:r>
              <w:rPr>
                <w:rFonts w:ascii="ＭＳ 明朝" w:eastAsia="ＭＳ 明朝" w:hAnsi="ＭＳ 明朝" w:cs="ＭＳ 明朝" w:hint="eastAsia"/>
              </w:rPr>
              <w:t>頃）漢の歴史家</w:t>
            </w:r>
          </w:p>
        </w:tc>
      </w:tr>
      <w:tr w:rsidR="001E3173" w14:paraId="1345F93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A50A6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lastRenderedPageBreak/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4E018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「其言必信、其行必果」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『史記』游侠列伝</w:t>
            </w:r>
          </w:p>
        </w:tc>
      </w:tr>
      <w:tr w:rsidR="001E3173" w14:paraId="16FF2310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6C6F6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BC19B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バート（</w:t>
            </w:r>
            <w:r>
              <w:rPr>
                <w:rFonts w:ascii="Arial Unicode MS" w:eastAsia="Arial Unicode MS" w:hAnsi="Arial Unicode MS" w:cs="Arial Unicode MS"/>
              </w:rPr>
              <w:t>1944–</w:t>
            </w:r>
            <w:r>
              <w:rPr>
                <w:rFonts w:ascii="ＭＳ 明朝" w:eastAsia="ＭＳ 明朝" w:hAnsi="ＭＳ 明朝" w:cs="ＭＳ 明朝" w:hint="eastAsia"/>
              </w:rPr>
              <w:t>）シカゴ大学社会学教授</w:t>
            </w:r>
          </w:p>
        </w:tc>
      </w:tr>
      <w:tr w:rsidR="001E3173" w14:paraId="05D5FB3A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0E8CA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F6E44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「構造的空隙」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i/>
                <w:iCs/>
              </w:rPr>
              <w:t>Structural Holes</w:t>
            </w:r>
            <w:r>
              <w:t xml:space="preserve"> 1992</w:t>
            </w:r>
          </w:p>
        </w:tc>
      </w:tr>
      <w:tr w:rsidR="001E3173" w14:paraId="302E9812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38F59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F3AC5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ラグランジュ（</w:t>
            </w:r>
            <w:r>
              <w:rPr>
                <w:rFonts w:ascii="Arial Unicode MS" w:eastAsia="Arial Unicode MS" w:hAnsi="Arial Unicode MS" w:cs="Arial Unicode MS"/>
              </w:rPr>
              <w:t>1736–1813</w:t>
            </w:r>
            <w:r>
              <w:rPr>
                <w:rFonts w:ascii="ＭＳ 明朝" w:eastAsia="ＭＳ 明朝" w:hAnsi="ＭＳ 明朝" w:cs="ＭＳ 明朝" w:hint="eastAsia"/>
              </w:rPr>
              <w:t>）フランスの数学者</w:t>
            </w:r>
          </w:p>
        </w:tc>
      </w:tr>
    </w:tbl>
    <w:p w14:paraId="068CB1CD" w14:textId="77777777" w:rsidR="001E3173" w:rsidRDefault="001E3173" w:rsidP="001E3173">
      <w:pPr>
        <w:widowControl w:val="0"/>
        <w:rPr>
          <w:color w:val="000000"/>
        </w:rPr>
      </w:pPr>
    </w:p>
    <w:p w14:paraId="5E8DAEFB" w14:textId="77777777" w:rsidR="001E3173" w:rsidRDefault="00000000" w:rsidP="001E3173">
      <w:pPr>
        <w:jc w:val="center"/>
      </w:pPr>
      <w:r>
        <w:pict w14:anchorId="07EE216A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7C7EC525" w14:textId="77777777" w:rsidR="001E3173" w:rsidRDefault="001E3173" w:rsidP="001E3173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8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40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3575"/>
        <w:gridCol w:w="3125"/>
      </w:tblGrid>
      <w:tr w:rsidR="001E3173" w14:paraId="456BDF6A" w14:textId="77777777">
        <w:trPr>
          <w:trHeight w:val="59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E2736" w14:textId="77777777" w:rsidR="001E3173" w:rsidRDefault="001E3173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30562" w14:textId="77777777" w:rsidR="001E3173" w:rsidRDefault="001E3173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22E02" w14:textId="77777777" w:rsidR="001E3173" w:rsidRDefault="001E3173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1E3173" w14:paraId="21A1B01A" w14:textId="77777777">
        <w:trPr>
          <w:trHeight w:val="59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6B36F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社会学（古典）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E7F91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ジンメル「第三者」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0BA24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仲介者の戦略的位置</w:t>
            </w:r>
          </w:p>
        </w:tc>
      </w:tr>
      <w:tr w:rsidR="001E3173" w14:paraId="742DF015" w14:textId="77777777">
        <w:trPr>
          <w:trHeight w:val="59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D91B0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中国古典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AE846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『史記』游侠列伝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DAF60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権力の外から人を繋ぐ</w:t>
            </w:r>
          </w:p>
        </w:tc>
      </w:tr>
      <w:tr w:rsidR="001E3173" w14:paraId="03ABAD9B" w14:textId="77777777">
        <w:trPr>
          <w:trHeight w:val="95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0395C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社会学（現代）／日本史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54F46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バート「構造的空隙」／坂本龍馬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EE388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ネットワークの隙間の価値</w:t>
            </w:r>
          </w:p>
        </w:tc>
      </w:tr>
      <w:tr w:rsidR="001E3173" w14:paraId="68A6E432" w14:textId="77777777">
        <w:trPr>
          <w:trHeight w:val="95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FB493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天体力学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F5E1D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ラグランジュ点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A8256" w14:textId="77777777" w:rsidR="001E3173" w:rsidRDefault="001E3173">
            <w:r>
              <w:rPr>
                <w:rFonts w:ascii="ＭＳ 明朝" w:eastAsia="ＭＳ 明朝" w:hAnsi="ＭＳ 明朝" w:cs="ＭＳ 明朝" w:hint="eastAsia"/>
              </w:rPr>
              <w:t>二つの引力が釣り合う均衡点</w:t>
            </w:r>
          </w:p>
        </w:tc>
      </w:tr>
    </w:tbl>
    <w:p w14:paraId="658D52E4" w14:textId="77777777" w:rsidR="001E3173" w:rsidRDefault="001E3173" w:rsidP="001E3173">
      <w:pPr>
        <w:widowControl w:val="0"/>
        <w:rPr>
          <w:color w:val="000000"/>
        </w:rPr>
      </w:pPr>
    </w:p>
    <w:p w14:paraId="79B1D0E9" w14:textId="77777777" w:rsidR="001E3173" w:rsidRDefault="00000000" w:rsidP="001E3173">
      <w:pPr>
        <w:jc w:val="center"/>
      </w:pPr>
      <w:r>
        <w:pict w14:anchorId="5584A677">
          <v:rect id="_x0000_i1029" style="width:441.9pt;height:1.5pt" o:hralign="center" o:hrstd="t" o:hr="t" fillcolor="#a0a0a0" stroked="f">
            <v:textbox inset="5.85pt,.7pt,5.85pt,.7pt"/>
          </v:rect>
        </w:pict>
      </w:r>
    </w:p>
    <w:p w14:paraId="35A883EA" w14:textId="77777777" w:rsidR="001E3173" w:rsidRDefault="001E3173" w:rsidP="001E3173"/>
    <w:p w14:paraId="1CD978DC" w14:textId="77777777" w:rsidR="001E3173" w:rsidRDefault="001E3173" w:rsidP="001E3173"/>
    <w:p w14:paraId="3AAD8ED9" w14:textId="6696D3C5" w:rsidR="007F6325" w:rsidRDefault="007F6325" w:rsidP="001E3173"/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08T12:55:00Z" w:initials="YO">
    <w:p w14:paraId="285FF8A4" w14:textId="77777777" w:rsidR="002F4C37" w:rsidRDefault="002F4C37" w:rsidP="002F4C3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「よそ者」、部外者？</w:t>
      </w:r>
    </w:p>
  </w:comment>
  <w:comment w:id="2" w:author="岡本 裕一朗" w:date="2026-02-08T12:50:00Z" w:initials="YO">
    <w:p w14:paraId="2EE95F50" w14:textId="6D5B1173" w:rsidR="00285800" w:rsidRDefault="00285800" w:rsidP="0028580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「」をつけた方がはっきりする。二つの派閥に属さず、むしろその間にいる人？</w:t>
      </w:r>
    </w:p>
  </w:comment>
  <w:comment w:id="3" w:author="岡本 裕一朗" w:date="2026-02-08T12:58:00Z" w:initials="YO">
    <w:p w14:paraId="6F1C8283" w14:textId="77777777" w:rsidR="00567E60" w:rsidRDefault="00567E60" w:rsidP="00567E6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ここのパートで述べられていることは、理解できますが、かなりリスキーであることを、注意しておく必要がありますね。どこにも属さないと、ふつうは押しつぶされて終わりになります。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5FF8A4" w15:done="0"/>
  <w15:commentEx w15:paraId="2EE95F50" w15:done="0"/>
  <w15:commentEx w15:paraId="6F1C82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E742FA" w16cex:dateUtc="2026-02-08T03:55:00Z"/>
  <w16cex:commentExtensible w16cex:durableId="3BEB71C1" w16cex:dateUtc="2026-02-08T03:50:00Z"/>
  <w16cex:commentExtensible w16cex:durableId="68877CF7" w16cex:dateUtc="2026-02-08T03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5FF8A4" w16cid:durableId="5BE742FA"/>
  <w16cid:commentId w16cid:paraId="2EE95F50" w16cid:durableId="3BEB71C1"/>
  <w16cid:commentId w16cid:paraId="6F1C8283" w16cid:durableId="68877C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73"/>
    <w:rsid w:val="001E3173"/>
    <w:rsid w:val="002054C9"/>
    <w:rsid w:val="00285800"/>
    <w:rsid w:val="002F4C37"/>
    <w:rsid w:val="00567E60"/>
    <w:rsid w:val="007F6325"/>
    <w:rsid w:val="009F5CD7"/>
    <w:rsid w:val="00A6663F"/>
    <w:rsid w:val="00C7041B"/>
    <w:rsid w:val="00EB0B67"/>
    <w:rsid w:val="00E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C32890"/>
  <w15:chartTrackingRefBased/>
  <w15:docId w15:val="{17825397-7A6E-45A0-AE59-0B7CDFE0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173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1E3173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173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173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173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173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173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173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173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173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31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31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31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E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31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317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1E3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173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1E3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173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1E3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173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1E3173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3173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1E3173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1E3173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285800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285800"/>
  </w:style>
  <w:style w:type="character" w:customStyle="1" w:styleId="ac">
    <w:name w:val="コメント文字列 (文字)"/>
    <w:basedOn w:val="a0"/>
    <w:link w:val="ab"/>
    <w:uiPriority w:val="99"/>
    <w:rsid w:val="00285800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85800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285800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5</cp:revision>
  <dcterms:created xsi:type="dcterms:W3CDTF">2026-02-06T04:22:00Z</dcterms:created>
  <dcterms:modified xsi:type="dcterms:W3CDTF">2026-02-08T03:58:00Z</dcterms:modified>
</cp:coreProperties>
</file>