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E8C7" w14:textId="77777777" w:rsidR="00210D2D" w:rsidRDefault="00210D2D" w:rsidP="00210D2D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9</w:t>
      </w:r>
      <w:r>
        <w:rPr>
          <w:rFonts w:ascii="ＭＳ 明朝" w:eastAsia="ＭＳ 明朝" w:hAnsi="ＭＳ 明朝" w:cs="ＭＳ 明朝" w:hint="eastAsia"/>
        </w:rPr>
        <w:t>話「異動という名の流刑」】</w:t>
      </w:r>
    </w:p>
    <w:p w14:paraId="4D41F8DA" w14:textId="77777777" w:rsidR="00210D2D" w:rsidRDefault="00210D2D" w:rsidP="00210D2D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wxd8ugozfa72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話「異動という名の流刑」</w:t>
      </w:r>
    </w:p>
    <w:p w14:paraId="76F4A5DF" w14:textId="77777777" w:rsidR="00210D2D" w:rsidRDefault="00000000" w:rsidP="00210D2D">
      <w:pPr>
        <w:jc w:val="center"/>
      </w:pPr>
      <w:r>
        <w:pict w14:anchorId="2D785D1A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228C64AF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7EFF4D09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「来月から、地方の支店に異動してもらう」</w:t>
      </w:r>
    </w:p>
    <w:p w14:paraId="233B4CB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その言葉を聞いた瞬間、頭が真っ白になった。希望していない異動。左遷としか思えない配置転換。自分は、何か間違ったのだろうか。</w:t>
      </w:r>
    </w:p>
    <w:p w14:paraId="34FA67BD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ようこそ、オリオンの会議室へ。今夜のテーマは「異動という名の流刑」。</w:t>
      </w:r>
    </w:p>
    <w:p w14:paraId="056A890B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6318142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2DC92B7A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1995B9F8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「人生は苦痛と退屈の間を揺れる振り子だ」という洞察。</w:t>
      </w:r>
    </w:p>
    <w:p w14:paraId="200C1FF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極限状態で「意味」を問い続けた精神科医の記録。</w:t>
      </w:r>
    </w:p>
    <w:p w14:paraId="0C33C59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進化の「転用」という、予想外の飛躍。</w:t>
      </w:r>
    </w:p>
    <w:p w14:paraId="392EF5F0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そして、「どこにいても主人となれ」という禅の教え。</w:t>
      </w:r>
    </w:p>
    <w:p w14:paraId="599DBCBF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バラバラの星々が、「望まない場所」に立たされた時の生き方を照らし始めます。</w:t>
      </w:r>
    </w:p>
    <w:p w14:paraId="135ECCF2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36E9266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金曜日の夕方、上司に呼ばれた。</w:t>
      </w:r>
    </w:p>
    <w:p w14:paraId="2973D427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「来期から、九州の支店に行ってもらいたい」</w:t>
      </w:r>
    </w:p>
    <w:p w14:paraId="5B9EAA9E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九州。東京から遠く離れた場所。今まで築いてきた人脈、進めていたプロジェクト、すべてがリセットされる。</w:t>
      </w:r>
    </w:p>
    <w:p w14:paraId="7104500E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「君の力が必要なんだ」と上司は言う。でも、それが本当かどうか、分からない。</w:t>
      </w:r>
    </w:p>
    <w:p w14:paraId="4D800F10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誰かに押し出されたのか。自分の評価が低かったのか。</w:t>
      </w:r>
    </w:p>
    <w:p w14:paraId="44CEBAE5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週末、引っ越しの準備をしながら、何度も同じ問いが頭をよぎる。</w:t>
      </w:r>
    </w:p>
    <w:p w14:paraId="49E4B41D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「なぜ、自分なのか」</w:t>
      </w:r>
    </w:p>
    <w:p w14:paraId="65DE9CF7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：ショーペンハウアーの振り子】</w:t>
      </w:r>
    </w:p>
    <w:p w14:paraId="2838A72B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</w:t>
      </w:r>
      <w:r>
        <w:rPr>
          <w:rFonts w:ascii="ＭＳ 明朝" w:eastAsia="ＭＳ 明朝" w:hAnsi="ＭＳ 明朝" w:cs="ＭＳ 明朝" w:hint="eastAsia"/>
        </w:rPr>
        <w:t>世紀、フランクフルト。アルトゥール・ショーペンハウアーは、大学で講義を開いても学生が集まらず、母親との確執で家を追い出され、孤独な日々を送っていました。</w:t>
      </w:r>
    </w:p>
    <w:p w14:paraId="2071E4A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世間から無視され続けた哲学者。その彼が、人生の本質を見抜きます。</w:t>
      </w:r>
    </w:p>
    <w:p w14:paraId="4C5CBD5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 xml:space="preserve">Das Leben </w:t>
      </w:r>
      <w:proofErr w:type="spellStart"/>
      <w:r>
        <w:rPr>
          <w:rFonts w:ascii="Arial Unicode MS" w:eastAsia="Arial Unicode MS" w:hAnsi="Arial Unicode MS" w:cs="Arial Unicode MS"/>
        </w:rPr>
        <w:t>schwingt</w:t>
      </w:r>
      <w:proofErr w:type="spellEnd"/>
      <w:r>
        <w:rPr>
          <w:rFonts w:ascii="Arial Unicode MS" w:eastAsia="Arial Unicode MS" w:hAnsi="Arial Unicode MS" w:cs="Arial Unicode MS"/>
        </w:rPr>
        <w:t xml:space="preserve"> also, </w:t>
      </w:r>
      <w:proofErr w:type="spellStart"/>
      <w:r>
        <w:rPr>
          <w:rFonts w:ascii="Arial Unicode MS" w:eastAsia="Arial Unicode MS" w:hAnsi="Arial Unicode MS" w:cs="Arial Unicode MS"/>
        </w:rPr>
        <w:t>gleich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einem</w:t>
      </w:r>
      <w:proofErr w:type="spellEnd"/>
      <w:r>
        <w:rPr>
          <w:rFonts w:ascii="Arial Unicode MS" w:eastAsia="Arial Unicode MS" w:hAnsi="Arial Unicode MS" w:cs="Arial Unicode MS"/>
        </w:rPr>
        <w:t xml:space="preserve"> Pendel, </w:t>
      </w:r>
      <w:proofErr w:type="spellStart"/>
      <w:r>
        <w:rPr>
          <w:rFonts w:ascii="Arial Unicode MS" w:eastAsia="Arial Unicode MS" w:hAnsi="Arial Unicode MS" w:cs="Arial Unicode MS"/>
        </w:rPr>
        <w:t>hin</w:t>
      </w:r>
      <w:proofErr w:type="spellEnd"/>
      <w:r>
        <w:rPr>
          <w:rFonts w:ascii="Arial Unicode MS" w:eastAsia="Arial Unicode MS" w:hAnsi="Arial Unicode MS" w:cs="Arial Unicode MS"/>
        </w:rPr>
        <w:t xml:space="preserve"> und her, </w:t>
      </w:r>
      <w:proofErr w:type="spellStart"/>
      <w:r>
        <w:rPr>
          <w:rFonts w:ascii="Arial Unicode MS" w:eastAsia="Arial Unicode MS" w:hAnsi="Arial Unicode MS" w:cs="Arial Unicode MS"/>
        </w:rPr>
        <w:t>zwischen</w:t>
      </w:r>
      <w:proofErr w:type="spellEnd"/>
      <w:r>
        <w:rPr>
          <w:rFonts w:ascii="Arial Unicode MS" w:eastAsia="Arial Unicode MS" w:hAnsi="Arial Unicode MS" w:cs="Arial Unicode MS"/>
        </w:rPr>
        <w:t xml:space="preserve"> dem </w:t>
      </w:r>
      <w:proofErr w:type="spellStart"/>
      <w:r>
        <w:rPr>
          <w:rFonts w:ascii="Arial Unicode MS" w:eastAsia="Arial Unicode MS" w:hAnsi="Arial Unicode MS" w:cs="Arial Unicode MS"/>
        </w:rPr>
        <w:t>Schmerz</w:t>
      </w:r>
      <w:proofErr w:type="spellEnd"/>
      <w:r>
        <w:rPr>
          <w:rFonts w:ascii="Arial Unicode MS" w:eastAsia="Arial Unicode MS" w:hAnsi="Arial Unicode MS" w:cs="Arial Unicode MS"/>
        </w:rPr>
        <w:t xml:space="preserve"> und der </w:t>
      </w:r>
      <w:proofErr w:type="spellStart"/>
      <w:r>
        <w:rPr>
          <w:rFonts w:ascii="Arial Unicode MS" w:eastAsia="Arial Unicode MS" w:hAnsi="Arial Unicode MS" w:cs="Arial Unicode MS"/>
        </w:rPr>
        <w:t>Langenweile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「人生は振り子のように、苦痛と退屈の間を揺れ動く」</w:t>
      </w:r>
    </w:p>
    <w:p w14:paraId="1CD7BB8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欲望が満たされないと、苦痛。満たされると、退屈。人間は、どちらかから逃れても、もう一方に捕まってしまう。</w:t>
      </w:r>
    </w:p>
    <w:p w14:paraId="1B42ABA6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異動の辞令は「苦痛」です。望まない変化、慣れ親しんだ場所からの引き離し。</w:t>
      </w:r>
    </w:p>
    <w:p w14:paraId="67BFC536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しかし、もしその異動がなければ？同じ場所で、同じ仕事を、何年も続ける。それは「退屈」という別の苦しみに変わっていたかもしれません。</w:t>
      </w:r>
    </w:p>
    <w:p w14:paraId="42FD948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どこにいても、振り子は揺れる。ならば、「ここではないどこか」を夢見ても仕方がない。</w:t>
      </w:r>
    </w:p>
    <w:p w14:paraId="15375503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：フランクルの「意味への意志」】</w:t>
      </w:r>
    </w:p>
    <w:p w14:paraId="06C50B6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1944</w:t>
      </w:r>
      <w:r>
        <w:rPr>
          <w:rFonts w:ascii="ＭＳ 明朝" w:eastAsia="ＭＳ 明朝" w:hAnsi="ＭＳ 明朝" w:cs="ＭＳ 明朝" w:hint="eastAsia"/>
        </w:rPr>
        <w:t>年、アウシュヴィッツ。精神科医ヴィクトール・フランクルは、収容所の門をくぐりました。妻、両親、兄弟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家族のほとんどを失うことになる場所です。</w:t>
      </w:r>
    </w:p>
    <w:p w14:paraId="5052B0C0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極限状態の中で、彼はある違いに気づきます。生き延びた人と、そうでない人。その差は、体力ではなかった。</w:t>
      </w:r>
    </w:p>
    <w:p w14:paraId="0F53A326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proofErr w:type="spellStart"/>
      <w:r>
        <w:rPr>
          <w:rFonts w:ascii="Arial Unicode MS" w:eastAsia="Arial Unicode MS" w:hAnsi="Arial Unicode MS" w:cs="Arial Unicode MS"/>
        </w:rPr>
        <w:t>Wer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Warum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zu</w:t>
      </w:r>
      <w:proofErr w:type="spellEnd"/>
      <w:r>
        <w:rPr>
          <w:rFonts w:ascii="Arial Unicode MS" w:eastAsia="Arial Unicode MS" w:hAnsi="Arial Unicode MS" w:cs="Arial Unicode MS"/>
        </w:rPr>
        <w:t xml:space="preserve"> leben hat, </w:t>
      </w:r>
      <w:proofErr w:type="spellStart"/>
      <w:r>
        <w:rPr>
          <w:rFonts w:ascii="Arial Unicode MS" w:eastAsia="Arial Unicode MS" w:hAnsi="Arial Unicode MS" w:cs="Arial Unicode MS"/>
        </w:rPr>
        <w:t>erträgt</w:t>
      </w:r>
      <w:proofErr w:type="spellEnd"/>
      <w:r>
        <w:rPr>
          <w:rFonts w:ascii="Arial Unicode MS" w:eastAsia="Arial Unicode MS" w:hAnsi="Arial Unicode MS" w:cs="Arial Unicode MS"/>
        </w:rPr>
        <w:t xml:space="preserve"> fast </w:t>
      </w:r>
      <w:proofErr w:type="spellStart"/>
      <w:r>
        <w:rPr>
          <w:rFonts w:ascii="Arial Unicode MS" w:eastAsia="Arial Unicode MS" w:hAnsi="Arial Unicode MS" w:cs="Arial Unicode MS"/>
        </w:rPr>
        <w:t>jedes</w:t>
      </w:r>
      <w:proofErr w:type="spellEnd"/>
      <w:r>
        <w:rPr>
          <w:rFonts w:ascii="Arial Unicode MS" w:eastAsia="Arial Unicode MS" w:hAnsi="Arial Unicode MS" w:cs="Arial Unicode MS"/>
        </w:rPr>
        <w:t xml:space="preserve"> Wie.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「生きる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ＭＳ 明朝" w:eastAsia="ＭＳ 明朝" w:hAnsi="ＭＳ 明朝" w:cs="ＭＳ 明朝" w:hint="eastAsia"/>
        </w:rPr>
        <w:t>なぜ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ＭＳ 明朝" w:eastAsia="ＭＳ 明朝" w:hAnsi="ＭＳ 明朝" w:cs="ＭＳ 明朝" w:hint="eastAsia"/>
        </w:rPr>
        <w:t>を持つ者は、ほとんどあらゆる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ＭＳ 明朝" w:eastAsia="ＭＳ 明朝" w:hAnsi="ＭＳ 明朝" w:cs="ＭＳ 明朝" w:hint="eastAsia"/>
        </w:rPr>
        <w:t>いかに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ＭＳ 明朝" w:eastAsia="ＭＳ 明朝" w:hAnsi="ＭＳ 明朝" w:cs="ＭＳ 明朝" w:hint="eastAsia"/>
        </w:rPr>
        <w:t>に耐えられる」</w:t>
      </w:r>
    </w:p>
    <w:p w14:paraId="16A6A3C7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フランクルはこれを「意味への意志」と呼びました。</w:t>
      </w:r>
    </w:p>
    <w:p w14:paraId="11E5BAE6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もちろん、収容所と現代の職場を同列には語れません。しかし、人間の心が</w:t>
      </w:r>
      <w:r w:rsidRPr="00C8681D">
        <w:rPr>
          <w:rFonts w:ascii="ＭＳ 明朝" w:eastAsia="ＭＳ 明朝" w:hAnsi="ＭＳ 明朝" w:cs="ＭＳ 明朝" w:hint="eastAsia"/>
          <w:highlight w:val="yellow"/>
        </w:rPr>
        <w:t>「意味」</w:t>
      </w:r>
      <w:commentRangeStart w:id="1"/>
      <w:r>
        <w:rPr>
          <w:rFonts w:ascii="ＭＳ 明朝" w:eastAsia="ＭＳ 明朝" w:hAnsi="ＭＳ 明朝" w:cs="ＭＳ 明朝" w:hint="eastAsia"/>
        </w:rPr>
        <w:t>を</w:t>
      </w:r>
      <w:commentRangeEnd w:id="1"/>
      <w:r w:rsidR="003A6032">
        <w:rPr>
          <w:rStyle w:val="aa"/>
        </w:rPr>
        <w:commentReference w:id="1"/>
      </w:r>
      <w:r>
        <w:rPr>
          <w:rFonts w:ascii="ＭＳ 明朝" w:eastAsia="ＭＳ 明朝" w:hAnsi="ＭＳ 明朝" w:cs="ＭＳ 明朝" w:hint="eastAsia"/>
        </w:rPr>
        <w:t>求めるメカニズムは同じです。</w:t>
      </w:r>
    </w:p>
    <w:p w14:paraId="353FC679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異動先で、何の意味も見いだせなければ、日々は苦痛でしかない。しかし、その場所で「自分だけの意味」を見つけることができれば、同じ状況が全く違って見えてくる。</w:t>
      </w:r>
    </w:p>
    <w:p w14:paraId="6AADDD48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フランクルの問いは、私たちにも向けられています。「この状況に、あなたは何の意味を見出すか」</w:t>
      </w:r>
    </w:p>
    <w:p w14:paraId="2B0EFE6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：グールドの「外適応」】</w:t>
      </w:r>
    </w:p>
    <w:p w14:paraId="7941A64D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1970</w:t>
      </w:r>
      <w:r>
        <w:rPr>
          <w:rFonts w:ascii="ＭＳ 明朝" w:eastAsia="ＭＳ 明朝" w:hAnsi="ＭＳ 明朝" w:cs="ＭＳ 明朝" w:hint="eastAsia"/>
        </w:rPr>
        <w:t>年代、ハーバード大学。古生物学者スティーヴン・ジェイ・グールドは、進化論の「常識」に疑問を抱いていました。</w:t>
      </w:r>
    </w:p>
    <w:p w14:paraId="6695DAB8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すべての形質は、今の機能のために進化した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本当にそうだろうか？</w:t>
      </w:r>
    </w:p>
    <w:p w14:paraId="1DF4C3B3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彼は同僚のエリザベス・ヴルバとともに、新しい概念を提唱します。</w:t>
      </w:r>
      <w:r>
        <w:rPr>
          <w:rFonts w:ascii="Arial Unicode MS" w:eastAsia="Arial Unicode MS" w:hAnsi="Arial Unicode MS" w:cs="Arial Unicode MS"/>
        </w:rPr>
        <w:t>*¹</w:t>
      </w:r>
    </w:p>
    <w:p w14:paraId="5204715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Exaptation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外適応。ある機能のために進化した形質が、まったく別の機能に「転用」されること。</w:t>
      </w:r>
    </w:p>
    <w:p w14:paraId="0F7DAD4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たとえば、鳥の羽。もともとは体温調節のために進化したと考えられています。それが後に、空を飛ぶという全く別の機能に転用された。</w:t>
      </w:r>
    </w:p>
    <w:p w14:paraId="636CD12F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最初の「目的」と、最終的な「役割」は、違っていてもいい。</w:t>
      </w:r>
    </w:p>
    <w:p w14:paraId="60A1DCDA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あなたが東京で培ったスキル。それは、東京での仕事のためだけに存在するのでしょうか。九州で「外適応」を起こすかもしれない。思いもよらなかった場所で、思いもよらなかった形で、花開く可能性がある。</w:t>
      </w:r>
    </w:p>
    <w:p w14:paraId="3CA27CC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【転換：臨済の「随処作主」】</w:t>
      </w:r>
    </w:p>
    <w:p w14:paraId="409A83A3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進化が「場所」を選ばないように、心もまた、場所に縛られる必要はありません。</w:t>
      </w:r>
    </w:p>
    <w:p w14:paraId="02B8E2C7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9</w:t>
      </w:r>
      <w:r>
        <w:rPr>
          <w:rFonts w:ascii="ＭＳ 明朝" w:eastAsia="ＭＳ 明朝" w:hAnsi="ＭＳ 明朝" w:cs="ＭＳ 明朝" w:hint="eastAsia"/>
        </w:rPr>
        <w:t>世紀、中国・唐。禅僧・臨済義玄は、師のもとで三度問いを発し、三度棒で打たれました。答えを「外」に求めていたからです。</w:t>
      </w:r>
    </w:p>
    <w:p w14:paraId="09E0A89D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その挫折の後、臨済は悟ります。答えは、場所や師の中にはない。自分の中にある。</w:t>
      </w:r>
    </w:p>
    <w:p w14:paraId="0AB14AF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「随処作主、立処皆真」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「どこにいようと主人となれ。そうすれば、立つ場所すべてが真実の場所となる」</w:t>
      </w:r>
    </w:p>
    <w:p w14:paraId="4E9655A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東京が良くて、地方が悪いわけではない。本社が良くて、支店が悪いわけでもない。問題は「どこにいるか」ではなく、「そこで主人として立てるかどうか」。</w:t>
      </w:r>
    </w:p>
    <w:p w14:paraId="786056AF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異動先で「流されてきた」と感じるか、「ここが自分の場所だ」と決めるか。その違いは、状況ではなく、あなたの態度の中にあります。</w:t>
      </w:r>
    </w:p>
    <w:p w14:paraId="22EA7648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【リフレーミング】</w:t>
      </w:r>
    </w:p>
    <w:p w14:paraId="17C861A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望まない異動は、確かに辛い。</w:t>
      </w:r>
    </w:p>
    <w:p w14:paraId="7D561D2D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でも、考えてみてください。「望んだ場所」にいれば、本当に幸せだったでしょうか。</w:t>
      </w:r>
    </w:p>
    <w:p w14:paraId="6BAA3052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振り子は、どこにいても揺れる。東京にいても、九州にいても、苦痛と退屈の間を行き来する。ならば、「場所」に救いを求めても仕方がない。</w:t>
      </w:r>
    </w:p>
    <w:p w14:paraId="7B0CA60F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救いがあるとすれば、それは「意味」の中にある。そして意味は、与えられるものではなく、自分で見出すもの。</w:t>
      </w:r>
    </w:p>
    <w:p w14:paraId="2F4B796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あなたのスキルは、予想外の場所で予想外の進化を遂げるかもしれない。羽が空を飛ぶためのものになったように。</w:t>
      </w:r>
    </w:p>
    <w:p w14:paraId="7D7DF45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流刑地に送られた者が、そこで王になることもある。</w:t>
      </w:r>
      <w:r w:rsidRPr="005F3CAF">
        <w:rPr>
          <w:rFonts w:ascii="ＭＳ 明朝" w:eastAsia="ＭＳ 明朝" w:hAnsi="ＭＳ 明朝" w:cs="ＭＳ 明朝" w:hint="eastAsia"/>
          <w:highlight w:val="yellow"/>
        </w:rPr>
        <w:t>ナポレオンはエルバ島から脱出して再び皇帝に返り咲きました。ドストエフスキーはシベリア流刑から『罪と罰』を</w:t>
      </w:r>
      <w:commentRangeStart w:id="2"/>
      <w:r w:rsidRPr="005F3CAF">
        <w:rPr>
          <w:rFonts w:ascii="ＭＳ 明朝" w:eastAsia="ＭＳ 明朝" w:hAnsi="ＭＳ 明朝" w:cs="ＭＳ 明朝" w:hint="eastAsia"/>
          <w:highlight w:val="yellow"/>
        </w:rPr>
        <w:t>生み出しました</w:t>
      </w:r>
      <w:commentRangeEnd w:id="2"/>
      <w:r w:rsidR="00CF6939">
        <w:rPr>
          <w:rStyle w:val="aa"/>
        </w:rPr>
        <w:commentReference w:id="2"/>
      </w:r>
      <w:r w:rsidRPr="005F3CAF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64134162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51C04B01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来月、あなたは新しい場所に立っている。</w:t>
      </w:r>
    </w:p>
    <w:p w14:paraId="590A4F9C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知らない土地、知らない人々、知らない仕事。最初は、流刑地に見えるかもしれません。</w:t>
      </w:r>
    </w:p>
    <w:p w14:paraId="7B9D033D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でも、思い出してください。</w:t>
      </w:r>
    </w:p>
    <w:p w14:paraId="519226C2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どこにいようと、主人として立つことができる。</w:t>
      </w:r>
    </w:p>
    <w:p w14:paraId="6EE5B405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異動は、流刑ではありません。それは、新しい土地で「主人」になるための、招待状なのかもしれない。</w:t>
      </w:r>
    </w:p>
    <w:p w14:paraId="7D3811F5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6B15E4CE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41F795F7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オリオンは、神話では傲慢さゆえに天に追放された狩人。しかし今、彼は夜空で最も美しい星座として輝いています。</w:t>
      </w:r>
    </w:p>
    <w:p w14:paraId="52410A8F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追放された場所が、輝きの舞台になった。</w:t>
      </w:r>
    </w:p>
    <w:p w14:paraId="243EE405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1BBE6604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今夜、あなたの「流刑地」が、新しい王国に変わりますように。</w:t>
      </w:r>
    </w:p>
    <w:p w14:paraId="725C64E4" w14:textId="77777777" w:rsidR="00210D2D" w:rsidRDefault="00000000" w:rsidP="00210D2D">
      <w:pPr>
        <w:jc w:val="center"/>
      </w:pPr>
      <w:r>
        <w:pict w14:anchorId="7D987C38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5D977CEE" w14:textId="77777777" w:rsidR="00210D2D" w:rsidRDefault="00210D2D" w:rsidP="00210D2D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17A0AB47" w14:textId="77777777" w:rsidR="00210D2D" w:rsidRDefault="00210D2D" w:rsidP="00210D2D">
      <w:pPr>
        <w:spacing w:before="240" w:after="240"/>
        <w:rPr>
          <w:color w:val="000000"/>
        </w:rPr>
      </w:pPr>
      <w:r>
        <w:t xml:space="preserve">*¹ Gould, S. J., &amp; Vrba, E. S. (1982). Exaptation—a missing term in the science of form. </w:t>
      </w:r>
      <w:r>
        <w:rPr>
          <w:i/>
          <w:iCs/>
        </w:rPr>
        <w:t>Paleobiology</w:t>
      </w:r>
      <w:r>
        <w:t>, 8(1), 4–15.</w:t>
      </w:r>
    </w:p>
    <w:p w14:paraId="09D77D17" w14:textId="77777777" w:rsidR="00210D2D" w:rsidRDefault="00000000" w:rsidP="00210D2D">
      <w:pPr>
        <w:jc w:val="center"/>
      </w:pPr>
      <w:r>
        <w:lastRenderedPageBreak/>
        <w:pict w14:anchorId="5DE25F03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2AE69AF9" w14:textId="77777777" w:rsidR="00210D2D" w:rsidRDefault="00210D2D" w:rsidP="00210D2D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804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5904"/>
      </w:tblGrid>
      <w:tr w:rsidR="00210D2D" w14:paraId="181E2EB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3FE19" w14:textId="77777777" w:rsidR="00210D2D" w:rsidRDefault="00210D2D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7F566" w14:textId="77777777" w:rsidR="00210D2D" w:rsidRDefault="00210D2D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210D2D" w14:paraId="077AF44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1C73D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55CEE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ショーペンハウアー（</w:t>
            </w:r>
            <w:r>
              <w:rPr>
                <w:rFonts w:ascii="Arial Unicode MS" w:eastAsia="Arial Unicode MS" w:hAnsi="Arial Unicode MS" w:cs="Arial Unicode MS"/>
              </w:rPr>
              <w:t>1788–1860</w:t>
            </w:r>
            <w:r>
              <w:rPr>
                <w:rFonts w:ascii="ＭＳ 明朝" w:eastAsia="ＭＳ 明朝" w:hAnsi="ＭＳ 明朝" w:cs="ＭＳ 明朝" w:hint="eastAsia"/>
              </w:rPr>
              <w:t>）ドイツの哲学者</w:t>
            </w:r>
          </w:p>
        </w:tc>
      </w:tr>
      <w:tr w:rsidR="00210D2D" w14:paraId="6193AFD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9E4CB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AFE8A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『意志と表象としての世界』</w:t>
            </w:r>
            <w:r>
              <w:rPr>
                <w:rFonts w:ascii="Arial Unicode MS" w:eastAsia="Arial Unicode MS" w:hAnsi="Arial Unicode MS" w:cs="Arial Unicode MS"/>
              </w:rPr>
              <w:t>1818</w:t>
            </w:r>
          </w:p>
        </w:tc>
      </w:tr>
      <w:tr w:rsidR="00210D2D" w14:paraId="795FD80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E0F1D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6D254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フランクル（</w:t>
            </w:r>
            <w:r>
              <w:rPr>
                <w:rFonts w:ascii="Arial Unicode MS" w:eastAsia="Arial Unicode MS" w:hAnsi="Arial Unicode MS" w:cs="Arial Unicode MS"/>
              </w:rPr>
              <w:t>1905–1997</w:t>
            </w:r>
            <w:r>
              <w:rPr>
                <w:rFonts w:ascii="ＭＳ 明朝" w:eastAsia="ＭＳ 明朝" w:hAnsi="ＭＳ 明朝" w:cs="ＭＳ 明朝" w:hint="eastAsia"/>
              </w:rPr>
              <w:t>）オーストリアの精神科医</w:t>
            </w:r>
          </w:p>
        </w:tc>
      </w:tr>
      <w:tr w:rsidR="00210D2D" w14:paraId="63F9518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F5397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6B9F9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『夜と霧』</w:t>
            </w:r>
            <w:r>
              <w:rPr>
                <w:rFonts w:ascii="Arial Unicode MS" w:eastAsia="Arial Unicode MS" w:hAnsi="Arial Unicode MS" w:cs="Arial Unicode MS"/>
              </w:rPr>
              <w:t>1946</w:t>
            </w:r>
          </w:p>
        </w:tc>
      </w:tr>
      <w:tr w:rsidR="00210D2D" w14:paraId="5949D2D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8D013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5FAA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グールド（</w:t>
            </w:r>
            <w:r>
              <w:rPr>
                <w:rFonts w:ascii="Arial Unicode MS" w:eastAsia="Arial Unicode MS" w:hAnsi="Arial Unicode MS" w:cs="Arial Unicode MS"/>
              </w:rPr>
              <w:t>1941–2002</w:t>
            </w:r>
            <w:r>
              <w:rPr>
                <w:rFonts w:ascii="ＭＳ 明朝" w:eastAsia="ＭＳ 明朝" w:hAnsi="ＭＳ 明朝" w:cs="ＭＳ 明朝" w:hint="eastAsia"/>
              </w:rPr>
              <w:t>）ハーバード大学古生物学者</w:t>
            </w:r>
          </w:p>
        </w:tc>
      </w:tr>
      <w:tr w:rsidR="00210D2D" w14:paraId="2B794A74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AC3B9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35179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Exaptation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>1982</w:t>
            </w:r>
          </w:p>
        </w:tc>
      </w:tr>
      <w:tr w:rsidR="00210D2D" w14:paraId="61F6CEA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A0E87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C4884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臨済義玄（</w:t>
            </w:r>
            <w:r>
              <w:rPr>
                <w:rFonts w:ascii="Arial Unicode MS" w:eastAsia="Arial Unicode MS" w:hAnsi="Arial Unicode MS" w:cs="Arial Unicode MS"/>
              </w:rPr>
              <w:t>?–866</w:t>
            </w:r>
            <w:r>
              <w:rPr>
                <w:rFonts w:ascii="ＭＳ 明朝" w:eastAsia="ＭＳ 明朝" w:hAnsi="ＭＳ 明朝" w:cs="ＭＳ 明朝" w:hint="eastAsia"/>
              </w:rPr>
              <w:t>）唐代の禅僧</w:t>
            </w:r>
          </w:p>
        </w:tc>
      </w:tr>
      <w:tr w:rsidR="00210D2D" w14:paraId="3A5721B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31A03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9BF27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「随処作主」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『臨済録』</w:t>
            </w:r>
          </w:p>
        </w:tc>
      </w:tr>
    </w:tbl>
    <w:p w14:paraId="3BB6697D" w14:textId="77777777" w:rsidR="00210D2D" w:rsidRDefault="00210D2D" w:rsidP="00210D2D">
      <w:pPr>
        <w:widowControl w:val="0"/>
        <w:rPr>
          <w:color w:val="000000"/>
        </w:rPr>
      </w:pPr>
    </w:p>
    <w:p w14:paraId="5FF9B6BA" w14:textId="77777777" w:rsidR="00210D2D" w:rsidRDefault="00000000" w:rsidP="00210D2D">
      <w:pPr>
        <w:jc w:val="center"/>
      </w:pPr>
      <w:r>
        <w:pict w14:anchorId="5063DADE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09E3E101" w14:textId="77777777" w:rsidR="00210D2D" w:rsidRDefault="00210D2D" w:rsidP="00210D2D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9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3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4355"/>
        <w:gridCol w:w="2900"/>
      </w:tblGrid>
      <w:tr w:rsidR="00210D2D" w14:paraId="290E19A7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B9844" w14:textId="77777777" w:rsidR="00210D2D" w:rsidRDefault="00210D2D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D2552" w14:textId="77777777" w:rsidR="00210D2D" w:rsidRDefault="00210D2D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D929B" w14:textId="77777777" w:rsidR="00210D2D" w:rsidRDefault="00210D2D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210D2D" w14:paraId="2D09BB95" w14:textId="77777777">
        <w:trPr>
          <w:trHeight w:val="95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AF13D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西洋哲学（近代）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7545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ショーペンハウアー「苦痛と退屈の振り子」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0B62E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どこにいても振り子は揺れる</w:t>
            </w:r>
          </w:p>
        </w:tc>
      </w:tr>
      <w:tr w:rsidR="00210D2D" w14:paraId="08CBEE75" w14:textId="77777777">
        <w:trPr>
          <w:trHeight w:val="95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E17CC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lastRenderedPageBreak/>
              <w:t>精神医学・実存哲学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3D0B0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フランクル『夜と霧』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9D924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意味は自分で見出す</w:t>
            </w:r>
          </w:p>
        </w:tc>
      </w:tr>
      <w:tr w:rsidR="00210D2D" w14:paraId="73AF7A0D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B0B5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進化生物学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2DE0D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グールド「外適応」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D91CE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スキルの予想外の転用</w:t>
            </w:r>
          </w:p>
        </w:tc>
      </w:tr>
      <w:tr w:rsidR="00210D2D" w14:paraId="65067A65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A4C6B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禅（中国・唐代）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27CEA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臨済義玄『臨済録』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EE0E4" w14:textId="77777777" w:rsidR="00210D2D" w:rsidRDefault="00210D2D">
            <w:r>
              <w:rPr>
                <w:rFonts w:ascii="ＭＳ 明朝" w:eastAsia="ＭＳ 明朝" w:hAnsi="ＭＳ 明朝" w:cs="ＭＳ 明朝" w:hint="eastAsia"/>
              </w:rPr>
              <w:t>どこにいても主人となれ</w:t>
            </w:r>
          </w:p>
        </w:tc>
      </w:tr>
    </w:tbl>
    <w:p w14:paraId="4492605D" w14:textId="77777777" w:rsidR="00210D2D" w:rsidRDefault="00210D2D" w:rsidP="00210D2D">
      <w:pPr>
        <w:widowControl w:val="0"/>
        <w:rPr>
          <w:color w:val="000000"/>
        </w:rPr>
      </w:pPr>
    </w:p>
    <w:p w14:paraId="3E87AA4D" w14:textId="77777777" w:rsidR="00210D2D" w:rsidRDefault="00000000" w:rsidP="00210D2D">
      <w:pPr>
        <w:jc w:val="center"/>
      </w:pPr>
      <w:r>
        <w:pict w14:anchorId="21D05C41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759D0FA1" w14:textId="77777777" w:rsidR="00210D2D" w:rsidRDefault="00210D2D" w:rsidP="00210D2D"/>
    <w:p w14:paraId="3FA96D4A" w14:textId="073724C0" w:rsidR="007F6325" w:rsidRDefault="007F6325" w:rsidP="00210D2D">
      <w:pPr>
        <w:widowControl w:val="0"/>
      </w:pPr>
    </w:p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8T13:05:00Z" w:initials="YO">
    <w:p w14:paraId="2A1E9555" w14:textId="77777777" w:rsidR="003A6032" w:rsidRDefault="003A6032" w:rsidP="003A6032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「意味」とはどんなことかについて、少し説明しておく必要がありそう！もともと多義的な「意味」ですから、簡単にふれておくことは必須。</w:t>
      </w:r>
    </w:p>
  </w:comment>
  <w:comment w:id="2" w:author="岡本 裕一朗" w:date="2026-02-08T13:10:00Z" w:initials="YO">
    <w:p w14:paraId="6A4EE201" w14:textId="77777777" w:rsidR="00DE157A" w:rsidRDefault="00CF6939" w:rsidP="00DE157A">
      <w:pPr>
        <w:pStyle w:val="ab"/>
      </w:pPr>
      <w:r>
        <w:rPr>
          <w:rStyle w:val="aa"/>
        </w:rPr>
        <w:annotationRef/>
      </w:r>
      <w:r w:rsidR="00DE157A">
        <w:rPr>
          <w:rFonts w:hint="eastAsia"/>
        </w:rPr>
        <w:t>特別な事例、人物によって一般化させることは、危険が伴う？ナポレオンだからこそ、ドストエフスキーだからこそできたことを、他の人ができるか？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1E9555" w15:done="0"/>
  <w15:commentEx w15:paraId="6A4EE2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030317" w16cex:dateUtc="2026-02-08T04:05:00Z"/>
  <w16cex:commentExtensible w16cex:durableId="2726B706" w16cex:dateUtc="2026-02-08T0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1E9555" w16cid:durableId="3B030317"/>
  <w16cid:commentId w16cid:paraId="6A4EE201" w16cid:durableId="2726B70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210D2D"/>
    <w:rsid w:val="003A6032"/>
    <w:rsid w:val="005F3CAF"/>
    <w:rsid w:val="007F6325"/>
    <w:rsid w:val="00841E63"/>
    <w:rsid w:val="00910D9B"/>
    <w:rsid w:val="009E203A"/>
    <w:rsid w:val="009F5CD7"/>
    <w:rsid w:val="00C7041B"/>
    <w:rsid w:val="00C8681D"/>
    <w:rsid w:val="00CF6939"/>
    <w:rsid w:val="00DE157A"/>
    <w:rsid w:val="00E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36E99D"/>
  <w15:chartTrackingRefBased/>
  <w15:docId w15:val="{7ED9D255-7129-4B8D-A068-3B60AD22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D2D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210D2D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D2D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2D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2D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2D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2D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2D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2D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2D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0D2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1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1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1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1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1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1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10D2D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21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2D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21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0D2D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210D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0D2D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210D2D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10D2D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210D2D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10D2D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3A6032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3A6032"/>
  </w:style>
  <w:style w:type="character" w:customStyle="1" w:styleId="ac">
    <w:name w:val="コメント文字列 (文字)"/>
    <w:basedOn w:val="a0"/>
    <w:link w:val="ab"/>
    <w:uiPriority w:val="99"/>
    <w:rsid w:val="003A6032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A6032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3A6032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6</cp:revision>
  <dcterms:created xsi:type="dcterms:W3CDTF">2026-02-08T03:26:00Z</dcterms:created>
  <dcterms:modified xsi:type="dcterms:W3CDTF">2026-02-10T08:45:00Z</dcterms:modified>
</cp:coreProperties>
</file>