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8D8BF" w14:textId="7D959503" w:rsidR="00A854EA" w:rsidRDefault="00A854EA" w:rsidP="00A854EA">
      <w:pPr>
        <w:pStyle w:val="Heading1"/>
        <w:spacing w:after="0" w:line="240" w:lineRule="auto"/>
        <w:rPr>
          <w:sz w:val="24"/>
          <w:szCs w:val="24"/>
        </w:rPr>
      </w:pPr>
      <w:r w:rsidRPr="00A854EA">
        <w:rPr>
          <w:sz w:val="24"/>
          <w:szCs w:val="24"/>
        </w:rPr>
        <w:t xml:space="preserve">[H1] </w:t>
      </w:r>
      <w:r w:rsidRPr="00A854EA">
        <w:rPr>
          <w:sz w:val="24"/>
          <w:szCs w:val="24"/>
        </w:rPr>
        <w:t>Procedure</w:t>
      </w:r>
    </w:p>
    <w:p w14:paraId="37BF17E6" w14:textId="77777777" w:rsidR="00A854EA" w:rsidRPr="00A854EA" w:rsidRDefault="00A854EA" w:rsidP="00A854EA">
      <w:pPr>
        <w:spacing w:after="0" w:line="240" w:lineRule="auto"/>
      </w:pPr>
    </w:p>
    <w:p w14:paraId="5B765EB4" w14:textId="3B34FAFC" w:rsidR="00A854EA" w:rsidRDefault="00A854EA" w:rsidP="00A854EA">
      <w:pPr>
        <w:spacing w:after="0" w:line="240" w:lineRule="auto"/>
        <w:rPr>
          <w:rStyle w:val="Heading2Char"/>
          <w:sz w:val="24"/>
          <w:szCs w:val="24"/>
        </w:rPr>
      </w:pPr>
      <w:r w:rsidRPr="00A854EA">
        <w:rPr>
          <w:rStyle w:val="Heading2Char"/>
          <w:sz w:val="24"/>
          <w:szCs w:val="24"/>
        </w:rPr>
        <w:t xml:space="preserve">[H2] </w:t>
      </w:r>
      <w:r w:rsidRPr="00A854EA">
        <w:rPr>
          <w:rStyle w:val="Heading2Char"/>
          <w:sz w:val="24"/>
          <w:szCs w:val="24"/>
        </w:rPr>
        <w:t>Phase 1: Project initialization and configuration • TIMING 30-60 min</w:t>
      </w:r>
    </w:p>
    <w:p w14:paraId="514929F1" w14:textId="77777777" w:rsidR="00A854EA" w:rsidRDefault="00A854EA" w:rsidP="00A854EA">
      <w:pPr>
        <w:spacing w:after="0" w:line="240" w:lineRule="auto"/>
        <w:rPr>
          <w:rFonts w:cs="Times New Roman"/>
        </w:rPr>
      </w:pPr>
      <w:r w:rsidRPr="00A854EA">
        <w:br/>
      </w:r>
      <w:r w:rsidRPr="00A854EA">
        <w:rPr>
          <w:rFonts w:cs="Times New Roman"/>
        </w:rPr>
        <w:t>&lt;</w:t>
      </w:r>
      <w:r w:rsidRPr="00A854EA">
        <w:rPr>
          <w:rFonts w:cs="Times New Roman"/>
          <w:b/>
          <w:bCs/>
        </w:rPr>
        <w:t>CRITICAL</w:t>
      </w:r>
      <w:r w:rsidRPr="00A854EA">
        <w:rPr>
          <w:rFonts w:cs="Times New Roman"/>
        </w:rPr>
        <w:t>&gt; Create an Excel file with multiple sheets defining your experiment. Each sheet contains</w:t>
      </w:r>
      <w:r>
        <w:rPr>
          <w:rFonts w:cs="Times New Roman"/>
        </w:rPr>
        <w:t xml:space="preserve"> </w:t>
      </w:r>
      <w:r w:rsidRPr="00A854EA">
        <w:rPr>
          <w:rFonts w:cs="Times New Roman"/>
        </w:rPr>
        <w:t>specific information required for the analysis. The following sections</w:t>
      </w:r>
      <w:r>
        <w:rPr>
          <w:rFonts w:cs="Times New Roman"/>
        </w:rPr>
        <w:t xml:space="preserve"> </w:t>
      </w:r>
      <w:r w:rsidRPr="00A854EA">
        <w:rPr>
          <w:rFonts w:cs="Times New Roman"/>
        </w:rPr>
        <w:t>describe the required</w:t>
      </w:r>
      <w:r>
        <w:rPr>
          <w:rFonts w:cs="Times New Roman"/>
        </w:rPr>
        <w:t xml:space="preserve"> </w:t>
      </w:r>
      <w:r w:rsidRPr="00A854EA">
        <w:rPr>
          <w:rFonts w:cs="Times New Roman"/>
        </w:rPr>
        <w:t>sheets and their format. For convenience, users can start from the template provided in</w:t>
      </w:r>
      <w:r>
        <w:rPr>
          <w:rFonts w:cs="Times New Roman"/>
        </w:rPr>
        <w:t xml:space="preserve"> </w:t>
      </w:r>
      <w:r w:rsidRPr="00A854EA">
        <w:rPr>
          <w:rFonts w:cs="Times New Roman"/>
        </w:rPr>
        <w:t>Table 3.</w:t>
      </w:r>
    </w:p>
    <w:p w14:paraId="1919A4A9" w14:textId="77777777" w:rsidR="00A854EA" w:rsidRDefault="00A854EA" w:rsidP="00A854EA">
      <w:pPr>
        <w:spacing w:after="0" w:line="240" w:lineRule="auto"/>
        <w:rPr>
          <w:rFonts w:cs="Times New Roman"/>
        </w:rPr>
      </w:pPr>
    </w:p>
    <w:p w14:paraId="5911CF6D" w14:textId="0E1C2C73" w:rsidR="0001263D" w:rsidRDefault="00A854EA" w:rsidP="00A854EA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</w:rPr>
      </w:pPr>
      <w:r w:rsidRPr="00A854EA">
        <w:rPr>
          <w:rFonts w:cs="Times New Roman"/>
        </w:rPr>
        <w:t>Create the experiment sheet. This sheet contains basic experiment parameters including experiment name, file paths, and computational resources.</w:t>
      </w:r>
    </w:p>
    <w:p w14:paraId="1F6268CB" w14:textId="3974C1AC" w:rsidR="00A854EA" w:rsidRDefault="00A854EA" w:rsidP="00A854EA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</w:rPr>
      </w:pPr>
      <w:r w:rsidRPr="00A854EA">
        <w:rPr>
          <w:rFonts w:cs="Times New Roman"/>
        </w:rPr>
        <w:t>Create the selections sheet</w:t>
      </w:r>
      <w:r w:rsidR="002851F2" w:rsidRPr="002851F2">
        <w:t xml:space="preserve"> </w:t>
      </w:r>
      <w:r w:rsidR="002851F2">
        <w:rPr>
          <w:rFonts w:cs="Times New Roman"/>
        </w:rPr>
        <w:t>that</w:t>
      </w:r>
      <w:r w:rsidR="002851F2" w:rsidRPr="002851F2">
        <w:rPr>
          <w:rFonts w:cs="Times New Roman"/>
        </w:rPr>
        <w:t xml:space="preserve"> defines the experimental design including selection conditions, multiplexing barcodes, and replicate grouping</w:t>
      </w:r>
      <w:r w:rsidR="002851F2">
        <w:rPr>
          <w:rFonts w:cs="Times New Roman"/>
        </w:rPr>
        <w:t xml:space="preserve"> (Table 4)</w:t>
      </w:r>
      <w:r w:rsidR="002851F2" w:rsidRPr="002851F2">
        <w:rPr>
          <w:rFonts w:cs="Times New Roman"/>
        </w:rPr>
        <w:t>. Each row describes an experimental setting (for example a different protein target or experimental condition like controls) and is identified by a unique combination of S0 and S1 primers to demultiplex the sequencing data into the individual experiments.</w:t>
      </w:r>
      <w:r w:rsidR="006C6618">
        <w:rPr>
          <w:rFonts w:cs="Times New Roman"/>
        </w:rPr>
        <w:t xml:space="preserve"> The </w:t>
      </w:r>
      <w:r w:rsidR="00AF0EE8">
        <w:rPr>
          <w:rFonts w:cs="Times New Roman"/>
        </w:rPr>
        <w:t xml:space="preserve">columns required </w:t>
      </w:r>
      <w:r w:rsidR="00AF0EE8" w:rsidRPr="00F2439C">
        <w:rPr>
          <w:rFonts w:cs="Times New Roman"/>
        </w:rPr>
        <w:t>for demultiplexing</w:t>
      </w:r>
      <w:r w:rsidR="00AF0EE8">
        <w:rPr>
          <w:rFonts w:cs="Times New Roman"/>
        </w:rPr>
        <w:t xml:space="preserve"> are:</w:t>
      </w:r>
    </w:p>
    <w:p w14:paraId="7B8F30E8" w14:textId="77777777" w:rsidR="00295EF0" w:rsidRDefault="00295EF0" w:rsidP="00AF0EE8">
      <w:pPr>
        <w:pStyle w:val="ListParagraph"/>
        <w:spacing w:after="0" w:line="240" w:lineRule="auto"/>
        <w:ind w:left="1440"/>
        <w:rPr>
          <w:rFonts w:cs="Times New Roman"/>
        </w:rPr>
      </w:pPr>
      <w:r w:rsidRPr="00295EF0">
        <w:rPr>
          <w:rFonts w:cs="Times New Roman"/>
        </w:rPr>
        <w:sym w:font="Symbol" w:char="F0B7"/>
      </w:r>
      <w:r w:rsidRPr="00295EF0">
        <w:rPr>
          <w:rFonts w:cs="Times New Roman"/>
        </w:rPr>
        <w:t xml:space="preserve"> name: Unique identifier for each selection</w:t>
      </w:r>
    </w:p>
    <w:p w14:paraId="7E2197D3" w14:textId="72CDB721" w:rsidR="00AF0EE8" w:rsidRDefault="00295EF0" w:rsidP="00AF0EE8">
      <w:pPr>
        <w:pStyle w:val="ListParagraph"/>
        <w:spacing w:after="0" w:line="240" w:lineRule="auto"/>
        <w:ind w:left="1440"/>
        <w:rPr>
          <w:rFonts w:cs="Times New Roman"/>
        </w:rPr>
      </w:pPr>
      <w:r w:rsidRPr="00295EF0">
        <w:rPr>
          <w:rFonts w:cs="Times New Roman"/>
        </w:rPr>
        <w:sym w:font="Symbol" w:char="F0B7"/>
      </w:r>
      <w:r w:rsidRPr="00295EF0">
        <w:rPr>
          <w:rFonts w:cs="Times New Roman"/>
        </w:rPr>
        <w:t xml:space="preserve"> S0, S1: Multiplexing barcodes for selection identification</w:t>
      </w:r>
    </w:p>
    <w:p w14:paraId="1D834180" w14:textId="77777777" w:rsidR="00295EF0" w:rsidRDefault="00295EF0" w:rsidP="00AF0EE8">
      <w:pPr>
        <w:pStyle w:val="ListParagraph"/>
        <w:spacing w:after="0" w:line="240" w:lineRule="auto"/>
        <w:ind w:left="1440"/>
        <w:rPr>
          <w:rFonts w:cs="Times New Roman"/>
        </w:rPr>
      </w:pPr>
    </w:p>
    <w:p w14:paraId="2367ABD8" w14:textId="3F534824" w:rsidR="00295EF0" w:rsidRDefault="00295EF0" w:rsidP="00295EF0">
      <w:pPr>
        <w:spacing w:after="0" w:line="240" w:lineRule="auto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>For</w:t>
      </w:r>
      <w:r w:rsidRPr="00F2439C">
        <w:rPr>
          <w:rFonts w:cs="Times New Roman"/>
        </w:rPr>
        <w:t xml:space="preserve"> statistical analysis</w:t>
      </w:r>
      <w:r>
        <w:rPr>
          <w:rFonts w:cs="Times New Roman"/>
        </w:rPr>
        <w:t>:</w:t>
      </w:r>
    </w:p>
    <w:p w14:paraId="6FFF1376" w14:textId="47A9479A" w:rsidR="00295EF0" w:rsidRDefault="00B4372A" w:rsidP="00B4372A">
      <w:pPr>
        <w:pStyle w:val="ListParagraph"/>
        <w:numPr>
          <w:ilvl w:val="0"/>
          <w:numId w:val="5"/>
        </w:numPr>
        <w:spacing w:after="0" w:line="240" w:lineRule="auto"/>
        <w:rPr>
          <w:rFonts w:cs="Times New Roman"/>
        </w:rPr>
      </w:pPr>
      <w:r w:rsidRPr="00B4372A">
        <w:rPr>
          <w:rFonts w:cs="Times New Roman"/>
        </w:rPr>
        <w:t>group: Statistical grouping (e.g., "protein", "</w:t>
      </w:r>
      <w:proofErr w:type="spellStart"/>
      <w:r w:rsidRPr="00B4372A">
        <w:rPr>
          <w:rFonts w:cs="Times New Roman"/>
        </w:rPr>
        <w:t>no_protein</w:t>
      </w:r>
      <w:proofErr w:type="spellEnd"/>
      <w:r w:rsidRPr="00B4372A">
        <w:rPr>
          <w:rFonts w:cs="Times New Roman"/>
        </w:rPr>
        <w:t>", "naive")</w:t>
      </w:r>
    </w:p>
    <w:p w14:paraId="022C2D29" w14:textId="77777777" w:rsidR="00B4372A" w:rsidRPr="00B4372A" w:rsidRDefault="00B4372A" w:rsidP="00B4372A">
      <w:pPr>
        <w:pStyle w:val="ListParagraph"/>
        <w:spacing w:after="0" w:line="240" w:lineRule="auto"/>
        <w:ind w:left="1854"/>
        <w:rPr>
          <w:rFonts w:cs="Times New Roman"/>
        </w:rPr>
      </w:pPr>
    </w:p>
    <w:p w14:paraId="5EC84331" w14:textId="118A82D1" w:rsidR="00E031F5" w:rsidRDefault="00B4372A" w:rsidP="00E031F5">
      <w:pPr>
        <w:pStyle w:val="ListParagraph"/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Other optional </w:t>
      </w:r>
      <w:r w:rsidR="00C608FD">
        <w:rPr>
          <w:rFonts w:cs="Times New Roman"/>
        </w:rPr>
        <w:t>columns</w:t>
      </w:r>
      <w:r>
        <w:rPr>
          <w:rFonts w:cs="Times New Roman"/>
        </w:rPr>
        <w:t xml:space="preserve"> can be added at the user’s discretion, for example:</w:t>
      </w:r>
    </w:p>
    <w:p w14:paraId="3C1ECE13" w14:textId="77777777" w:rsidR="004D3516" w:rsidRDefault="004D3516" w:rsidP="004D3516">
      <w:pPr>
        <w:spacing w:after="0" w:line="240" w:lineRule="auto"/>
        <w:ind w:left="720" w:firstLine="720"/>
        <w:rPr>
          <w:rFonts w:cs="Times New Roman"/>
        </w:rPr>
      </w:pPr>
      <w:r w:rsidRPr="004D3516">
        <w:rPr>
          <w:rFonts w:cs="Times New Roman"/>
        </w:rPr>
        <w:sym w:font="Symbol" w:char="F0B7"/>
      </w:r>
      <w:r w:rsidRPr="004D3516">
        <w:rPr>
          <w:rFonts w:cs="Times New Roman"/>
        </w:rPr>
        <w:t xml:space="preserve"> operator: Person who performed the selection </w:t>
      </w:r>
    </w:p>
    <w:p w14:paraId="2EAFE9B5" w14:textId="76BC97F7" w:rsidR="00A854EA" w:rsidRDefault="004D3516" w:rsidP="004D3516">
      <w:pPr>
        <w:spacing w:after="0" w:line="240" w:lineRule="auto"/>
        <w:ind w:left="720" w:firstLine="720"/>
        <w:rPr>
          <w:rFonts w:cs="Times New Roman"/>
        </w:rPr>
      </w:pPr>
      <w:r w:rsidRPr="004D3516">
        <w:rPr>
          <w:rFonts w:cs="Times New Roman"/>
        </w:rPr>
        <w:sym w:font="Symbol" w:char="F0B7"/>
      </w:r>
      <w:r w:rsidRPr="004D3516">
        <w:rPr>
          <w:rFonts w:cs="Times New Roman"/>
        </w:rPr>
        <w:t xml:space="preserve"> date: Date of selection experiment</w:t>
      </w:r>
    </w:p>
    <w:p w14:paraId="11D5CF34" w14:textId="58D4D8A9" w:rsidR="004D3516" w:rsidRPr="004D3516" w:rsidRDefault="004D3516" w:rsidP="004D3516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</w:rPr>
      </w:pPr>
      <w:r w:rsidRPr="004D3516">
        <w:rPr>
          <w:rFonts w:cs="Times New Roman"/>
        </w:rPr>
        <w:t xml:space="preserve">Create the structure sheet </w:t>
      </w:r>
      <w:r>
        <w:rPr>
          <w:rFonts w:cs="Times New Roman"/>
        </w:rPr>
        <w:t xml:space="preserve">that </w:t>
      </w:r>
      <w:r w:rsidRPr="004D3516">
        <w:rPr>
          <w:rFonts w:cs="Times New Roman"/>
        </w:rPr>
        <w:t>defines the DNA construct architecture and error tolerance for demultiplexing</w:t>
      </w:r>
      <w:r>
        <w:rPr>
          <w:rFonts w:cs="Times New Roman"/>
        </w:rPr>
        <w:t>.......etc</w:t>
      </w:r>
    </w:p>
    <w:sectPr w:rsidR="004D3516" w:rsidRPr="004D3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3693F"/>
    <w:multiLevelType w:val="hybridMultilevel"/>
    <w:tmpl w:val="E4F074C2"/>
    <w:lvl w:ilvl="0" w:tplc="9514B242">
      <w:start w:val="2"/>
      <w:numFmt w:val="bullet"/>
      <w:lvlText w:val=""/>
      <w:lvlJc w:val="left"/>
      <w:pPr>
        <w:ind w:left="1854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39DE3223"/>
    <w:multiLevelType w:val="hybridMultilevel"/>
    <w:tmpl w:val="6F20B8F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77E1E"/>
    <w:multiLevelType w:val="hybridMultilevel"/>
    <w:tmpl w:val="159E958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FA592E"/>
    <w:multiLevelType w:val="hybridMultilevel"/>
    <w:tmpl w:val="FD2ABAA8"/>
    <w:lvl w:ilvl="0" w:tplc="9514B242">
      <w:start w:val="2"/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7D073EE"/>
    <w:multiLevelType w:val="hybridMultilevel"/>
    <w:tmpl w:val="A23ECA2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6444283">
    <w:abstractNumId w:val="2"/>
  </w:num>
  <w:num w:numId="2" w16cid:durableId="1313289797">
    <w:abstractNumId w:val="1"/>
  </w:num>
  <w:num w:numId="3" w16cid:durableId="1735931492">
    <w:abstractNumId w:val="4"/>
  </w:num>
  <w:num w:numId="4" w16cid:durableId="864443216">
    <w:abstractNumId w:val="3"/>
  </w:num>
  <w:num w:numId="5" w16cid:durableId="83915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EA"/>
    <w:rsid w:val="00000E6A"/>
    <w:rsid w:val="0001263D"/>
    <w:rsid w:val="000F5BF8"/>
    <w:rsid w:val="00277FA7"/>
    <w:rsid w:val="002851F2"/>
    <w:rsid w:val="00295EF0"/>
    <w:rsid w:val="002D3424"/>
    <w:rsid w:val="002F6D04"/>
    <w:rsid w:val="00431D19"/>
    <w:rsid w:val="004D3516"/>
    <w:rsid w:val="00502841"/>
    <w:rsid w:val="005241FC"/>
    <w:rsid w:val="006431CE"/>
    <w:rsid w:val="006C6618"/>
    <w:rsid w:val="0075051F"/>
    <w:rsid w:val="007859D6"/>
    <w:rsid w:val="00A019F4"/>
    <w:rsid w:val="00A4174A"/>
    <w:rsid w:val="00A854EA"/>
    <w:rsid w:val="00AF0EE8"/>
    <w:rsid w:val="00B4372A"/>
    <w:rsid w:val="00BC52D1"/>
    <w:rsid w:val="00BE01AC"/>
    <w:rsid w:val="00C608FD"/>
    <w:rsid w:val="00DB4F8B"/>
    <w:rsid w:val="00E031F5"/>
    <w:rsid w:val="00F2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5A318E"/>
  <w15:chartTrackingRefBased/>
  <w15:docId w15:val="{F26DEC78-7979-4232-841A-E6B6151E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Taylor</dc:creator>
  <cp:keywords/>
  <dc:description/>
  <cp:lastModifiedBy>Neil Taylor</cp:lastModifiedBy>
  <cp:revision>22</cp:revision>
  <dcterms:created xsi:type="dcterms:W3CDTF">2026-04-14T14:02:00Z</dcterms:created>
  <dcterms:modified xsi:type="dcterms:W3CDTF">2026-04-14T14:48:00Z</dcterms:modified>
</cp:coreProperties>
</file>