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9E37E" w14:textId="77777777" w:rsidR="0038712D" w:rsidRDefault="0038712D" w:rsidP="0038712D">
      <w:r>
        <w:t>Manual de convivencia</w:t>
      </w:r>
    </w:p>
    <w:p w14:paraId="39F938C2" w14:textId="77777777" w:rsidR="0038712D" w:rsidRDefault="0038712D" w:rsidP="0038712D">
      <w:r>
        <w:t xml:space="preserve">El Manual de convivencia del Jardín Infantil </w:t>
      </w:r>
      <w:proofErr w:type="spellStart"/>
      <w:r>
        <w:t>Kinder</w:t>
      </w:r>
      <w:proofErr w:type="spellEnd"/>
      <w:r>
        <w:t xml:space="preserve"> Garden </w:t>
      </w:r>
      <w:proofErr w:type="spellStart"/>
      <w:r>
        <w:t>Smile</w:t>
      </w:r>
      <w:proofErr w:type="spellEnd"/>
      <w:r>
        <w:t xml:space="preserve">, es un </w:t>
      </w:r>
    </w:p>
    <w:p w14:paraId="2903381B" w14:textId="77777777" w:rsidR="0038712D" w:rsidRDefault="0038712D" w:rsidP="0038712D">
      <w:r>
        <w:t xml:space="preserve">documento de fácil acceso que contiene orientaciones sobre aspectos </w:t>
      </w:r>
    </w:p>
    <w:p w14:paraId="7B8C1E2D" w14:textId="77777777" w:rsidR="0038712D" w:rsidRDefault="0038712D" w:rsidP="0038712D">
      <w:r>
        <w:t xml:space="preserve">académicos, de convivencia y administrativos; que comprende las leyes, </w:t>
      </w:r>
    </w:p>
    <w:p w14:paraId="496E914B" w14:textId="77777777" w:rsidR="0038712D" w:rsidRDefault="0038712D" w:rsidP="0038712D">
      <w:r>
        <w:t xml:space="preserve">normas, especificaciones, compromisos, lineamientos y principios por los </w:t>
      </w:r>
    </w:p>
    <w:p w14:paraId="31C8C848" w14:textId="77777777" w:rsidR="0038712D" w:rsidRDefault="0038712D" w:rsidP="0038712D">
      <w:r>
        <w:t xml:space="preserve">cuales se rige la comunidad educativa, asegurando, mediante su </w:t>
      </w:r>
    </w:p>
    <w:p w14:paraId="7EB84A6B" w14:textId="77777777" w:rsidR="0038712D" w:rsidRDefault="0038712D" w:rsidP="0038712D">
      <w:r>
        <w:t>aplicación, el logro equitativo de sus fines y la igualdad</w:t>
      </w:r>
    </w:p>
    <w:p w14:paraId="7F0BEA05" w14:textId="77777777" w:rsidR="0038712D" w:rsidRDefault="0038712D" w:rsidP="0038712D">
      <w:r>
        <w:t xml:space="preserve">Es una herramienta desarrollada, verificada y evaluada por la comunidad </w:t>
      </w:r>
    </w:p>
    <w:p w14:paraId="071DCB77" w14:textId="77777777" w:rsidR="0038712D" w:rsidRDefault="0038712D" w:rsidP="0038712D">
      <w:r>
        <w:t xml:space="preserve">educativa, con la participación de docentes y padres de familia. Además, </w:t>
      </w:r>
    </w:p>
    <w:p w14:paraId="1D133B45" w14:textId="77777777" w:rsidR="0038712D" w:rsidRDefault="0038712D" w:rsidP="0038712D">
      <w:r>
        <w:t xml:space="preserve">es un componente importante del Proyecto Educativo de la Institución, el </w:t>
      </w:r>
    </w:p>
    <w:p w14:paraId="05D591E6" w14:textId="77777777" w:rsidR="0038712D" w:rsidRDefault="0038712D" w:rsidP="0038712D">
      <w:r>
        <w:t xml:space="preserve">cual tiene como propósito lograr una sana convivencia, basada en el </w:t>
      </w:r>
    </w:p>
    <w:p w14:paraId="6D4AD122" w14:textId="77777777" w:rsidR="0038712D" w:rsidRDefault="0038712D" w:rsidP="0038712D">
      <w:r>
        <w:t xml:space="preserve">respeto y el compromiso, que posibilite la formación de ciudadanos y </w:t>
      </w:r>
    </w:p>
    <w:p w14:paraId="6A460879" w14:textId="77777777" w:rsidR="0038712D" w:rsidRDefault="0038712D" w:rsidP="0038712D">
      <w:r>
        <w:t xml:space="preserve">ciudadanas que participen en el desarrollo sociocultural y político de </w:t>
      </w:r>
    </w:p>
    <w:p w14:paraId="1BC0055E" w14:textId="77777777" w:rsidR="0038712D" w:rsidRDefault="0038712D" w:rsidP="0038712D">
      <w:r>
        <w:t>nuestro país, con sentido solidario.</w:t>
      </w:r>
    </w:p>
    <w:p w14:paraId="309AA0D8" w14:textId="77777777" w:rsidR="0038712D" w:rsidRDefault="0038712D" w:rsidP="0038712D">
      <w:r>
        <w:t xml:space="preserve">En este sentido, en el Anexo 1, se encuentra dicho documento soporte, el </w:t>
      </w:r>
    </w:p>
    <w:p w14:paraId="37195310" w14:textId="77777777" w:rsidR="0038712D" w:rsidRDefault="0038712D" w:rsidP="0038712D">
      <w:r>
        <w:t xml:space="preserve">cual está basado y reglamentado en la Ley 115 de 1994 (Ley General de </w:t>
      </w:r>
    </w:p>
    <w:p w14:paraId="6194696C" w14:textId="77777777" w:rsidR="0038712D" w:rsidRDefault="0038712D" w:rsidP="0038712D">
      <w:r>
        <w:t xml:space="preserve">Educación), en sus Artículos 73 y 87, los cuales le otorgan a las Instituciones </w:t>
      </w:r>
    </w:p>
    <w:p w14:paraId="159D418F" w14:textId="77777777" w:rsidR="0038712D" w:rsidRDefault="0038712D" w:rsidP="0038712D">
      <w:r>
        <w:t xml:space="preserve">Educativas la facultad de expedir normas que estimulen la sana convivencia </w:t>
      </w:r>
    </w:p>
    <w:p w14:paraId="4CE8BEF3" w14:textId="77777777" w:rsidR="0038712D" w:rsidRDefault="0038712D" w:rsidP="0038712D">
      <w:r>
        <w:t xml:space="preserve">entre todos los miembros de la comunidad educativa; así como también, el </w:t>
      </w:r>
    </w:p>
    <w:p w14:paraId="17F24C5E" w14:textId="77777777" w:rsidR="0038712D" w:rsidRDefault="0038712D" w:rsidP="0038712D">
      <w:r>
        <w:t xml:space="preserve">Decreto 1075 de 2015 (Decreto Único Reglamentario del Sector Educación), </w:t>
      </w:r>
    </w:p>
    <w:p w14:paraId="45686EB1" w14:textId="77777777" w:rsidR="0038712D" w:rsidRDefault="0038712D" w:rsidP="0038712D">
      <w:r>
        <w:t xml:space="preserve">en su Artículo 2.3.3.1.4.4., el cual establece la existencia del reglamento o </w:t>
      </w:r>
    </w:p>
    <w:p w14:paraId="526B4D26" w14:textId="77777777" w:rsidR="0038712D" w:rsidRDefault="0038712D" w:rsidP="0038712D">
      <w:r>
        <w:t xml:space="preserve">Manual de Convivencia en las Instituciones Educativas y aspectos </w:t>
      </w:r>
    </w:p>
    <w:p w14:paraId="4FF415B6" w14:textId="797B8444" w:rsidR="0038712D" w:rsidRDefault="0038712D" w:rsidP="0038712D">
      <w:r>
        <w:t>particulares que se deben contemplar</w:t>
      </w:r>
    </w:p>
    <w:sectPr w:rsidR="003871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2D"/>
    <w:rsid w:val="003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86DE"/>
  <w15:chartTrackingRefBased/>
  <w15:docId w15:val="{3EAC561B-9413-4ADC-84B1-B297AB2D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</dc:creator>
  <cp:keywords/>
  <dc:description/>
  <cp:lastModifiedBy>Margi</cp:lastModifiedBy>
  <cp:revision>2</cp:revision>
  <dcterms:created xsi:type="dcterms:W3CDTF">2024-09-21T20:17:00Z</dcterms:created>
  <dcterms:modified xsi:type="dcterms:W3CDTF">2024-09-21T20:18:00Z</dcterms:modified>
</cp:coreProperties>
</file>