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4E3" w:rsidRDefault="00990B6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45314C" wp14:editId="66811E14">
                <wp:simplePos x="0" y="0"/>
                <wp:positionH relativeFrom="margin">
                  <wp:posOffset>1294765</wp:posOffset>
                </wp:positionH>
                <wp:positionV relativeFrom="paragraph">
                  <wp:posOffset>-354965</wp:posOffset>
                </wp:positionV>
                <wp:extent cx="1828800" cy="1828800"/>
                <wp:effectExtent l="0" t="0" r="0" b="571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0B61" w:rsidRPr="00360B30" w:rsidRDefault="00990B61" w:rsidP="00990B61">
                            <w:pPr>
                              <w:pStyle w:val="Encabezado"/>
                              <w:jc w:val="center"/>
                              <w:rPr>
                                <w:b/>
                                <w:color w:val="A5A5A5" w:themeColor="accent3"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Formato de Posicionamiento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45314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01.95pt;margin-top:-27.95pt;width:2in;height:2in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" filled="f" stroked="f">
                <v:textbox style="mso-fit-shape-to-text:t">
                  <w:txbxContent>
                    <w:p w:rsidR="00990B61" w:rsidRPr="00360B30" w:rsidRDefault="00990B61" w:rsidP="00990B61">
                      <w:pPr>
                        <w:pStyle w:val="Encabezado"/>
                        <w:jc w:val="center"/>
                        <w:rPr>
                          <w:b/>
                          <w:color w:val="A5A5A5" w:themeColor="accent3"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Formato de Posicionamiento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34E3" w:rsidRPr="002559F0" w:rsidRDefault="002559F0" w:rsidP="002559F0">
      <w:pPr>
        <w:pStyle w:val="Prrafodelista"/>
        <w:numPr>
          <w:ilvl w:val="0"/>
          <w:numId w:val="1"/>
        </w:numPr>
        <w:rPr>
          <w:rFonts w:ascii="Tahoma" w:hAnsi="Tahoma" w:cs="Tahoma"/>
          <w:b/>
          <w:color w:val="595959" w:themeColor="text1" w:themeTint="A6"/>
        </w:rPr>
      </w:pPr>
      <w:r w:rsidRPr="002559F0">
        <w:rPr>
          <w:rFonts w:ascii="Tahoma" w:hAnsi="Tahoma" w:cs="Tahoma"/>
          <w:b/>
          <w:color w:val="595959" w:themeColor="text1" w:themeTint="A6"/>
        </w:rPr>
        <w:t>Información de la Evaluación</w:t>
      </w:r>
      <w:r w:rsidR="008C2909">
        <w:rPr>
          <w:rStyle w:val="Refdenotaalpie"/>
          <w:rFonts w:ascii="Tahoma" w:hAnsi="Tahoma" w:cs="Tahoma"/>
          <w:b/>
          <w:color w:val="595959" w:themeColor="text1" w:themeTint="A6"/>
        </w:rPr>
        <w:footnoteReference w:id="1"/>
      </w:r>
      <w:r w:rsidRPr="002559F0">
        <w:rPr>
          <w:rFonts w:ascii="Tahoma" w:hAnsi="Tahoma" w:cs="Tahoma"/>
          <w:b/>
          <w:color w:val="595959" w:themeColor="text1" w:themeTint="A6"/>
        </w:rPr>
        <w:t>.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830"/>
        <w:gridCol w:w="6521"/>
      </w:tblGrid>
      <w:tr w:rsidR="002559F0" w:rsidRPr="004E34E3" w:rsidTr="001878ED">
        <w:tc>
          <w:tcPr>
            <w:tcW w:w="2830" w:type="dxa"/>
            <w:shd w:val="clear" w:color="auto" w:fill="D0CECE" w:themeFill="background2" w:themeFillShade="E6"/>
          </w:tcPr>
          <w:p w:rsidR="002559F0" w:rsidRPr="004E34E3" w:rsidRDefault="002559F0" w:rsidP="001878ED">
            <w:pPr>
              <w:rPr>
                <w:rFonts w:ascii="Tahoma" w:hAnsi="Tahoma" w:cs="Tahoma"/>
                <w:b/>
                <w:color w:val="595959" w:themeColor="text1" w:themeTint="A6"/>
              </w:rPr>
            </w:pPr>
            <w:r w:rsidRPr="004E34E3">
              <w:rPr>
                <w:rFonts w:ascii="Tahoma" w:hAnsi="Tahoma" w:cs="Tahoma"/>
                <w:b/>
                <w:color w:val="595959" w:themeColor="text1" w:themeTint="A6"/>
              </w:rPr>
              <w:t>Clave y Nombre del Programa</w:t>
            </w:r>
          </w:p>
        </w:tc>
        <w:tc>
          <w:tcPr>
            <w:tcW w:w="6521" w:type="dxa"/>
          </w:tcPr>
          <w:p w:rsidR="002559F0" w:rsidRPr="004E34E3" w:rsidRDefault="002559F0" w:rsidP="001878ED">
            <w:pPr>
              <w:rPr>
                <w:rFonts w:ascii="Tahoma" w:hAnsi="Tahoma" w:cs="Tahoma"/>
                <w:color w:val="595959" w:themeColor="text1" w:themeTint="A6"/>
              </w:rPr>
            </w:pPr>
          </w:p>
        </w:tc>
      </w:tr>
      <w:tr w:rsidR="002559F0" w:rsidRPr="004E34E3" w:rsidTr="001878ED">
        <w:tc>
          <w:tcPr>
            <w:tcW w:w="2830" w:type="dxa"/>
            <w:shd w:val="clear" w:color="auto" w:fill="D0CECE" w:themeFill="background2" w:themeFillShade="E6"/>
          </w:tcPr>
          <w:p w:rsidR="002559F0" w:rsidRPr="004E34E3" w:rsidRDefault="002559F0" w:rsidP="001878ED">
            <w:pPr>
              <w:rPr>
                <w:rFonts w:ascii="Tahoma" w:hAnsi="Tahoma" w:cs="Tahoma"/>
                <w:b/>
                <w:color w:val="595959" w:themeColor="text1" w:themeTint="A6"/>
              </w:rPr>
            </w:pPr>
            <w:r w:rsidRPr="004E34E3">
              <w:rPr>
                <w:rFonts w:ascii="Tahoma" w:hAnsi="Tahoma" w:cs="Tahoma"/>
                <w:b/>
                <w:color w:val="595959" w:themeColor="text1" w:themeTint="A6"/>
              </w:rPr>
              <w:t>Año y Tipo de Evaluación Externa</w:t>
            </w:r>
          </w:p>
        </w:tc>
        <w:tc>
          <w:tcPr>
            <w:tcW w:w="6521" w:type="dxa"/>
          </w:tcPr>
          <w:p w:rsidR="002559F0" w:rsidRPr="004E34E3" w:rsidRDefault="002559F0" w:rsidP="009525FC">
            <w:pPr>
              <w:rPr>
                <w:rFonts w:ascii="Tahoma" w:hAnsi="Tahoma" w:cs="Tahoma"/>
                <w:color w:val="595959" w:themeColor="text1" w:themeTint="A6"/>
              </w:rPr>
            </w:pPr>
          </w:p>
        </w:tc>
      </w:tr>
      <w:tr w:rsidR="002559F0" w:rsidRPr="004E34E3" w:rsidTr="001878ED">
        <w:tc>
          <w:tcPr>
            <w:tcW w:w="2830" w:type="dxa"/>
            <w:shd w:val="clear" w:color="auto" w:fill="D0CECE" w:themeFill="background2" w:themeFillShade="E6"/>
          </w:tcPr>
          <w:p w:rsidR="002559F0" w:rsidRPr="004E34E3" w:rsidRDefault="002559F0" w:rsidP="001878ED">
            <w:pPr>
              <w:rPr>
                <w:rFonts w:ascii="Tahoma" w:hAnsi="Tahoma" w:cs="Tahoma"/>
                <w:b/>
                <w:color w:val="595959" w:themeColor="text1" w:themeTint="A6"/>
              </w:rPr>
            </w:pPr>
            <w:r w:rsidRPr="004E34E3">
              <w:rPr>
                <w:rFonts w:ascii="Tahoma" w:hAnsi="Tahoma" w:cs="Tahoma"/>
                <w:b/>
                <w:color w:val="595959" w:themeColor="text1" w:themeTint="A6"/>
              </w:rPr>
              <w:t>Institución Evaluadora</w:t>
            </w:r>
          </w:p>
        </w:tc>
        <w:tc>
          <w:tcPr>
            <w:tcW w:w="6521" w:type="dxa"/>
          </w:tcPr>
          <w:p w:rsidR="002559F0" w:rsidRPr="004E34E3" w:rsidRDefault="002559F0" w:rsidP="001878ED">
            <w:pPr>
              <w:rPr>
                <w:rFonts w:ascii="Tahoma" w:hAnsi="Tahoma" w:cs="Tahoma"/>
                <w:color w:val="595959" w:themeColor="text1" w:themeTint="A6"/>
              </w:rPr>
            </w:pPr>
          </w:p>
        </w:tc>
      </w:tr>
      <w:tr w:rsidR="002559F0" w:rsidRPr="004E34E3" w:rsidTr="001878ED">
        <w:tc>
          <w:tcPr>
            <w:tcW w:w="2830" w:type="dxa"/>
            <w:shd w:val="clear" w:color="auto" w:fill="D0CECE" w:themeFill="background2" w:themeFillShade="E6"/>
          </w:tcPr>
          <w:p w:rsidR="002559F0" w:rsidRPr="004E34E3" w:rsidRDefault="002559F0" w:rsidP="001878ED">
            <w:pPr>
              <w:rPr>
                <w:rFonts w:ascii="Tahoma" w:hAnsi="Tahoma" w:cs="Tahoma"/>
                <w:b/>
                <w:color w:val="595959" w:themeColor="text1" w:themeTint="A6"/>
              </w:rPr>
            </w:pPr>
            <w:r w:rsidRPr="004E34E3">
              <w:rPr>
                <w:rFonts w:ascii="Tahoma" w:hAnsi="Tahoma" w:cs="Tahoma"/>
                <w:b/>
                <w:color w:val="595959" w:themeColor="text1" w:themeTint="A6"/>
              </w:rPr>
              <w:t>Clave y Nombre de la Unidad Responsable</w:t>
            </w:r>
          </w:p>
        </w:tc>
        <w:tc>
          <w:tcPr>
            <w:tcW w:w="6521" w:type="dxa"/>
          </w:tcPr>
          <w:p w:rsidR="002559F0" w:rsidRPr="004E34E3" w:rsidRDefault="002559F0" w:rsidP="001878ED">
            <w:pPr>
              <w:rPr>
                <w:rFonts w:ascii="Tahoma" w:hAnsi="Tahoma" w:cs="Tahoma"/>
                <w:color w:val="595959" w:themeColor="text1" w:themeTint="A6"/>
              </w:rPr>
            </w:pPr>
          </w:p>
        </w:tc>
      </w:tr>
    </w:tbl>
    <w:p w:rsidR="004D5DD2" w:rsidRDefault="004D5DD2" w:rsidP="004D5DD2">
      <w:pPr>
        <w:ind w:left="360"/>
        <w:rPr>
          <w:rFonts w:ascii="Tahoma" w:hAnsi="Tahoma" w:cs="Tahoma"/>
          <w:b/>
          <w:color w:val="595959" w:themeColor="text1" w:themeTint="A6"/>
        </w:rPr>
      </w:pPr>
    </w:p>
    <w:p w:rsidR="004D5DD2" w:rsidRDefault="000544DD" w:rsidP="004D5DD2">
      <w:pPr>
        <w:pStyle w:val="Prrafodelista"/>
        <w:numPr>
          <w:ilvl w:val="0"/>
          <w:numId w:val="1"/>
        </w:numPr>
        <w:rPr>
          <w:rFonts w:ascii="Tahoma" w:hAnsi="Tahoma" w:cs="Tahoma"/>
          <w:b/>
          <w:color w:val="595959" w:themeColor="text1" w:themeTint="A6"/>
        </w:rPr>
      </w:pPr>
      <w:r>
        <w:rPr>
          <w:rFonts w:ascii="Tahoma" w:hAnsi="Tahoma" w:cs="Tahoma"/>
          <w:b/>
          <w:noProof/>
          <w:color w:val="000000" w:themeColor="text1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8F375" wp14:editId="70A0A538">
                <wp:simplePos x="0" y="0"/>
                <wp:positionH relativeFrom="margin">
                  <wp:align>left</wp:align>
                </wp:positionH>
                <wp:positionV relativeFrom="paragraph">
                  <wp:posOffset>280036</wp:posOffset>
                </wp:positionV>
                <wp:extent cx="5915025" cy="285750"/>
                <wp:effectExtent l="0" t="0" r="9525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4DD" w:rsidRPr="004D5DD2" w:rsidRDefault="000544DD" w:rsidP="000544DD">
                            <w:pPr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En este apartado</w:t>
                            </w:r>
                            <w:r w:rsidR="00B167D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el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l</w:t>
                            </w:r>
                            <w:r w:rsidR="00254C5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íder del programa</w:t>
                            </w:r>
                            <w:r w:rsidRPr="004D5DD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aporta elementos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generales </w:t>
                            </w:r>
                            <w:r w:rsidRPr="004D5DD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sobre la postura que adoptan ante la evaluación.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F375" id="Cuadro de texto 5" o:spid="_x0000_s1027" type="#_x0000_t202" style="position:absolute;left:0;text-align:left;margin-left:0;margin-top:22.05pt;width:465.75pt;height:22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" fillcolor="#f2f2f2 [3052]" stroked="f" strokeweight=".5pt">
                <v:textbox>
                  <w:txbxContent>
                    <w:p w:rsidR="000544DD" w:rsidRPr="004D5DD2" w:rsidRDefault="000544DD" w:rsidP="000544DD">
                      <w:pPr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>En este apartado</w:t>
                      </w:r>
                      <w:r w:rsidR="00B167D2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el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l</w:t>
                      </w:r>
                      <w:r w:rsidR="00254C5D">
                        <w:rPr>
                          <w:rFonts w:ascii="Tahoma" w:hAnsi="Tahoma" w:cs="Tahoma"/>
                          <w:sz w:val="18"/>
                          <w:szCs w:val="18"/>
                        </w:rPr>
                        <w:t>íder del programa</w:t>
                      </w:r>
                      <w:r w:rsidRPr="004D5DD2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aporta elementos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generales </w:t>
                      </w:r>
                      <w:r w:rsidRPr="004D5DD2">
                        <w:rPr>
                          <w:rFonts w:ascii="Tahoma" w:hAnsi="Tahoma" w:cs="Tahoma"/>
                          <w:sz w:val="18"/>
                          <w:szCs w:val="18"/>
                        </w:rPr>
                        <w:t>sobre la postura que adoptan ante la evaluación.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C8E">
        <w:rPr>
          <w:rFonts w:ascii="Tahoma" w:hAnsi="Tahoma" w:cs="Tahoma"/>
          <w:b/>
          <w:color w:val="595959" w:themeColor="text1" w:themeTint="A6"/>
        </w:rPr>
        <w:t>Comentarios y observaciones g</w:t>
      </w:r>
      <w:r w:rsidR="004D5DD2" w:rsidRPr="004D5DD2">
        <w:rPr>
          <w:rFonts w:ascii="Tahoma" w:hAnsi="Tahoma" w:cs="Tahoma"/>
          <w:b/>
          <w:color w:val="595959" w:themeColor="text1" w:themeTint="A6"/>
        </w:rPr>
        <w:t>enerales</w:t>
      </w:r>
      <w:r w:rsidR="004D5DD2">
        <w:rPr>
          <w:rFonts w:ascii="Tahoma" w:hAnsi="Tahoma" w:cs="Tahoma"/>
          <w:b/>
          <w:color w:val="595959" w:themeColor="text1" w:themeTint="A6"/>
        </w:rPr>
        <w:t>.</w:t>
      </w:r>
    </w:p>
    <w:p w:rsidR="000544DD" w:rsidRDefault="000544DD" w:rsidP="004D5DD2">
      <w:pPr>
        <w:jc w:val="both"/>
        <w:rPr>
          <w:i/>
          <w:color w:val="7F7F7F" w:themeColor="text1" w:themeTint="80"/>
        </w:rPr>
      </w:pPr>
    </w:p>
    <w:p w:rsidR="000544DD" w:rsidRDefault="004D5DD2" w:rsidP="004D5DD2">
      <w:pPr>
        <w:jc w:val="both"/>
        <w:rPr>
          <w:i/>
          <w:color w:val="7F7F7F" w:themeColor="text1" w:themeTint="80"/>
        </w:rPr>
      </w:pPr>
      <w:r w:rsidRPr="004D5DD2">
        <w:rPr>
          <w:i/>
          <w:color w:val="7F7F7F" w:themeColor="text1" w:themeTint="80"/>
        </w:rPr>
        <w:t>Ejemplo:</w:t>
      </w:r>
    </w:p>
    <w:p w:rsidR="00370F9A" w:rsidRPr="00990B61" w:rsidRDefault="004D5DD2" w:rsidP="00990B61">
      <w:pPr>
        <w:jc w:val="both"/>
        <w:rPr>
          <w:i/>
          <w:color w:val="7F7F7F" w:themeColor="text1" w:themeTint="80"/>
        </w:rPr>
      </w:pPr>
      <w:r w:rsidRPr="004D5DD2">
        <w:rPr>
          <w:i/>
          <w:color w:val="7F7F7F" w:themeColor="text1" w:themeTint="80"/>
        </w:rPr>
        <w:t xml:space="preserve">En general, la evaluación aporta elementos para mejorar el programa en cuanto a la Matriz de Indicadores para Resultados (MIR), </w:t>
      </w:r>
      <w:r w:rsidR="00B167D2">
        <w:rPr>
          <w:i/>
          <w:color w:val="7F7F7F" w:themeColor="text1" w:themeTint="80"/>
        </w:rPr>
        <w:t>la definición de la población</w:t>
      </w:r>
      <w:r w:rsidRPr="004D5DD2">
        <w:rPr>
          <w:i/>
          <w:color w:val="7F7F7F" w:themeColor="text1" w:themeTint="80"/>
        </w:rPr>
        <w:t xml:space="preserve"> potencial y objetivo, la pertinencia y suficiencia de los indicadores, así como los criterios de cobertura y focalización utilizados. </w:t>
      </w:r>
      <w:r w:rsidR="00B167D2">
        <w:rPr>
          <w:i/>
          <w:color w:val="7F7F7F" w:themeColor="text1" w:themeTint="80"/>
        </w:rPr>
        <w:t>L</w:t>
      </w:r>
      <w:r w:rsidRPr="004D5DD2">
        <w:rPr>
          <w:i/>
          <w:color w:val="7F7F7F" w:themeColor="text1" w:themeTint="80"/>
        </w:rPr>
        <w:t>a evaluación identifica las oportunidades de mejora del Programa en aspectos importantes,</w:t>
      </w:r>
      <w:r w:rsidR="00B167D2">
        <w:rPr>
          <w:i/>
          <w:color w:val="7F7F7F" w:themeColor="text1" w:themeTint="80"/>
        </w:rPr>
        <w:t xml:space="preserve"> no obstante,</w:t>
      </w:r>
      <w:r w:rsidRPr="004D5DD2">
        <w:rPr>
          <w:i/>
          <w:color w:val="7F7F7F" w:themeColor="text1" w:themeTint="80"/>
        </w:rPr>
        <w:t xml:space="preserve"> en el ca</w:t>
      </w:r>
      <w:r w:rsidR="00B167D2">
        <w:rPr>
          <w:i/>
          <w:color w:val="7F7F7F" w:themeColor="text1" w:themeTint="80"/>
        </w:rPr>
        <w:t>so de los indicadores de la MIR</w:t>
      </w:r>
      <w:r w:rsidRPr="004D5DD2">
        <w:rPr>
          <w:i/>
          <w:color w:val="7F7F7F" w:themeColor="text1" w:themeTint="80"/>
        </w:rPr>
        <w:t xml:space="preserve"> los comentarios formulados por el equipo evaluador fueron imprecisos</w:t>
      </w:r>
      <w:r w:rsidR="00B167D2">
        <w:rPr>
          <w:i/>
          <w:color w:val="7F7F7F" w:themeColor="text1" w:themeTint="80"/>
        </w:rPr>
        <w:t xml:space="preserve"> y</w:t>
      </w:r>
      <w:r w:rsidRPr="004D5DD2">
        <w:rPr>
          <w:i/>
          <w:color w:val="7F7F7F" w:themeColor="text1" w:themeTint="80"/>
        </w:rPr>
        <w:t xml:space="preserve"> no se consideró como insumo importante de la ev</w:t>
      </w:r>
      <w:r w:rsidR="00B167D2">
        <w:rPr>
          <w:i/>
          <w:color w:val="7F7F7F" w:themeColor="text1" w:themeTint="80"/>
        </w:rPr>
        <w:t>aluación el documento base del P</w:t>
      </w:r>
      <w:r w:rsidRPr="004D5DD2">
        <w:rPr>
          <w:i/>
          <w:color w:val="7F7F7F" w:themeColor="text1" w:themeTint="80"/>
        </w:rPr>
        <w:t>rograma.</w:t>
      </w:r>
    </w:p>
    <w:p w:rsidR="00370F9A" w:rsidRDefault="00370F9A" w:rsidP="00370F9A">
      <w:pPr>
        <w:pStyle w:val="Prrafodelista"/>
        <w:numPr>
          <w:ilvl w:val="0"/>
          <w:numId w:val="1"/>
        </w:numPr>
        <w:rPr>
          <w:rFonts w:ascii="Tahoma" w:hAnsi="Tahoma" w:cs="Tahoma"/>
          <w:b/>
          <w:color w:val="595959" w:themeColor="text1" w:themeTint="A6"/>
        </w:rPr>
      </w:pPr>
      <w:r>
        <w:rPr>
          <w:rFonts w:ascii="Tahoma" w:hAnsi="Tahoma" w:cs="Tahoma"/>
          <w:b/>
          <w:noProof/>
          <w:color w:val="000000" w:themeColor="text1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773E40" wp14:editId="339BCEB4">
                <wp:simplePos x="0" y="0"/>
                <wp:positionH relativeFrom="margin">
                  <wp:align>left</wp:align>
                </wp:positionH>
                <wp:positionV relativeFrom="paragraph">
                  <wp:posOffset>252095</wp:posOffset>
                </wp:positionV>
                <wp:extent cx="5915025" cy="619125"/>
                <wp:effectExtent l="0" t="0" r="9525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19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F9A" w:rsidRPr="004D5DD2" w:rsidRDefault="00370F9A" w:rsidP="00370F9A">
                            <w:pPr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4D5DD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Esta sección sustenta el derecho de réplica del área responsable del programa evalu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ado. Se emiten observaciones por cada sección del documento de evaluación</w:t>
                            </w:r>
                            <w:r w:rsidRPr="004D5DD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3E40" id="Cuadro de texto 4" o:spid="_x0000_s1028" type="#_x0000_t202" style="position:absolute;left:0;text-align:left;margin-left:0;margin-top:19.85pt;width:465.75pt;height:48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" fillcolor="#f2f2f2 [3052]" stroked="f" strokeweight=".5pt">
                <v:textbox>
                  <w:txbxContent>
                    <w:p w:rsidR="00370F9A" w:rsidRPr="004D5DD2" w:rsidRDefault="00370F9A" w:rsidP="00370F9A">
                      <w:pPr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4D5DD2">
                        <w:rPr>
                          <w:rFonts w:ascii="Tahoma" w:hAnsi="Tahoma" w:cs="Tahoma"/>
                          <w:sz w:val="18"/>
                          <w:szCs w:val="18"/>
                        </w:rPr>
                        <w:t>Esta sección sustenta el derecho de réplica del área responsable del programa evalu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>ado. Se emiten observaciones por cada sección del documento de evaluación</w:t>
                      </w:r>
                      <w:r w:rsidRPr="004D5DD2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59F0">
        <w:rPr>
          <w:rFonts w:ascii="Tahoma" w:hAnsi="Tahoma" w:cs="Tahoma"/>
          <w:b/>
          <w:color w:val="595959" w:themeColor="text1" w:themeTint="A6"/>
        </w:rPr>
        <w:t>Comentarios y Observaciones específicos por tema</w:t>
      </w:r>
      <w:r>
        <w:rPr>
          <w:rFonts w:ascii="Tahoma" w:hAnsi="Tahoma" w:cs="Tahoma"/>
          <w:b/>
          <w:color w:val="595959" w:themeColor="text1" w:themeTint="A6"/>
        </w:rPr>
        <w:t>.</w:t>
      </w:r>
    </w:p>
    <w:p w:rsidR="00370F9A" w:rsidRDefault="00370F9A" w:rsidP="00370F9A">
      <w:pPr>
        <w:rPr>
          <w:i/>
          <w:color w:val="7F7F7F" w:themeColor="text1" w:themeTint="80"/>
        </w:rPr>
      </w:pPr>
    </w:p>
    <w:p w:rsidR="00370F9A" w:rsidRDefault="00370F9A" w:rsidP="00370F9A">
      <w:pPr>
        <w:rPr>
          <w:i/>
          <w:color w:val="7F7F7F" w:themeColor="text1" w:themeTint="80"/>
        </w:rPr>
      </w:pPr>
    </w:p>
    <w:p w:rsidR="00370F9A" w:rsidRPr="004D5DD2" w:rsidRDefault="00370F9A" w:rsidP="00370F9A">
      <w:pPr>
        <w:rPr>
          <w:i/>
          <w:color w:val="7F7F7F" w:themeColor="text1" w:themeTint="80"/>
        </w:rPr>
      </w:pPr>
      <w:r w:rsidRPr="004D5DD2">
        <w:rPr>
          <w:i/>
          <w:color w:val="7F7F7F" w:themeColor="text1" w:themeTint="80"/>
        </w:rPr>
        <w:t>Ejemplo:</w:t>
      </w:r>
    </w:p>
    <w:p w:rsidR="00370F9A" w:rsidRPr="004D5DD2" w:rsidRDefault="00370F9A" w:rsidP="00370F9A">
      <w:pPr>
        <w:rPr>
          <w:i/>
          <w:color w:val="7F7F7F" w:themeColor="text1" w:themeTint="80"/>
        </w:rPr>
      </w:pPr>
      <w:r w:rsidRPr="004D5DD2">
        <w:rPr>
          <w:i/>
          <w:color w:val="7F7F7F" w:themeColor="text1" w:themeTint="80"/>
        </w:rPr>
        <w:t xml:space="preserve">Descripción del Programa: Se considera adecuada la descripción que el equipo evaluador hace del Programa. </w:t>
      </w:r>
    </w:p>
    <w:p w:rsidR="00370F9A" w:rsidRDefault="00370F9A" w:rsidP="00370F9A">
      <w:pPr>
        <w:rPr>
          <w:i/>
          <w:color w:val="7F7F7F" w:themeColor="text1" w:themeTint="80"/>
        </w:rPr>
      </w:pPr>
      <w:r w:rsidRPr="004D5DD2">
        <w:rPr>
          <w:i/>
          <w:color w:val="7F7F7F" w:themeColor="text1" w:themeTint="80"/>
        </w:rPr>
        <w:t xml:space="preserve">Resumen Narrativo: En el resumen narrativo </w:t>
      </w:r>
      <w:r>
        <w:rPr>
          <w:i/>
          <w:color w:val="7F7F7F" w:themeColor="text1" w:themeTint="80"/>
        </w:rPr>
        <w:t xml:space="preserve">no se identificaron </w:t>
      </w:r>
      <w:r w:rsidRPr="004D5DD2">
        <w:rPr>
          <w:i/>
          <w:color w:val="7F7F7F" w:themeColor="text1" w:themeTint="80"/>
        </w:rPr>
        <w:t>los componentes y activi</w:t>
      </w:r>
      <w:r>
        <w:rPr>
          <w:i/>
          <w:color w:val="7F7F7F" w:themeColor="text1" w:themeTint="80"/>
        </w:rPr>
        <w:t>dades.</w:t>
      </w:r>
    </w:p>
    <w:p w:rsidR="00990B61" w:rsidRDefault="00370F9A" w:rsidP="00370F9A">
      <w:pPr>
        <w:rPr>
          <w:i/>
          <w:color w:val="7F7F7F" w:themeColor="text1" w:themeTint="80"/>
        </w:rPr>
        <w:sectPr w:rsidR="00990B61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i/>
          <w:color w:val="7F7F7F" w:themeColor="text1" w:themeTint="80"/>
        </w:rPr>
        <w:t xml:space="preserve">Diagramas de procesos: No se incluyeron a todos los actores involucrados en la operación del Programa, y no se desagregaron todas </w:t>
      </w:r>
      <w:r w:rsidRPr="00107C8E">
        <w:rPr>
          <w:i/>
          <w:color w:val="7F7F7F" w:themeColor="text1" w:themeTint="80"/>
        </w:rPr>
        <w:t>las actividades</w:t>
      </w:r>
    </w:p>
    <w:p w:rsidR="00370F9A" w:rsidRPr="004D5DD2" w:rsidRDefault="00990B61" w:rsidP="00370F9A">
      <w:pPr>
        <w:rPr>
          <w:i/>
          <w:color w:val="7F7F7F" w:themeColor="text1" w:themeTint="80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32CF5C" wp14:editId="4749EBD7">
                <wp:simplePos x="0" y="0"/>
                <wp:positionH relativeFrom="margin">
                  <wp:posOffset>2622550</wp:posOffset>
                </wp:positionH>
                <wp:positionV relativeFrom="paragraph">
                  <wp:posOffset>-726440</wp:posOffset>
                </wp:positionV>
                <wp:extent cx="1828800" cy="1828800"/>
                <wp:effectExtent l="0" t="0" r="0" b="571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0B61" w:rsidRPr="00360B30" w:rsidRDefault="00990B61" w:rsidP="00990B61">
                            <w:pPr>
                              <w:pStyle w:val="Encabezado"/>
                              <w:jc w:val="center"/>
                              <w:rPr>
                                <w:b/>
                                <w:color w:val="A5A5A5" w:themeColor="accent3"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Formato de Posicionamiento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2CF5C" id="Cuadro de texto 9" o:spid="_x0000_s1029" type="#_x0000_t202" style="position:absolute;margin-left:206.5pt;margin-top:-57.2pt;width:2in;height:2in;z-index:2516705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" filled="f" stroked="f">
                <v:textbox style="mso-fit-shape-to-text:t">
                  <w:txbxContent>
                    <w:p w:rsidR="00990B61" w:rsidRPr="00360B30" w:rsidRDefault="00990B61" w:rsidP="00990B61">
                      <w:pPr>
                        <w:pStyle w:val="Encabezado"/>
                        <w:jc w:val="center"/>
                        <w:rPr>
                          <w:b/>
                          <w:color w:val="A5A5A5" w:themeColor="accent3"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Formato de Posicionamiento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3BE2" w:rsidRDefault="00B33BE2" w:rsidP="004D5DD2">
      <w:pPr>
        <w:jc w:val="both"/>
        <w:rPr>
          <w:i/>
          <w:color w:val="7F7F7F" w:themeColor="text1" w:themeTint="80"/>
        </w:rPr>
      </w:pPr>
    </w:p>
    <w:p w:rsidR="00B33BE2" w:rsidRDefault="00B33BE2" w:rsidP="00370F9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  <w:color w:val="595959" w:themeColor="text1" w:themeTint="A6"/>
        </w:rPr>
      </w:pPr>
      <w:r>
        <w:rPr>
          <w:rFonts w:ascii="Tahoma" w:hAnsi="Tahoma" w:cs="Tahoma"/>
          <w:b/>
          <w:noProof/>
          <w:color w:val="000000" w:themeColor="text1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DBF6E" wp14:editId="05D5BBF3">
                <wp:simplePos x="0" y="0"/>
                <wp:positionH relativeFrom="margin">
                  <wp:posOffset>-137795</wp:posOffset>
                </wp:positionH>
                <wp:positionV relativeFrom="paragraph">
                  <wp:posOffset>241935</wp:posOffset>
                </wp:positionV>
                <wp:extent cx="7378700" cy="4572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BE2" w:rsidRPr="004D5DD2" w:rsidRDefault="00B33BE2" w:rsidP="00B33BE2">
                            <w:pPr>
                              <w:jc w:val="both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En este apartado, </w:t>
                            </w:r>
                            <w:r w:rsidR="00254C5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el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l</w:t>
                            </w:r>
                            <w:r w:rsidR="00254C5D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íder del Programa</w:t>
                            </w:r>
                            <w:r w:rsidRPr="004D5DD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compromete aspectos de mejora derivado</w:t>
                            </w:r>
                            <w:r w:rsidR="003E6374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de las recomendaciones de la </w:t>
                            </w:r>
                            <w:r w:rsidR="003E6374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evaluación, indicando fecha de ejecución de los mismos.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DBF6E" id="Cuadro de texto 6" o:spid="_x0000_s1030" type="#_x0000_t202" style="position:absolute;left:0;text-align:left;margin-left:-10.85pt;margin-top:19.05pt;width:581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" fillcolor="#f2f2f2 [3052]" stroked="f" strokeweight=".5pt">
                <v:textbox>
                  <w:txbxContent>
                    <w:p w:rsidR="00B33BE2" w:rsidRPr="004D5DD2" w:rsidRDefault="00B33BE2" w:rsidP="00B33BE2">
                      <w:pPr>
                        <w:jc w:val="both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En este apartado, </w:t>
                      </w:r>
                      <w:r w:rsidR="00254C5D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el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>l</w:t>
                      </w:r>
                      <w:r w:rsidR="00254C5D">
                        <w:rPr>
                          <w:rFonts w:ascii="Tahoma" w:hAnsi="Tahoma" w:cs="Tahoma"/>
                          <w:sz w:val="18"/>
                          <w:szCs w:val="18"/>
                        </w:rPr>
                        <w:t>íder del Programa</w:t>
                      </w:r>
                      <w:r w:rsidRPr="004D5DD2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>compromete aspectos de mejora derivado</w:t>
                      </w:r>
                      <w:r w:rsidR="003E6374">
                        <w:rPr>
                          <w:rFonts w:ascii="Tahoma" w:hAnsi="Tahoma" w:cs="Tahoma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de las recomendaciones de la </w:t>
                      </w:r>
                      <w:r w:rsidR="003E6374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evaluación, indicando fecha de ejecución de los mismos.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3BE2">
        <w:rPr>
          <w:rFonts w:ascii="Tahoma" w:hAnsi="Tahoma" w:cs="Tahoma"/>
          <w:b/>
          <w:color w:val="595959" w:themeColor="text1" w:themeTint="A6"/>
        </w:rPr>
        <w:t xml:space="preserve">Aspectos </w:t>
      </w:r>
      <w:r>
        <w:rPr>
          <w:rFonts w:ascii="Tahoma" w:hAnsi="Tahoma" w:cs="Tahoma"/>
          <w:b/>
          <w:color w:val="595959" w:themeColor="text1" w:themeTint="A6"/>
        </w:rPr>
        <w:t>de mejora</w:t>
      </w:r>
      <w:r w:rsidR="00557A92">
        <w:rPr>
          <w:rFonts w:ascii="Tahoma" w:hAnsi="Tahoma" w:cs="Tahoma"/>
          <w:b/>
          <w:color w:val="595959" w:themeColor="text1" w:themeTint="A6"/>
        </w:rPr>
        <w:t xml:space="preserve"> y/o recomendaciones comprometidas</w:t>
      </w:r>
    </w:p>
    <w:p w:rsidR="00254C5D" w:rsidRDefault="00254C5D" w:rsidP="00B33BE2">
      <w:pPr>
        <w:ind w:left="360"/>
        <w:jc w:val="both"/>
        <w:rPr>
          <w:rFonts w:ascii="Tahoma" w:hAnsi="Tahoma" w:cs="Tahoma"/>
          <w:b/>
          <w:color w:val="595959" w:themeColor="text1" w:themeTint="A6"/>
        </w:rPr>
      </w:pPr>
    </w:p>
    <w:p w:rsidR="00254C5D" w:rsidRPr="00254C5D" w:rsidRDefault="00254C5D" w:rsidP="00254C5D">
      <w:pPr>
        <w:rPr>
          <w:rFonts w:ascii="Tahoma" w:hAnsi="Tahoma" w:cs="Tahoma"/>
        </w:rPr>
      </w:pPr>
    </w:p>
    <w:p w:rsidR="00C11580" w:rsidRDefault="00C11580" w:rsidP="00C11580">
      <w:pPr>
        <w:jc w:val="both"/>
        <w:rPr>
          <w:i/>
          <w:color w:val="7F7F7F" w:themeColor="text1" w:themeTint="80"/>
        </w:rPr>
      </w:pPr>
      <w:r w:rsidRPr="004D5DD2">
        <w:rPr>
          <w:i/>
          <w:color w:val="7F7F7F" w:themeColor="text1" w:themeTint="80"/>
        </w:rPr>
        <w:t>Ejemplo:</w:t>
      </w:r>
    </w:p>
    <w:tbl>
      <w:tblPr>
        <w:tblStyle w:val="Tablaconcuadrcula"/>
        <w:tblW w:w="11442" w:type="dxa"/>
        <w:tblLook w:val="04A0" w:firstRow="1" w:lastRow="0" w:firstColumn="1" w:lastColumn="0" w:noHBand="0" w:noVBand="1"/>
      </w:tblPr>
      <w:tblGrid>
        <w:gridCol w:w="489"/>
        <w:gridCol w:w="2266"/>
        <w:gridCol w:w="1245"/>
        <w:gridCol w:w="1245"/>
        <w:gridCol w:w="1245"/>
        <w:gridCol w:w="1193"/>
        <w:gridCol w:w="1279"/>
        <w:gridCol w:w="1240"/>
        <w:gridCol w:w="1240"/>
      </w:tblGrid>
      <w:tr w:rsidR="00990B61" w:rsidRPr="00D60AB5" w:rsidTr="00990B61">
        <w:tc>
          <w:tcPr>
            <w:tcW w:w="489" w:type="dxa"/>
            <w:shd w:val="clear" w:color="auto" w:fill="F2F2F2" w:themeFill="background1" w:themeFillShade="F2"/>
            <w:vAlign w:val="center"/>
          </w:tcPr>
          <w:p w:rsidR="00990B61" w:rsidRPr="00D60AB5" w:rsidRDefault="00990B61" w:rsidP="00AB4775">
            <w:pPr>
              <w:jc w:val="center"/>
              <w:rPr>
                <w:rFonts w:ascii="Tahoma" w:hAnsi="Tahoma" w:cs="Tahoma"/>
                <w:sz w:val="18"/>
              </w:rPr>
            </w:pPr>
            <w:r w:rsidRPr="00D60AB5">
              <w:rPr>
                <w:rFonts w:ascii="Tahoma" w:hAnsi="Tahoma" w:cs="Tahoma"/>
                <w:sz w:val="18"/>
              </w:rPr>
              <w:t>No.</w:t>
            </w:r>
          </w:p>
        </w:tc>
        <w:tc>
          <w:tcPr>
            <w:tcW w:w="2266" w:type="dxa"/>
            <w:shd w:val="clear" w:color="auto" w:fill="F2F2F2" w:themeFill="background1" w:themeFillShade="F2"/>
            <w:vAlign w:val="center"/>
          </w:tcPr>
          <w:p w:rsidR="00990B61" w:rsidRPr="00D60AB5" w:rsidRDefault="00990B61" w:rsidP="00AB4775">
            <w:pPr>
              <w:jc w:val="center"/>
              <w:rPr>
                <w:rFonts w:ascii="Tahoma" w:hAnsi="Tahoma" w:cs="Tahoma"/>
                <w:sz w:val="18"/>
              </w:rPr>
            </w:pPr>
            <w:r w:rsidRPr="00D60AB5">
              <w:rPr>
                <w:rFonts w:ascii="Tahoma" w:hAnsi="Tahoma" w:cs="Tahoma"/>
                <w:sz w:val="18"/>
              </w:rPr>
              <w:t xml:space="preserve">Aspecto </w:t>
            </w:r>
            <w:r>
              <w:rPr>
                <w:rFonts w:ascii="Tahoma" w:hAnsi="Tahoma" w:cs="Tahoma"/>
                <w:sz w:val="18"/>
              </w:rPr>
              <w:t xml:space="preserve">Susceptible </w:t>
            </w:r>
            <w:r w:rsidRPr="00D60AB5">
              <w:rPr>
                <w:rFonts w:ascii="Tahoma" w:hAnsi="Tahoma" w:cs="Tahoma"/>
                <w:sz w:val="18"/>
              </w:rPr>
              <w:t>de Mejora</w:t>
            </w:r>
            <w:r>
              <w:rPr>
                <w:rFonts w:ascii="Tahoma" w:hAnsi="Tahoma" w:cs="Tahoma"/>
                <w:sz w:val="18"/>
              </w:rPr>
              <w:t>/Recomendaciones</w:t>
            </w:r>
          </w:p>
        </w:tc>
        <w:tc>
          <w:tcPr>
            <w:tcW w:w="1245" w:type="dxa"/>
            <w:shd w:val="clear" w:color="auto" w:fill="F2F2F2" w:themeFill="background1" w:themeFillShade="F2"/>
          </w:tcPr>
          <w:p w:rsidR="00990B61" w:rsidRDefault="00990B61" w:rsidP="00557A92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Respecto al Tipo de actores involucrados en solución</w:t>
            </w:r>
          </w:p>
        </w:tc>
        <w:tc>
          <w:tcPr>
            <w:tcW w:w="1245" w:type="dxa"/>
            <w:shd w:val="clear" w:color="auto" w:fill="F2F2F2" w:themeFill="background1" w:themeFillShade="F2"/>
          </w:tcPr>
          <w:p w:rsidR="00990B61" w:rsidRDefault="00990B61" w:rsidP="00557A92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Nivel de prioridad</w:t>
            </w:r>
          </w:p>
        </w:tc>
        <w:tc>
          <w:tcPr>
            <w:tcW w:w="1245" w:type="dxa"/>
            <w:shd w:val="clear" w:color="auto" w:fill="F2F2F2" w:themeFill="background1" w:themeFillShade="F2"/>
            <w:vAlign w:val="center"/>
          </w:tcPr>
          <w:p w:rsidR="00990B61" w:rsidRPr="00D60AB5" w:rsidRDefault="00990B61" w:rsidP="00557A92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Acción de mejora</w:t>
            </w:r>
          </w:p>
        </w:tc>
        <w:tc>
          <w:tcPr>
            <w:tcW w:w="1193" w:type="dxa"/>
            <w:shd w:val="clear" w:color="auto" w:fill="F2F2F2" w:themeFill="background1" w:themeFillShade="F2"/>
            <w:vAlign w:val="center"/>
          </w:tcPr>
          <w:p w:rsidR="00990B61" w:rsidRPr="00D60AB5" w:rsidRDefault="00990B61" w:rsidP="00AB4775">
            <w:pPr>
              <w:jc w:val="center"/>
              <w:rPr>
                <w:rFonts w:ascii="Tahoma" w:hAnsi="Tahoma" w:cs="Tahoma"/>
                <w:sz w:val="18"/>
              </w:rPr>
            </w:pPr>
            <w:r w:rsidRPr="00D60AB5">
              <w:rPr>
                <w:rFonts w:ascii="Tahoma" w:hAnsi="Tahoma" w:cs="Tahoma"/>
                <w:sz w:val="18"/>
              </w:rPr>
              <w:t>Área responsable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:rsidR="00990B61" w:rsidRPr="00D60AB5" w:rsidRDefault="00990B61" w:rsidP="00AB4775">
            <w:pPr>
              <w:jc w:val="center"/>
              <w:rPr>
                <w:rFonts w:ascii="Tahoma" w:hAnsi="Tahoma" w:cs="Tahoma"/>
                <w:sz w:val="18"/>
              </w:rPr>
            </w:pPr>
            <w:r w:rsidRPr="00557A92">
              <w:rPr>
                <w:rFonts w:ascii="Tahoma" w:hAnsi="Tahoma" w:cs="Tahoma"/>
                <w:sz w:val="18"/>
              </w:rPr>
              <w:t>Fecha compromiso de cumplimiento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:rsidR="00990B61" w:rsidRPr="00D60AB5" w:rsidRDefault="00990B61" w:rsidP="00AB4775">
            <w:pPr>
              <w:jc w:val="center"/>
              <w:rPr>
                <w:rFonts w:ascii="Tahoma" w:hAnsi="Tahoma" w:cs="Tahoma"/>
                <w:sz w:val="18"/>
              </w:rPr>
            </w:pPr>
            <w:r w:rsidRPr="00D60AB5">
              <w:rPr>
                <w:rFonts w:ascii="Tahoma" w:hAnsi="Tahoma" w:cs="Tahoma"/>
                <w:sz w:val="18"/>
              </w:rPr>
              <w:t>Resultados esperados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:rsidR="00990B61" w:rsidRPr="00D60AB5" w:rsidRDefault="00990B61" w:rsidP="00AB4775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Evidencias</w:t>
            </w:r>
          </w:p>
        </w:tc>
      </w:tr>
      <w:tr w:rsidR="00990B61" w:rsidTr="00990B61">
        <w:tc>
          <w:tcPr>
            <w:tcW w:w="489" w:type="dxa"/>
            <w:vAlign w:val="center"/>
          </w:tcPr>
          <w:p w:rsidR="00990B61" w:rsidRPr="00AD61B8" w:rsidRDefault="00990B61" w:rsidP="00AB4775">
            <w:pPr>
              <w:rPr>
                <w:rFonts w:cs="Tahoma"/>
                <w:i/>
              </w:rPr>
            </w:pPr>
            <w:r w:rsidRPr="00AD61B8">
              <w:rPr>
                <w:rFonts w:cs="Tahoma"/>
                <w:i/>
                <w:color w:val="7B7B7B" w:themeColor="accent3" w:themeShade="BF"/>
              </w:rPr>
              <w:t>1</w:t>
            </w:r>
          </w:p>
        </w:tc>
        <w:tc>
          <w:tcPr>
            <w:tcW w:w="2266" w:type="dxa"/>
          </w:tcPr>
          <w:p w:rsidR="00990B61" w:rsidRPr="00AE3150" w:rsidRDefault="00990B61" w:rsidP="00AB4775">
            <w:pPr>
              <w:rPr>
                <w:rFonts w:ascii="Tahoma" w:hAnsi="Tahoma" w:cs="Tahoma"/>
                <w:i/>
              </w:rPr>
            </w:pPr>
            <w:r w:rsidRPr="00AE3150">
              <w:rPr>
                <w:i/>
                <w:color w:val="7F7F7F" w:themeColor="text1" w:themeTint="80"/>
              </w:rPr>
              <w:t>Limitación en los alcances de los indicadores para medir los objetivos de la MIR</w:t>
            </w:r>
            <w:r>
              <w:rPr>
                <w:i/>
                <w:color w:val="7F7F7F" w:themeColor="text1" w:themeTint="80"/>
              </w:rPr>
              <w:t>.</w:t>
            </w:r>
          </w:p>
        </w:tc>
        <w:tc>
          <w:tcPr>
            <w:tcW w:w="1245" w:type="dxa"/>
          </w:tcPr>
          <w:p w:rsidR="00990B61" w:rsidRPr="00AE3150" w:rsidRDefault="00990B61" w:rsidP="00AB4775">
            <w:pPr>
              <w:rPr>
                <w:i/>
                <w:color w:val="7B7B7B" w:themeColor="accent3" w:themeShade="BF"/>
              </w:rPr>
            </w:pPr>
            <w:r>
              <w:rPr>
                <w:i/>
                <w:color w:val="7B7B7B" w:themeColor="accent3" w:themeShade="BF"/>
              </w:rPr>
              <w:t>Aspecto especifico</w:t>
            </w:r>
          </w:p>
        </w:tc>
        <w:tc>
          <w:tcPr>
            <w:tcW w:w="1245" w:type="dxa"/>
          </w:tcPr>
          <w:p w:rsidR="00990B61" w:rsidRPr="00AE3150" w:rsidRDefault="00E05B76" w:rsidP="00AB4775">
            <w:pPr>
              <w:rPr>
                <w:i/>
                <w:color w:val="7B7B7B" w:themeColor="accent3" w:themeShade="BF"/>
              </w:rPr>
            </w:pPr>
            <w:r>
              <w:rPr>
                <w:i/>
                <w:color w:val="7B7B7B" w:themeColor="accent3" w:themeShade="BF"/>
              </w:rPr>
              <w:t>Medio</w:t>
            </w:r>
            <w:bookmarkStart w:id="0" w:name="_GoBack"/>
            <w:bookmarkEnd w:id="0"/>
          </w:p>
        </w:tc>
        <w:tc>
          <w:tcPr>
            <w:tcW w:w="1245" w:type="dxa"/>
          </w:tcPr>
          <w:p w:rsidR="00990B61" w:rsidRPr="00AE3150" w:rsidRDefault="00990B61" w:rsidP="00AB4775">
            <w:pPr>
              <w:rPr>
                <w:rFonts w:ascii="Tahoma" w:hAnsi="Tahoma" w:cs="Tahoma"/>
                <w:i/>
              </w:rPr>
            </w:pPr>
            <w:r w:rsidRPr="00AE3150">
              <w:rPr>
                <w:i/>
                <w:color w:val="7B7B7B" w:themeColor="accent3" w:themeShade="BF"/>
              </w:rPr>
              <w:t>Revisar y actualizar los indicadores de la Matriz de Indicadores para Resultados 2017.</w:t>
            </w:r>
          </w:p>
        </w:tc>
        <w:tc>
          <w:tcPr>
            <w:tcW w:w="1193" w:type="dxa"/>
          </w:tcPr>
          <w:p w:rsidR="00990B61" w:rsidRPr="00AE3150" w:rsidRDefault="00990B61" w:rsidP="00AB4775">
            <w:pPr>
              <w:rPr>
                <w:rFonts w:cs="Tahoma"/>
                <w:i/>
              </w:rPr>
            </w:pPr>
            <w:r w:rsidRPr="00AE3150">
              <w:rPr>
                <w:rFonts w:cs="Tahoma"/>
                <w:i/>
                <w:color w:val="7B7B7B" w:themeColor="accent3" w:themeShade="BF"/>
              </w:rPr>
              <w:t>Dirección de planeación</w:t>
            </w:r>
          </w:p>
        </w:tc>
        <w:tc>
          <w:tcPr>
            <w:tcW w:w="1279" w:type="dxa"/>
          </w:tcPr>
          <w:p w:rsidR="00990B61" w:rsidRPr="00AE3150" w:rsidRDefault="00990B61" w:rsidP="00AB4775">
            <w:pPr>
              <w:rPr>
                <w:rFonts w:cs="Tahoma"/>
                <w:i/>
                <w:color w:val="7B7B7B" w:themeColor="accent3" w:themeShade="BF"/>
              </w:rPr>
            </w:pPr>
            <w:r>
              <w:rPr>
                <w:rFonts w:cs="Tahoma"/>
                <w:i/>
                <w:color w:val="7B7B7B" w:themeColor="accent3" w:themeShade="BF"/>
              </w:rPr>
              <w:t>22/12/2017</w:t>
            </w:r>
          </w:p>
        </w:tc>
        <w:tc>
          <w:tcPr>
            <w:tcW w:w="1240" w:type="dxa"/>
          </w:tcPr>
          <w:p w:rsidR="00990B61" w:rsidRPr="00AE3150" w:rsidRDefault="00990B61" w:rsidP="00AB4775">
            <w:pPr>
              <w:rPr>
                <w:rFonts w:cs="Tahoma"/>
                <w:i/>
                <w:color w:val="7B7B7B" w:themeColor="accent3" w:themeShade="BF"/>
              </w:rPr>
            </w:pPr>
            <w:r w:rsidRPr="00AE3150">
              <w:rPr>
                <w:rFonts w:cs="Tahoma"/>
                <w:i/>
                <w:color w:val="7B7B7B" w:themeColor="accent3" w:themeShade="BF"/>
              </w:rPr>
              <w:t>Mejora de los indicadores 2017.</w:t>
            </w:r>
          </w:p>
        </w:tc>
        <w:tc>
          <w:tcPr>
            <w:tcW w:w="1240" w:type="dxa"/>
          </w:tcPr>
          <w:p w:rsidR="00990B61" w:rsidRPr="00AE3150" w:rsidRDefault="00990B61" w:rsidP="00AB4775">
            <w:pPr>
              <w:rPr>
                <w:rFonts w:cs="Tahoma"/>
                <w:i/>
                <w:color w:val="7B7B7B" w:themeColor="accent3" w:themeShade="BF"/>
              </w:rPr>
            </w:pPr>
            <w:r w:rsidRPr="00AE3150">
              <w:rPr>
                <w:rFonts w:cs="Tahoma"/>
                <w:i/>
                <w:color w:val="7B7B7B" w:themeColor="accent3" w:themeShade="BF"/>
              </w:rPr>
              <w:t>Fichas técnicas de los indicadores 2018.</w:t>
            </w:r>
          </w:p>
        </w:tc>
      </w:tr>
      <w:tr w:rsidR="00990B61" w:rsidTr="00990B61">
        <w:tc>
          <w:tcPr>
            <w:tcW w:w="489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  <w:tc>
          <w:tcPr>
            <w:tcW w:w="2266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  <w:tc>
          <w:tcPr>
            <w:tcW w:w="1245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  <w:tc>
          <w:tcPr>
            <w:tcW w:w="1245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  <w:tc>
          <w:tcPr>
            <w:tcW w:w="1245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  <w:tc>
          <w:tcPr>
            <w:tcW w:w="1193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  <w:tc>
          <w:tcPr>
            <w:tcW w:w="1279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  <w:tc>
          <w:tcPr>
            <w:tcW w:w="1240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  <w:tc>
          <w:tcPr>
            <w:tcW w:w="1240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</w:tr>
      <w:tr w:rsidR="00990B61" w:rsidTr="00990B61">
        <w:tc>
          <w:tcPr>
            <w:tcW w:w="489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  <w:tc>
          <w:tcPr>
            <w:tcW w:w="2266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  <w:tc>
          <w:tcPr>
            <w:tcW w:w="1245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  <w:tc>
          <w:tcPr>
            <w:tcW w:w="1245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  <w:tc>
          <w:tcPr>
            <w:tcW w:w="1245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  <w:tc>
          <w:tcPr>
            <w:tcW w:w="1193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  <w:tc>
          <w:tcPr>
            <w:tcW w:w="1279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  <w:tc>
          <w:tcPr>
            <w:tcW w:w="1240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  <w:tc>
          <w:tcPr>
            <w:tcW w:w="1240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</w:tr>
      <w:tr w:rsidR="00990B61" w:rsidTr="00990B61">
        <w:tc>
          <w:tcPr>
            <w:tcW w:w="489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  <w:tc>
          <w:tcPr>
            <w:tcW w:w="2266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  <w:tc>
          <w:tcPr>
            <w:tcW w:w="1245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  <w:tc>
          <w:tcPr>
            <w:tcW w:w="1245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  <w:tc>
          <w:tcPr>
            <w:tcW w:w="1245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  <w:tc>
          <w:tcPr>
            <w:tcW w:w="1193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  <w:tc>
          <w:tcPr>
            <w:tcW w:w="1279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  <w:tc>
          <w:tcPr>
            <w:tcW w:w="1240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  <w:tc>
          <w:tcPr>
            <w:tcW w:w="1240" w:type="dxa"/>
          </w:tcPr>
          <w:p w:rsidR="00990B61" w:rsidRDefault="00990B61" w:rsidP="00AB4775">
            <w:pPr>
              <w:rPr>
                <w:rFonts w:ascii="Tahoma" w:hAnsi="Tahoma" w:cs="Tahoma"/>
              </w:rPr>
            </w:pPr>
          </w:p>
        </w:tc>
      </w:tr>
    </w:tbl>
    <w:p w:rsidR="00C11580" w:rsidRPr="00254C5D" w:rsidRDefault="00C11580" w:rsidP="00C11580">
      <w:pPr>
        <w:rPr>
          <w:rFonts w:ascii="Tahoma" w:hAnsi="Tahoma" w:cs="Tahoma"/>
        </w:rPr>
      </w:pPr>
    </w:p>
    <w:p w:rsidR="00254C5D" w:rsidRPr="00254C5D" w:rsidRDefault="00254C5D" w:rsidP="00254C5D">
      <w:pPr>
        <w:rPr>
          <w:rFonts w:ascii="Tahoma" w:hAnsi="Tahoma" w:cs="Tahoma"/>
        </w:rPr>
      </w:pPr>
    </w:p>
    <w:p w:rsidR="00254C5D" w:rsidRPr="00254C5D" w:rsidRDefault="00254C5D" w:rsidP="00254C5D">
      <w:pPr>
        <w:rPr>
          <w:rFonts w:ascii="Tahoma" w:hAnsi="Tahoma" w:cs="Tahoma"/>
        </w:rPr>
      </w:pPr>
    </w:p>
    <w:p w:rsidR="00254C5D" w:rsidRPr="00254C5D" w:rsidRDefault="00254C5D" w:rsidP="00254C5D">
      <w:pPr>
        <w:rPr>
          <w:rFonts w:ascii="Tahoma" w:hAnsi="Tahoma" w:cs="Tahoma"/>
        </w:rPr>
      </w:pPr>
    </w:p>
    <w:p w:rsidR="00254C5D" w:rsidRPr="00254C5D" w:rsidRDefault="00254C5D" w:rsidP="00254C5D">
      <w:pPr>
        <w:rPr>
          <w:rFonts w:ascii="Tahoma" w:hAnsi="Tahoma" w:cs="Tahoma"/>
        </w:rPr>
      </w:pPr>
    </w:p>
    <w:p w:rsidR="00254C5D" w:rsidRDefault="00254C5D" w:rsidP="00254C5D">
      <w:pPr>
        <w:rPr>
          <w:rFonts w:ascii="Tahoma" w:hAnsi="Tahoma" w:cs="Tahoma"/>
        </w:rPr>
      </w:pPr>
    </w:p>
    <w:p w:rsidR="00254C5D" w:rsidRDefault="00254C5D" w:rsidP="00254C5D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</w:t>
      </w:r>
    </w:p>
    <w:p w:rsidR="00370F9A" w:rsidRDefault="00370F9A" w:rsidP="00254C5D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Nombre y firma </w:t>
      </w:r>
    </w:p>
    <w:p w:rsidR="00B33BE2" w:rsidRPr="00254C5D" w:rsidRDefault="00370F9A" w:rsidP="00254C5D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 Responsable</w:t>
      </w:r>
      <w:r w:rsidR="00254C5D">
        <w:rPr>
          <w:rFonts w:ascii="Tahoma" w:hAnsi="Tahoma" w:cs="Tahoma"/>
        </w:rPr>
        <w:t xml:space="preserve"> del Programa</w:t>
      </w:r>
    </w:p>
    <w:sectPr w:rsidR="00B33BE2" w:rsidRPr="00254C5D" w:rsidSect="00990B6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1E9" w:rsidRDefault="00DE31E9" w:rsidP="00360B30">
      <w:pPr>
        <w:spacing w:after="0" w:line="240" w:lineRule="auto"/>
      </w:pPr>
      <w:r>
        <w:separator/>
      </w:r>
    </w:p>
  </w:endnote>
  <w:endnote w:type="continuationSeparator" w:id="0">
    <w:p w:rsidR="00DE31E9" w:rsidRDefault="00DE31E9" w:rsidP="00360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1E9" w:rsidRDefault="00DE31E9" w:rsidP="00360B30">
      <w:pPr>
        <w:spacing w:after="0" w:line="240" w:lineRule="auto"/>
      </w:pPr>
      <w:r>
        <w:separator/>
      </w:r>
    </w:p>
  </w:footnote>
  <w:footnote w:type="continuationSeparator" w:id="0">
    <w:p w:rsidR="00DE31E9" w:rsidRDefault="00DE31E9" w:rsidP="00360B30">
      <w:pPr>
        <w:spacing w:after="0" w:line="240" w:lineRule="auto"/>
      </w:pPr>
      <w:r>
        <w:continuationSeparator/>
      </w:r>
    </w:p>
  </w:footnote>
  <w:footnote w:id="1">
    <w:p w:rsidR="008C2909" w:rsidRDefault="008C2909" w:rsidP="00107C8E">
      <w:pPr>
        <w:pStyle w:val="Textocomentario"/>
        <w:jc w:val="both"/>
      </w:pPr>
      <w:r>
        <w:rPr>
          <w:rStyle w:val="Refdenotaalpie"/>
        </w:rPr>
        <w:footnoteRef/>
      </w:r>
      <w:r>
        <w:t xml:space="preserve"> El formato debe ser llenado por el propio líder del programa evaluado, </w:t>
      </w:r>
      <w:r w:rsidR="00107C8E">
        <w:t>y</w:t>
      </w:r>
      <w:r>
        <w:t xml:space="preserve"> para oficiali</w:t>
      </w:r>
      <w:r w:rsidR="00107C8E">
        <w:t>zar su respuesta</w:t>
      </w:r>
      <w:r w:rsidR="00C11580">
        <w:t xml:space="preserve"> se recomienda nombre y firma del mismo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B30" w:rsidRDefault="00990B61" w:rsidP="00360B30">
    <w:pPr>
      <w:pStyle w:val="Encabezado"/>
      <w:jc w:val="center"/>
    </w:pPr>
    <w:r>
      <w:rPr>
        <w:noProof/>
        <w:sz w:val="16"/>
        <w:szCs w:val="16"/>
      </w:rPr>
      <w:drawing>
        <wp:anchor distT="0" distB="0" distL="114300" distR="114300" simplePos="0" relativeHeight="251661312" behindDoc="1" locked="0" layoutInCell="0" allowOverlap="1" wp14:anchorId="34B7D2F6" wp14:editId="0B2504F5">
          <wp:simplePos x="0" y="0"/>
          <wp:positionH relativeFrom="margin">
            <wp:posOffset>-1066165</wp:posOffset>
          </wp:positionH>
          <wp:positionV relativeFrom="margin">
            <wp:posOffset>-1256030</wp:posOffset>
          </wp:positionV>
          <wp:extent cx="2266950" cy="1118158"/>
          <wp:effectExtent l="0" t="0" r="0" b="6350"/>
          <wp:wrapNone/>
          <wp:docPr id="2" name="Imagen 2" descr="GTO Hoja membretada EC SEG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419076408" descr="GTO Hoja membretada EC SEG-0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51" r="63725" b="82323"/>
                  <a:stretch/>
                </pic:blipFill>
                <pic:spPr bwMode="auto">
                  <a:xfrm>
                    <a:off x="0" y="0"/>
                    <a:ext cx="2266950" cy="11181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60B30" w:rsidRDefault="00990B61" w:rsidP="00990B61">
    <w:pPr>
      <w:pStyle w:val="Encabezado"/>
      <w:tabs>
        <w:tab w:val="left" w:pos="8810"/>
      </w:tabs>
    </w:pPr>
    <w:r>
      <w:tab/>
    </w:r>
  </w:p>
  <w:p w:rsidR="00360B30" w:rsidRDefault="00360B30" w:rsidP="00360B30">
    <w:pPr>
      <w:pStyle w:val="Encabezado"/>
      <w:jc w:val="center"/>
    </w:pPr>
  </w:p>
  <w:p w:rsidR="00360B30" w:rsidRDefault="00360B30" w:rsidP="00990B61">
    <w:pPr>
      <w:pStyle w:val="Encabezado"/>
    </w:pPr>
  </w:p>
  <w:p w:rsidR="00360B30" w:rsidRDefault="00360B30" w:rsidP="00360B30">
    <w:pPr>
      <w:pStyle w:val="Encabezado"/>
    </w:pPr>
  </w:p>
  <w:p w:rsidR="00360B30" w:rsidRDefault="00360B30" w:rsidP="00360B30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0D7D"/>
    <w:multiLevelType w:val="hybridMultilevel"/>
    <w:tmpl w:val="90DE14D8"/>
    <w:lvl w:ilvl="0" w:tplc="915871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E3371"/>
    <w:multiLevelType w:val="hybridMultilevel"/>
    <w:tmpl w:val="90DE14D8"/>
    <w:lvl w:ilvl="0" w:tplc="915871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30"/>
    <w:rsid w:val="000462B2"/>
    <w:rsid w:val="000544DD"/>
    <w:rsid w:val="000D247B"/>
    <w:rsid w:val="00107C8E"/>
    <w:rsid w:val="001A63FF"/>
    <w:rsid w:val="00254C5D"/>
    <w:rsid w:val="002559F0"/>
    <w:rsid w:val="002E0C5B"/>
    <w:rsid w:val="00345DD0"/>
    <w:rsid w:val="00360B30"/>
    <w:rsid w:val="00370F9A"/>
    <w:rsid w:val="003B5017"/>
    <w:rsid w:val="003E6374"/>
    <w:rsid w:val="004D5DD2"/>
    <w:rsid w:val="004E34E3"/>
    <w:rsid w:val="005577A6"/>
    <w:rsid w:val="00557A92"/>
    <w:rsid w:val="00604846"/>
    <w:rsid w:val="006C5407"/>
    <w:rsid w:val="00756D14"/>
    <w:rsid w:val="007C2C3F"/>
    <w:rsid w:val="00892A43"/>
    <w:rsid w:val="008B0A25"/>
    <w:rsid w:val="008C2909"/>
    <w:rsid w:val="0094592B"/>
    <w:rsid w:val="009525FC"/>
    <w:rsid w:val="00990B61"/>
    <w:rsid w:val="00B167D2"/>
    <w:rsid w:val="00B33BE2"/>
    <w:rsid w:val="00B80550"/>
    <w:rsid w:val="00C11580"/>
    <w:rsid w:val="00C65477"/>
    <w:rsid w:val="00D147AA"/>
    <w:rsid w:val="00D60AB5"/>
    <w:rsid w:val="00DE31E9"/>
    <w:rsid w:val="00DF36D6"/>
    <w:rsid w:val="00E05B76"/>
    <w:rsid w:val="00F32FEB"/>
    <w:rsid w:val="00FE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C91E0"/>
  <w15:chartTrackingRefBased/>
  <w15:docId w15:val="{E14F971E-365B-4A0E-96FA-A209CEFD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0B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B30"/>
  </w:style>
  <w:style w:type="paragraph" w:styleId="Piedepgina">
    <w:name w:val="footer"/>
    <w:basedOn w:val="Normal"/>
    <w:link w:val="PiedepginaCar"/>
    <w:uiPriority w:val="99"/>
    <w:unhideWhenUsed/>
    <w:rsid w:val="00360B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B30"/>
  </w:style>
  <w:style w:type="table" w:styleId="Tablaconcuadrcula">
    <w:name w:val="Table Grid"/>
    <w:basedOn w:val="Tablanormal"/>
    <w:uiPriority w:val="39"/>
    <w:rsid w:val="004E3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559F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544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544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544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4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4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4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4DD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C290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C290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C29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7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69E75-D5D0-4201-9121-6179B1DCC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Isabel Magadan Vega</dc:creator>
  <cp:keywords/>
  <dc:description/>
  <cp:lastModifiedBy>DEPyPE </cp:lastModifiedBy>
  <cp:revision>7</cp:revision>
  <cp:lastPrinted>2018-01-24T18:45:00Z</cp:lastPrinted>
  <dcterms:created xsi:type="dcterms:W3CDTF">2018-12-06T21:07:00Z</dcterms:created>
  <dcterms:modified xsi:type="dcterms:W3CDTF">2019-10-25T19:21:00Z</dcterms:modified>
</cp:coreProperties>
</file>