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4AB433" w14:textId="6F33C0DE" w:rsidR="00BB442F" w:rsidRDefault="00916C89">
      <w:pPr>
        <w:rPr>
          <w:b/>
          <w:bCs/>
        </w:rPr>
      </w:pPr>
      <w:r>
        <w:rPr>
          <w:b/>
          <w:bCs/>
        </w:rPr>
        <w:t>2022/2023 Oregon O/E models</w:t>
      </w:r>
    </w:p>
    <w:p w14:paraId="1B3FAA7F" w14:textId="77777777" w:rsidR="00916C89" w:rsidRDefault="00916C89">
      <w:pPr>
        <w:rPr>
          <w:b/>
          <w:bCs/>
        </w:rPr>
      </w:pPr>
    </w:p>
    <w:p w14:paraId="0E51E29E" w14:textId="77777777" w:rsidR="000B6912" w:rsidRDefault="000B6912" w:rsidP="000B6912">
      <w:pPr>
        <w:pStyle w:val="ListParagraph"/>
        <w:numPr>
          <w:ilvl w:val="0"/>
          <w:numId w:val="1"/>
        </w:numPr>
      </w:pPr>
      <w:r>
        <w:t>Reference sites</w:t>
      </w:r>
    </w:p>
    <w:p w14:paraId="69DFBFB1" w14:textId="6ACB27D0" w:rsidR="00916C89" w:rsidRDefault="00916C89" w:rsidP="00916C89">
      <w:pPr>
        <w:pStyle w:val="ListParagraph"/>
        <w:numPr>
          <w:ilvl w:val="0"/>
          <w:numId w:val="1"/>
        </w:numPr>
      </w:pPr>
      <w:commentRangeStart w:id="0"/>
      <w:r>
        <w:t>Bug data</w:t>
      </w:r>
      <w:commentRangeEnd w:id="0"/>
      <w:r w:rsidR="000B6912">
        <w:rPr>
          <w:rStyle w:val="CommentReference"/>
        </w:rPr>
        <w:commentReference w:id="0"/>
      </w:r>
    </w:p>
    <w:p w14:paraId="1A5DAA2D" w14:textId="77777777" w:rsidR="00916C89" w:rsidRDefault="00916C89" w:rsidP="00916C89">
      <w:pPr>
        <w:pStyle w:val="ListParagraph"/>
        <w:numPr>
          <w:ilvl w:val="0"/>
          <w:numId w:val="1"/>
        </w:numPr>
      </w:pPr>
    </w:p>
    <w:p w14:paraId="31F985F9" w14:textId="77777777" w:rsidR="00916C89" w:rsidRDefault="00916C89" w:rsidP="00916C89">
      <w:pPr>
        <w:pStyle w:val="ListParagraph"/>
        <w:numPr>
          <w:ilvl w:val="0"/>
          <w:numId w:val="1"/>
        </w:numPr>
      </w:pPr>
    </w:p>
    <w:p w14:paraId="468BFECA" w14:textId="29DCD404" w:rsidR="00916C89" w:rsidRDefault="00916C89" w:rsidP="00916C89">
      <w:pPr>
        <w:pStyle w:val="ListParagraph"/>
        <w:numPr>
          <w:ilvl w:val="0"/>
          <w:numId w:val="1"/>
        </w:numPr>
      </w:pPr>
      <w:r>
        <w:t>Predictors</w:t>
      </w:r>
    </w:p>
    <w:p w14:paraId="07199A34" w14:textId="593E40B5" w:rsidR="000B6912" w:rsidRDefault="000B6912" w:rsidP="00916C89">
      <w:pPr>
        <w:pStyle w:val="ListParagraph"/>
        <w:numPr>
          <w:ilvl w:val="1"/>
          <w:numId w:val="1"/>
        </w:numPr>
      </w:pPr>
      <w:r>
        <w:t>Explored potential issues with StreamCat values for small (&lt; 5km2) watersheds (see 1/26/23 email)</w:t>
      </w:r>
    </w:p>
    <w:p w14:paraId="2F1869E2" w14:textId="06D1B6CD" w:rsidR="000B6912" w:rsidRDefault="000B6912" w:rsidP="000B6912">
      <w:pPr>
        <w:pStyle w:val="ListParagraph"/>
        <w:numPr>
          <w:ilvl w:val="2"/>
          <w:numId w:val="1"/>
        </w:numPr>
      </w:pPr>
      <w:r>
        <w:t xml:space="preserve">Watershed areas compared to </w:t>
      </w:r>
      <w:proofErr w:type="spellStart"/>
      <w:r>
        <w:t>StreamStats</w:t>
      </w:r>
      <w:proofErr w:type="spellEnd"/>
      <w:r>
        <w:t xml:space="preserve"> (USGS): &gt;5km2 r = 0.99, &lt; 5km2 r = -0.38</w:t>
      </w:r>
    </w:p>
    <w:p w14:paraId="62456360" w14:textId="4FE58258" w:rsidR="000B6912" w:rsidRDefault="000B6912" w:rsidP="000B6912">
      <w:pPr>
        <w:pStyle w:val="ListParagraph"/>
        <w:numPr>
          <w:ilvl w:val="2"/>
          <w:numId w:val="1"/>
        </w:numPr>
      </w:pPr>
      <w:r>
        <w:t>StreamCat as predictors for small watersheds = erroneous/problematic?</w:t>
      </w:r>
    </w:p>
    <w:p w14:paraId="0AC83761" w14:textId="16FD1BA0" w:rsidR="00916C89" w:rsidRDefault="00916C89" w:rsidP="00916C89">
      <w:pPr>
        <w:pStyle w:val="ListParagraph"/>
        <w:numPr>
          <w:ilvl w:val="1"/>
          <w:numId w:val="1"/>
        </w:numPr>
      </w:pPr>
      <w:r>
        <w:t>Limited to StreamCat variables</w:t>
      </w:r>
    </w:p>
    <w:p w14:paraId="56BDA4B3" w14:textId="06FCAA8E" w:rsidR="00916C89" w:rsidRDefault="00916C89" w:rsidP="00916C89">
      <w:pPr>
        <w:pStyle w:val="ListParagraph"/>
        <w:numPr>
          <w:ilvl w:val="1"/>
          <w:numId w:val="1"/>
        </w:numPr>
      </w:pPr>
      <w:r>
        <w:t xml:space="preserve">Used PCA as a first guide to selecting </w:t>
      </w:r>
      <w:proofErr w:type="gramStart"/>
      <w:r>
        <w:t>variables</w:t>
      </w:r>
      <w:proofErr w:type="gramEnd"/>
    </w:p>
    <w:p w14:paraId="5BDDB3E2" w14:textId="6205E589" w:rsidR="00916C89" w:rsidRDefault="00916C89" w:rsidP="00916C89">
      <w:pPr>
        <w:pStyle w:val="ListParagraph"/>
        <w:numPr>
          <w:ilvl w:val="2"/>
          <w:numId w:val="1"/>
        </w:numPr>
      </w:pPr>
      <w:r>
        <w:t>Balance between high axes loadings and interpretability</w:t>
      </w:r>
    </w:p>
    <w:p w14:paraId="672E6C75" w14:textId="4184F7BD" w:rsidR="00916C89" w:rsidRDefault="00916C89" w:rsidP="00916C89">
      <w:pPr>
        <w:pStyle w:val="ListParagraph"/>
        <w:numPr>
          <w:ilvl w:val="0"/>
          <w:numId w:val="1"/>
        </w:numPr>
      </w:pPr>
      <w:r>
        <w:t>Modeling</w:t>
      </w:r>
    </w:p>
    <w:p w14:paraId="7AA5C7EF" w14:textId="4BD318F9" w:rsidR="00916C89" w:rsidRDefault="00916C89" w:rsidP="00916C89">
      <w:pPr>
        <w:pStyle w:val="ListParagraph"/>
        <w:numPr>
          <w:ilvl w:val="1"/>
          <w:numId w:val="1"/>
        </w:numPr>
      </w:pPr>
      <w:r>
        <w:t xml:space="preserve">Build full RF model with all predictors, then use VIP to narrow down the </w:t>
      </w:r>
      <w:proofErr w:type="gramStart"/>
      <w:r>
        <w:t>list</w:t>
      </w:r>
      <w:proofErr w:type="gramEnd"/>
    </w:p>
    <w:p w14:paraId="369EDF52" w14:textId="2523B08B" w:rsidR="00916C89" w:rsidRDefault="007F3B51" w:rsidP="007666CD">
      <w:pPr>
        <w:pStyle w:val="ListParagraph"/>
        <w:numPr>
          <w:ilvl w:val="1"/>
          <w:numId w:val="1"/>
        </w:numPr>
      </w:pPr>
      <w:r>
        <w:t>Poor performance, generally: null &gt; predictiv</w:t>
      </w:r>
      <w:r w:rsidR="00364B3E">
        <w:t>e (this was true for WCCP area, but not MWCF—later determined to be outliers, several glacial)</w:t>
      </w:r>
    </w:p>
    <w:p w14:paraId="6E5D0272" w14:textId="5C03A422" w:rsidR="007F3B51" w:rsidRDefault="007F3B51" w:rsidP="007F3B51">
      <w:pPr>
        <w:pStyle w:val="ListParagraph"/>
        <w:numPr>
          <w:ilvl w:val="2"/>
          <w:numId w:val="1"/>
        </w:numPr>
      </w:pPr>
      <w:r>
        <w:t xml:space="preserve">True with SE OR </w:t>
      </w:r>
      <w:proofErr w:type="gramStart"/>
      <w:r>
        <w:t>included</w:t>
      </w:r>
      <w:proofErr w:type="gramEnd"/>
    </w:p>
    <w:p w14:paraId="68A252DF" w14:textId="2CB8727F" w:rsidR="007F3B51" w:rsidRDefault="007F3B51" w:rsidP="007F3B51">
      <w:pPr>
        <w:pStyle w:val="ListParagraph"/>
        <w:numPr>
          <w:ilvl w:val="2"/>
          <w:numId w:val="1"/>
        </w:numPr>
      </w:pPr>
      <w:r>
        <w:t xml:space="preserve">Chuck suggested removing 4 (?) outlier samples—2 of which were high elevation and </w:t>
      </w:r>
      <w:proofErr w:type="gramStart"/>
      <w:r>
        <w:t>glacial</w:t>
      </w:r>
      <w:proofErr w:type="gramEnd"/>
    </w:p>
    <w:p w14:paraId="54670E4E" w14:textId="009C3B54" w:rsidR="00256DED" w:rsidRDefault="00256DED" w:rsidP="007F3B51">
      <w:pPr>
        <w:pStyle w:val="ListParagraph"/>
        <w:numPr>
          <w:ilvl w:val="1"/>
          <w:numId w:val="1"/>
        </w:numPr>
      </w:pPr>
      <w:r>
        <w:t>Explored running “new” ref sites (based on DEQ’s updated ref screening protocols) through our old (2005) models.  Saw similar issues: poor predictive SD of O/E, null SD better.</w:t>
      </w:r>
    </w:p>
    <w:p w14:paraId="46D1A9EA" w14:textId="574AD93D" w:rsidR="00364B3E" w:rsidRDefault="00364B3E" w:rsidP="00364B3E">
      <w:pPr>
        <w:pStyle w:val="ListParagraph"/>
        <w:numPr>
          <w:ilvl w:val="2"/>
          <w:numId w:val="1"/>
        </w:numPr>
      </w:pPr>
      <w:r>
        <w:t xml:space="preserve">FYI to Jen: Trip discovered errors on USU end where some elevations </w:t>
      </w:r>
      <w:r w:rsidR="00DC212B">
        <w:t>were being divided by 10, then taking sqrt. Trip said he fixed this in the USU database (see 1/19/23 email)</w:t>
      </w:r>
    </w:p>
    <w:p w14:paraId="098BEFCE" w14:textId="21A1FC2F" w:rsidR="00256DED" w:rsidRDefault="00256DED" w:rsidP="007F3B51">
      <w:pPr>
        <w:pStyle w:val="ListParagraph"/>
        <w:numPr>
          <w:ilvl w:val="1"/>
          <w:numId w:val="1"/>
        </w:numPr>
      </w:pPr>
      <w:r>
        <w:t xml:space="preserve">Explored potential for Lab </w:t>
      </w:r>
      <w:proofErr w:type="gramStart"/>
      <w:r>
        <w:t>effect</w:t>
      </w:r>
      <w:proofErr w:type="gramEnd"/>
    </w:p>
    <w:p w14:paraId="643E0390" w14:textId="112D8593" w:rsidR="00256DED" w:rsidRDefault="00256DED" w:rsidP="00256DED">
      <w:pPr>
        <w:pStyle w:val="ListParagraph"/>
        <w:numPr>
          <w:ilvl w:val="2"/>
          <w:numId w:val="1"/>
        </w:numPr>
      </w:pPr>
      <w:r>
        <w:t xml:space="preserve">Noticed USU samples and DEQ samples in Cascades ecoregion were somewhat consistently </w:t>
      </w:r>
      <w:r w:rsidR="00D92DCF">
        <w:t>found in separate cluster groups.</w:t>
      </w:r>
    </w:p>
    <w:p w14:paraId="06AC5403" w14:textId="77777777" w:rsidR="00D92DCF" w:rsidRDefault="00D92DCF" w:rsidP="00256DED">
      <w:pPr>
        <w:pStyle w:val="ListParagraph"/>
        <w:numPr>
          <w:ilvl w:val="2"/>
          <w:numId w:val="1"/>
        </w:numPr>
      </w:pPr>
      <w:r>
        <w:t xml:space="preserve">Trip ran NMDS on lab, large scale ecoregions (Coastal, SE OR, other), Agency.  Good spatial agreement across all levels. </w:t>
      </w:r>
    </w:p>
    <w:p w14:paraId="20E5AB2C" w14:textId="6EE03101" w:rsidR="00D92DCF" w:rsidRDefault="00D92DCF" w:rsidP="00D92DCF">
      <w:pPr>
        <w:pStyle w:val="ListParagraph"/>
        <w:numPr>
          <w:ilvl w:val="3"/>
          <w:numId w:val="1"/>
        </w:numPr>
      </w:pPr>
      <w:r>
        <w:t>Species Indicator Analysis also run and explored.</w:t>
      </w:r>
    </w:p>
    <w:p w14:paraId="6F961C95" w14:textId="52D06CAB" w:rsidR="00D92DCF" w:rsidRDefault="00D92DCF" w:rsidP="00D92DCF">
      <w:pPr>
        <w:pStyle w:val="ListParagraph"/>
        <w:numPr>
          <w:ilvl w:val="3"/>
          <w:numId w:val="1"/>
        </w:numPr>
      </w:pPr>
      <w:r>
        <w:t>PCA across CA/OR/USU samples also looked good.</w:t>
      </w:r>
    </w:p>
    <w:p w14:paraId="29F1A76B" w14:textId="1DFEEC03" w:rsidR="00D92DCF" w:rsidRDefault="00D92DCF" w:rsidP="00256DED">
      <w:pPr>
        <w:pStyle w:val="ListParagraph"/>
        <w:numPr>
          <w:ilvl w:val="2"/>
          <w:numId w:val="1"/>
        </w:numPr>
      </w:pPr>
      <w:r>
        <w:t>Chuck signed off on no lab</w:t>
      </w:r>
      <w:r w:rsidR="00307722">
        <w:t>/source</w:t>
      </w:r>
      <w:r>
        <w:t xml:space="preserve"> effect.</w:t>
      </w:r>
    </w:p>
    <w:p w14:paraId="3B603EC6" w14:textId="2A47161D" w:rsidR="00307722" w:rsidRDefault="00307722" w:rsidP="007F3B51">
      <w:pPr>
        <w:pStyle w:val="ListParagraph"/>
        <w:numPr>
          <w:ilvl w:val="1"/>
          <w:numId w:val="1"/>
        </w:numPr>
      </w:pPr>
      <w:r>
        <w:t>Trip/Chuck identified 6 outlier sites, due to very low O/E values in model attempts. (see email 1/24/23)</w:t>
      </w:r>
    </w:p>
    <w:p w14:paraId="38CEA5E0" w14:textId="3151F577" w:rsidR="00307722" w:rsidRDefault="00307722" w:rsidP="00307722">
      <w:pPr>
        <w:pStyle w:val="ListParagraph"/>
        <w:numPr>
          <w:ilvl w:val="2"/>
          <w:numId w:val="1"/>
        </w:numPr>
      </w:pPr>
      <w:r>
        <w:t>1 in CA, 1 in NBR, 4 in Cascades/E. Cascades.</w:t>
      </w:r>
    </w:p>
    <w:p w14:paraId="60C9822B" w14:textId="1F468075" w:rsidR="00307722" w:rsidRDefault="00307722" w:rsidP="00307722">
      <w:pPr>
        <w:pStyle w:val="ListParagraph"/>
        <w:numPr>
          <w:ilvl w:val="2"/>
          <w:numId w:val="1"/>
        </w:numPr>
      </w:pPr>
      <w:r>
        <w:t xml:space="preserve">Scanned in GE for missed human disturbance = no.  Some fire.  </w:t>
      </w:r>
      <w:proofErr w:type="gramStart"/>
      <w:r>
        <w:t>Some  highly</w:t>
      </w:r>
      <w:proofErr w:type="gramEnd"/>
      <w:r>
        <w:t xml:space="preserve"> glacial.</w:t>
      </w:r>
    </w:p>
    <w:p w14:paraId="0600A054" w14:textId="57B0F97E" w:rsidR="007F3B51" w:rsidRDefault="007F3B51" w:rsidP="007F3B51">
      <w:pPr>
        <w:pStyle w:val="ListParagraph"/>
        <w:numPr>
          <w:ilvl w:val="1"/>
          <w:numId w:val="1"/>
        </w:numPr>
      </w:pPr>
      <w:r>
        <w:t xml:space="preserve">Removing SEOR and outliers improved predictive </w:t>
      </w:r>
      <w:proofErr w:type="gramStart"/>
      <w:r>
        <w:t>performance</w:t>
      </w:r>
      <w:proofErr w:type="gramEnd"/>
    </w:p>
    <w:p w14:paraId="3FD39FF8" w14:textId="2374F80C" w:rsidR="007F3B51" w:rsidRDefault="007F3B51" w:rsidP="007F3B51">
      <w:pPr>
        <w:pStyle w:val="ListParagraph"/>
        <w:numPr>
          <w:ilvl w:val="1"/>
          <w:numId w:val="1"/>
        </w:numPr>
      </w:pPr>
    </w:p>
    <w:p w14:paraId="6FE140AE" w14:textId="77777777" w:rsidR="00916C89" w:rsidRPr="00916C89" w:rsidRDefault="00916C89" w:rsidP="00916C89"/>
    <w:sectPr w:rsidR="00916C89" w:rsidRPr="00916C8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HUBLER Shannon L * DEQ" w:date="2023-11-30T16:11:00Z" w:initials="SH">
    <w:p w14:paraId="7BCDC63D" w14:textId="77777777" w:rsidR="000B6912" w:rsidRDefault="000B6912" w:rsidP="00F7449A">
      <w:pPr>
        <w:pStyle w:val="CommentText"/>
      </w:pPr>
      <w:r>
        <w:rPr>
          <w:rStyle w:val="CommentReference"/>
        </w:rPr>
        <w:annotationRef/>
      </w:r>
      <w:r>
        <w:t>Need to highlight the issues squaring sites away (names/site IDs between USU and DEQ samples that had been shared in 2004).  Also, we sent data to Trip, worked on OTUs together (Chuck oversight), then he gave it all back to us subsampled to 300. ~ 225 or so reference sites?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BCDC63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504E105" w16cex:dateUtc="2023-12-01T00: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BCDC63D" w16cid:durableId="7504E10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E2BEA"/>
    <w:multiLevelType w:val="hybridMultilevel"/>
    <w:tmpl w:val="D6D657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1033598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UBLER Shannon L * DEQ">
    <w15:presenceInfo w15:providerId="AD" w15:userId="S::Shannon.L.HUBLER@deq.oregon.gov::394c61a7-ec60-4be5-9f83-be5c48f3fd8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6C89"/>
    <w:rsid w:val="0009224D"/>
    <w:rsid w:val="000B6912"/>
    <w:rsid w:val="00256DED"/>
    <w:rsid w:val="002B2D2F"/>
    <w:rsid w:val="00307722"/>
    <w:rsid w:val="00364B3E"/>
    <w:rsid w:val="00613A06"/>
    <w:rsid w:val="007666CD"/>
    <w:rsid w:val="007F3B51"/>
    <w:rsid w:val="00916C89"/>
    <w:rsid w:val="00BB442F"/>
    <w:rsid w:val="00D92DCF"/>
    <w:rsid w:val="00DC21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0E3C3"/>
  <w15:chartTrackingRefBased/>
  <w15:docId w15:val="{132279E4-4E94-465B-936D-006D77276D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6C89"/>
    <w:pPr>
      <w:ind w:left="720"/>
      <w:contextualSpacing/>
    </w:pPr>
  </w:style>
  <w:style w:type="character" w:styleId="CommentReference">
    <w:name w:val="annotation reference"/>
    <w:basedOn w:val="DefaultParagraphFont"/>
    <w:uiPriority w:val="99"/>
    <w:semiHidden/>
    <w:unhideWhenUsed/>
    <w:rsid w:val="000B6912"/>
    <w:rPr>
      <w:sz w:val="16"/>
      <w:szCs w:val="16"/>
    </w:rPr>
  </w:style>
  <w:style w:type="paragraph" w:styleId="CommentText">
    <w:name w:val="annotation text"/>
    <w:basedOn w:val="Normal"/>
    <w:link w:val="CommentTextChar"/>
    <w:uiPriority w:val="99"/>
    <w:unhideWhenUsed/>
    <w:rsid w:val="000B6912"/>
    <w:pPr>
      <w:spacing w:line="240" w:lineRule="auto"/>
    </w:pPr>
    <w:rPr>
      <w:sz w:val="20"/>
      <w:szCs w:val="20"/>
    </w:rPr>
  </w:style>
  <w:style w:type="character" w:customStyle="1" w:styleId="CommentTextChar">
    <w:name w:val="Comment Text Char"/>
    <w:basedOn w:val="DefaultParagraphFont"/>
    <w:link w:val="CommentText"/>
    <w:uiPriority w:val="99"/>
    <w:rsid w:val="000B6912"/>
    <w:rPr>
      <w:sz w:val="20"/>
      <w:szCs w:val="20"/>
    </w:rPr>
  </w:style>
  <w:style w:type="paragraph" w:styleId="CommentSubject">
    <w:name w:val="annotation subject"/>
    <w:basedOn w:val="CommentText"/>
    <w:next w:val="CommentText"/>
    <w:link w:val="CommentSubjectChar"/>
    <w:uiPriority w:val="99"/>
    <w:semiHidden/>
    <w:unhideWhenUsed/>
    <w:rsid w:val="000B6912"/>
    <w:rPr>
      <w:b/>
      <w:bCs/>
    </w:rPr>
  </w:style>
  <w:style w:type="character" w:customStyle="1" w:styleId="CommentSubjectChar">
    <w:name w:val="Comment Subject Char"/>
    <w:basedOn w:val="CommentTextChar"/>
    <w:link w:val="CommentSubject"/>
    <w:uiPriority w:val="99"/>
    <w:semiHidden/>
    <w:rsid w:val="000B691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368</TotalTime>
  <Pages>2</Pages>
  <Words>277</Words>
  <Characters>1581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Oregon Department of Environmental Quality</Company>
  <LinksUpToDate>false</LinksUpToDate>
  <CharactersWithSpaces>1855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HUBLER Shannon L * DEQ</dc:creator>
  <cp:keywords/>
  <dc:description/>
  <cp:lastModifiedBy>HUBLER Shannon L * DEQ</cp:lastModifiedBy>
  <cp:revision>3</cp:revision>
  <dcterms:created xsi:type="dcterms:W3CDTF">2023-11-30T15:17:00Z</dcterms:created>
  <dcterms:modified xsi:type="dcterms:W3CDTF">2023-12-01T00:11:00Z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b79d039-fcd0-4045-9c78-4cfb2eba0904_Enabled">
    <vt:lpwstr>true</vt:lpwstr>
  </property>
  <property fmtid="{D5CDD505-2E9C-101B-9397-08002B2CF9AE}" pid="3" name="MSIP_Label_db79d039-fcd0-4045-9c78-4cfb2eba0904_SetDate">
    <vt:lpwstr>2023-11-30T16:41:33Z</vt:lpwstr>
  </property>
  <property fmtid="{D5CDD505-2E9C-101B-9397-08002B2CF9AE}" pid="4" name="MSIP_Label_db79d039-fcd0-4045-9c78-4cfb2eba0904_Method">
    <vt:lpwstr>Privileged</vt:lpwstr>
  </property>
  <property fmtid="{D5CDD505-2E9C-101B-9397-08002B2CF9AE}" pid="5" name="MSIP_Label_db79d039-fcd0-4045-9c78-4cfb2eba0904_Name">
    <vt:lpwstr>Level 2 - Limited (Items)</vt:lpwstr>
  </property>
  <property fmtid="{D5CDD505-2E9C-101B-9397-08002B2CF9AE}" pid="6" name="MSIP_Label_db79d039-fcd0-4045-9c78-4cfb2eba0904_SiteId">
    <vt:lpwstr>aa3f6932-fa7c-47b4-a0ce-a598cad161cf</vt:lpwstr>
  </property>
  <property fmtid="{D5CDD505-2E9C-101B-9397-08002B2CF9AE}" pid="7" name="MSIP_Label_db79d039-fcd0-4045-9c78-4cfb2eba0904_ActionId">
    <vt:lpwstr>548cf29d-a019-411a-8a2f-667bcbbe3791</vt:lpwstr>
  </property>
  <property fmtid="{D5CDD505-2E9C-101B-9397-08002B2CF9AE}" pid="8" name="MSIP_Label_db79d039-fcd0-4045-9c78-4cfb2eba0904_ContentBits">
    <vt:lpwstr>0</vt:lpwstr>
  </property>
</Properties>
</file>