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24C6" w14:textId="45D866B2" w:rsidR="00CD0A7B" w:rsidRDefault="00CD0A7B">
      <w:pPr>
        <w:rPr>
          <w:b/>
          <w:bCs/>
        </w:rPr>
      </w:pPr>
      <w:r w:rsidRPr="00CD0A7B">
        <w:rPr>
          <w:b/>
          <w:bCs/>
          <w:sz w:val="40"/>
          <w:szCs w:val="40"/>
        </w:rPr>
        <w:t>NEW</w:t>
      </w:r>
      <w:r>
        <w:rPr>
          <w:b/>
          <w:bCs/>
        </w:rPr>
        <w:t>…2024 modeling</w:t>
      </w:r>
    </w:p>
    <w:p w14:paraId="53D56012" w14:textId="77777777" w:rsidR="00CD0A7B" w:rsidRDefault="00CD0A7B" w:rsidP="00CD0A7B">
      <w:pPr>
        <w:rPr>
          <w:b/>
          <w:bCs/>
        </w:rPr>
      </w:pPr>
      <w:r>
        <w:rPr>
          <w:b/>
          <w:bCs/>
        </w:rPr>
        <w:t>--------there were significant errors associated with the One Rule ALL table with reference designations</w:t>
      </w:r>
    </w:p>
    <w:p w14:paraId="3BD378BE" w14:textId="0CB155BC" w:rsidR="00CD0A7B" w:rsidRDefault="00CD0A7B" w:rsidP="00CD0A7B">
      <w:pPr>
        <w:rPr>
          <w:b/>
          <w:bCs/>
        </w:rPr>
      </w:pPr>
      <w:r>
        <w:rPr>
          <w:b/>
          <w:bCs/>
        </w:rPr>
        <w:t xml:space="preserve">--------we decided to scrap the old </w:t>
      </w:r>
      <w:r>
        <w:rPr>
          <w:b/>
          <w:bCs/>
        </w:rPr>
        <w:t>efforts and</w:t>
      </w:r>
      <w:r>
        <w:rPr>
          <w:b/>
          <w:bCs/>
        </w:rPr>
        <w:t xml:space="preserve"> start new.  This time we :</w:t>
      </w:r>
    </w:p>
    <w:p w14:paraId="3ACBE192" w14:textId="77777777" w:rsidR="00CD0A7B" w:rsidRPr="005242BC" w:rsidRDefault="00CD0A7B" w:rsidP="00CD0A7B">
      <w:pPr>
        <w:pStyle w:val="ListParagraph"/>
        <w:numPr>
          <w:ilvl w:val="0"/>
          <w:numId w:val="2"/>
        </w:numPr>
      </w:pPr>
      <w:r w:rsidRPr="005242BC">
        <w:t xml:space="preserve">fixed the reference designations in One Rule All, </w:t>
      </w:r>
    </w:p>
    <w:p w14:paraId="3A9981FE" w14:textId="77777777" w:rsidR="00CD0A7B" w:rsidRPr="005242BC" w:rsidRDefault="00CD0A7B" w:rsidP="00CD0A7B">
      <w:pPr>
        <w:pStyle w:val="ListParagraph"/>
        <w:numPr>
          <w:ilvl w:val="0"/>
          <w:numId w:val="2"/>
        </w:numPr>
      </w:pPr>
      <w:r w:rsidRPr="005242BC">
        <w:t>then requested data from USU</w:t>
      </w:r>
    </w:p>
    <w:p w14:paraId="2E1CD2F4" w14:textId="77777777" w:rsidR="00CD0A7B" w:rsidRPr="005242BC" w:rsidRDefault="00CD0A7B" w:rsidP="00CD0A7B">
      <w:pPr>
        <w:pStyle w:val="ListParagraph"/>
        <w:numPr>
          <w:ilvl w:val="0"/>
          <w:numId w:val="2"/>
        </w:numPr>
      </w:pPr>
      <w:r w:rsidRPr="005242BC">
        <w:t>uploaded USU data to AWQMS</w:t>
      </w:r>
    </w:p>
    <w:p w14:paraId="22D5A0C7" w14:textId="77777777" w:rsidR="00CD0A7B" w:rsidRPr="005242BC" w:rsidRDefault="00CD0A7B" w:rsidP="00CD0A7B">
      <w:pPr>
        <w:pStyle w:val="ListParagraph"/>
        <w:numPr>
          <w:ilvl w:val="0"/>
          <w:numId w:val="2"/>
        </w:numPr>
      </w:pPr>
      <w:r w:rsidRPr="005242BC">
        <w:t xml:space="preserve">Queried missing data from </w:t>
      </w:r>
      <w:proofErr w:type="spellStart"/>
      <w:r w:rsidRPr="005242BC">
        <w:t>Biomon_Phoenix</w:t>
      </w:r>
      <w:proofErr w:type="spellEnd"/>
      <w:r w:rsidRPr="005242BC">
        <w:t xml:space="preserve"> and uploaded to AWQMS</w:t>
      </w:r>
    </w:p>
    <w:p w14:paraId="7885A65D" w14:textId="77777777" w:rsidR="00CD0A7B" w:rsidRPr="005242BC" w:rsidRDefault="00CD0A7B" w:rsidP="00CD0A7B">
      <w:pPr>
        <w:pStyle w:val="ListParagraph"/>
        <w:numPr>
          <w:ilvl w:val="0"/>
          <w:numId w:val="2"/>
        </w:numPr>
      </w:pPr>
      <w:r w:rsidRPr="005242BC">
        <w:t>Pulled raw bug data from AWQMS to start the process over</w:t>
      </w:r>
    </w:p>
    <w:p w14:paraId="587850CD" w14:textId="77777777" w:rsidR="005242BC" w:rsidRDefault="005242BC" w:rsidP="005242BC">
      <w:pPr>
        <w:rPr>
          <w:b/>
          <w:bCs/>
        </w:rPr>
      </w:pPr>
    </w:p>
    <w:p w14:paraId="7F92405C" w14:textId="77777777" w:rsidR="005242BC" w:rsidRPr="005242BC" w:rsidRDefault="005242BC" w:rsidP="005242BC">
      <w:pPr>
        <w:rPr>
          <w:b/>
          <w:bCs/>
        </w:rPr>
      </w:pPr>
    </w:p>
    <w:p w14:paraId="3A4C4734" w14:textId="46EC1CED" w:rsidR="00CD0A7B" w:rsidRDefault="005242BC" w:rsidP="005242BC">
      <w:pPr>
        <w:pStyle w:val="ListParagraph"/>
        <w:numPr>
          <w:ilvl w:val="0"/>
          <w:numId w:val="3"/>
        </w:numPr>
        <w:ind w:left="360"/>
        <w:rPr>
          <w:b/>
          <w:bCs/>
        </w:rPr>
      </w:pPr>
      <w:r>
        <w:rPr>
          <w:b/>
          <w:bCs/>
        </w:rPr>
        <w:t>Selecting REFERENCE samples to build models</w:t>
      </w:r>
    </w:p>
    <w:p w14:paraId="1047CF36" w14:textId="7C4C5B64" w:rsidR="005242BC" w:rsidRPr="005242BC" w:rsidRDefault="005242BC" w:rsidP="005242BC">
      <w:pPr>
        <w:pStyle w:val="ListParagraph"/>
        <w:numPr>
          <w:ilvl w:val="1"/>
          <w:numId w:val="3"/>
        </w:numPr>
      </w:pPr>
      <w:r>
        <w:t>AWQMS queries were not working. So Lesley built a query from SQL (?) and created a new project</w:t>
      </w:r>
    </w:p>
    <w:p w14:paraId="75E4FF87" w14:textId="454D9EF5" w:rsidR="005242BC" w:rsidRDefault="005242BC" w:rsidP="005242BC">
      <w:pPr>
        <w:pStyle w:val="ListParagraph"/>
        <w:numPr>
          <w:ilvl w:val="2"/>
          <w:numId w:val="3"/>
        </w:numPr>
      </w:pPr>
      <w:r w:rsidRPr="005242BC">
        <w:t>C:\Users\shubler\Oregon\DEQ - Biomonitoring is Fun! - General\Data Management\</w:t>
      </w:r>
      <w:proofErr w:type="spellStart"/>
      <w:r w:rsidRPr="005242BC">
        <w:t>BioMon_Dataexplorer</w:t>
      </w:r>
      <w:proofErr w:type="spellEnd"/>
      <w:r>
        <w:t>\</w:t>
      </w:r>
      <w:proofErr w:type="spellStart"/>
      <w:r w:rsidRPr="005242BC">
        <w:t>BioMon_Dataexplorer.Rproj</w:t>
      </w:r>
      <w:proofErr w:type="spellEnd"/>
    </w:p>
    <w:p w14:paraId="06A857CD" w14:textId="2905E2A7" w:rsidR="003B3287" w:rsidRDefault="005242BC" w:rsidP="003B3287">
      <w:pPr>
        <w:pStyle w:val="ListParagraph"/>
        <w:numPr>
          <w:ilvl w:val="1"/>
          <w:numId w:val="3"/>
        </w:numPr>
      </w:pPr>
      <w:r>
        <w:t xml:space="preserve">I used this to filter all raw bug data by station table reference designation. </w:t>
      </w:r>
    </w:p>
    <w:p w14:paraId="41FFE5E2" w14:textId="0B51B2E9" w:rsidR="003B3287" w:rsidRDefault="003B3287" w:rsidP="003B3287">
      <w:pPr>
        <w:pStyle w:val="ListParagraph"/>
        <w:numPr>
          <w:ilvl w:val="2"/>
          <w:numId w:val="3"/>
        </w:numPr>
      </w:pPr>
      <w:r w:rsidRPr="003B3287">
        <w:t xml:space="preserve">Reference </w:t>
      </w:r>
      <w:proofErr w:type="spellStart"/>
      <w:r w:rsidRPr="003B3287">
        <w:t>sites_bug</w:t>
      </w:r>
      <w:proofErr w:type="spellEnd"/>
      <w:r w:rsidRPr="003B3287">
        <w:t xml:space="preserve"> </w:t>
      </w:r>
      <w:proofErr w:type="spellStart"/>
      <w:r w:rsidRPr="003B3287">
        <w:t>samples_total</w:t>
      </w:r>
      <w:proofErr w:type="spellEnd"/>
      <w:r w:rsidRPr="003B3287">
        <w:t xml:space="preserve"> and OTU abundances.xlsx</w:t>
      </w:r>
    </w:p>
    <w:p w14:paraId="4B539D0C" w14:textId="2574A345" w:rsidR="005242BC" w:rsidRDefault="005242BC" w:rsidP="005242BC">
      <w:pPr>
        <w:pStyle w:val="ListParagraph"/>
        <w:numPr>
          <w:ilvl w:val="2"/>
          <w:numId w:val="3"/>
        </w:numPr>
      </w:pPr>
      <w:r>
        <w:t>881 reference samples</w:t>
      </w:r>
    </w:p>
    <w:p w14:paraId="069DA979" w14:textId="30F9BD61" w:rsidR="005242BC" w:rsidRDefault="005242BC" w:rsidP="005242BC">
      <w:pPr>
        <w:pStyle w:val="ListParagraph"/>
        <w:numPr>
          <w:ilvl w:val="1"/>
          <w:numId w:val="3"/>
        </w:numPr>
      </w:pPr>
      <w:r>
        <w:t xml:space="preserve">Next I </w:t>
      </w:r>
      <w:r w:rsidR="003B3287">
        <w:t>designated which samples to drop: pools, early year data with incompatible protocols, and very low abundances, finally selecting a single sample from each possible reference site (n=316).</w:t>
      </w:r>
    </w:p>
    <w:p w14:paraId="5622E4B8" w14:textId="6CC28899" w:rsidR="003B3287" w:rsidRDefault="003B3287" w:rsidP="005242BC">
      <w:pPr>
        <w:pStyle w:val="ListParagraph"/>
        <w:numPr>
          <w:ilvl w:val="1"/>
          <w:numId w:val="3"/>
        </w:numPr>
      </w:pPr>
      <w:r>
        <w:t>FINAL ref samples: here I took all ref samples (stations) and plotted them in Google Earth.  I used site name, GNIS name, and Assessment Unit to find potential spatial duplicates.  Where two or more sites feel on the same stream/segment, I chose one of them.  If there was a choice between sites with less than 250 or more than 250, I usually chose the higher abundance.  I also favored DEQ data when possible, and older samples that were likely part of the PREDATOR models.</w:t>
      </w:r>
    </w:p>
    <w:p w14:paraId="46CD1A4D" w14:textId="7A4C39AB" w:rsidR="003B3287" w:rsidRDefault="003B3287" w:rsidP="003B3287">
      <w:pPr>
        <w:pStyle w:val="ListParagraph"/>
        <w:numPr>
          <w:ilvl w:val="2"/>
          <w:numId w:val="3"/>
        </w:numPr>
      </w:pPr>
      <w:r>
        <w:t>This resulted in 265 available reference samples for modeling</w:t>
      </w:r>
    </w:p>
    <w:p w14:paraId="08A96D7D" w14:textId="70AACA84" w:rsidR="003B3287" w:rsidRDefault="003B3287" w:rsidP="003B3287">
      <w:pPr>
        <w:pStyle w:val="ListParagraph"/>
        <w:numPr>
          <w:ilvl w:val="2"/>
          <w:numId w:val="3"/>
        </w:numPr>
      </w:pPr>
      <w:r>
        <w:t>There were a few instances of multiple sample son the same stream, but only when there was considerable distance between sites, or in SE OR I allowed for a couple of sites a bit closer together</w:t>
      </w:r>
    </w:p>
    <w:p w14:paraId="6C9945D0" w14:textId="59EE53C3" w:rsidR="0071751E" w:rsidRDefault="0071751E" w:rsidP="003B3287">
      <w:pPr>
        <w:pStyle w:val="ListParagraph"/>
        <w:numPr>
          <w:ilvl w:val="2"/>
          <w:numId w:val="3"/>
        </w:numPr>
      </w:pPr>
      <w:r>
        <w:t>Again, these samples were identified from the ‘</w:t>
      </w:r>
      <w:proofErr w:type="spellStart"/>
      <w:r>
        <w:t>raw_bugs</w:t>
      </w:r>
      <w:proofErr w:type="spellEnd"/>
      <w:r>
        <w:t>’ associated with Lesley’s new R project on One Drive</w:t>
      </w:r>
    </w:p>
    <w:p w14:paraId="36A3C150" w14:textId="77777777" w:rsidR="0071751E" w:rsidRDefault="0071751E" w:rsidP="0071751E"/>
    <w:p w14:paraId="02066856" w14:textId="58AE0F25" w:rsidR="0071751E" w:rsidRDefault="0071751E" w:rsidP="0071751E">
      <w:pPr>
        <w:pStyle w:val="ListParagraph"/>
        <w:numPr>
          <w:ilvl w:val="0"/>
          <w:numId w:val="3"/>
        </w:numPr>
      </w:pPr>
      <w:r>
        <w:rPr>
          <w:b/>
          <w:bCs/>
        </w:rPr>
        <w:t>PREDICTORS</w:t>
      </w:r>
    </w:p>
    <w:p w14:paraId="4EBB85E7" w14:textId="4129A55F" w:rsidR="00610F00" w:rsidRDefault="00610F00" w:rsidP="00610F00">
      <w:pPr>
        <w:pStyle w:val="ListParagraph"/>
        <w:numPr>
          <w:ilvl w:val="1"/>
          <w:numId w:val="3"/>
        </w:numPr>
      </w:pPr>
      <w:r>
        <w:t>Need to assign StreamCat and NHD slope values to all 265 ref sites used to build the models</w:t>
      </w:r>
    </w:p>
    <w:p w14:paraId="7B3EDA55" w14:textId="77777777" w:rsidR="00610F00" w:rsidRPr="005242BC" w:rsidRDefault="00610F00" w:rsidP="00610F00">
      <w:pPr>
        <w:pStyle w:val="ListParagraph"/>
        <w:numPr>
          <w:ilvl w:val="1"/>
          <w:numId w:val="3"/>
        </w:numPr>
      </w:pPr>
    </w:p>
    <w:p w14:paraId="0D3C4C05" w14:textId="77777777" w:rsidR="00CD0A7B" w:rsidRPr="005242BC" w:rsidRDefault="00CD0A7B"/>
    <w:p w14:paraId="1153B960" w14:textId="77777777" w:rsidR="00CD0A7B" w:rsidRPr="005242BC" w:rsidRDefault="00CD0A7B"/>
    <w:p w14:paraId="6D46CDAE" w14:textId="77777777" w:rsidR="00CD0A7B" w:rsidRPr="005242BC" w:rsidRDefault="00CD0A7B"/>
    <w:p w14:paraId="4A4AB433" w14:textId="04EF291B" w:rsidR="00BB442F" w:rsidRDefault="00CD0A7B">
      <w:pPr>
        <w:rPr>
          <w:b/>
          <w:bCs/>
        </w:rPr>
      </w:pPr>
      <w:r w:rsidRPr="00CD0A7B">
        <w:rPr>
          <w:b/>
          <w:bCs/>
          <w:sz w:val="56"/>
          <w:szCs w:val="56"/>
        </w:rPr>
        <w:t>OLD</w:t>
      </w:r>
      <w:r>
        <w:rPr>
          <w:b/>
          <w:bCs/>
        </w:rPr>
        <w:t>….</w:t>
      </w:r>
      <w:r w:rsidR="00916C89">
        <w:rPr>
          <w:b/>
          <w:bCs/>
        </w:rPr>
        <w:t>2022/2023 Oregon O/E models</w:t>
      </w:r>
    </w:p>
    <w:p w14:paraId="2DBD3C76" w14:textId="77777777" w:rsidR="00CD0A7B" w:rsidRPr="00CD0A7B" w:rsidRDefault="00CD0A7B" w:rsidP="00CD0A7B">
      <w:pPr>
        <w:rPr>
          <w:b/>
          <w:bCs/>
        </w:rPr>
      </w:pPr>
    </w:p>
    <w:p w14:paraId="0E51E29E" w14:textId="77777777" w:rsidR="000B6912" w:rsidRDefault="000B6912" w:rsidP="000B6912">
      <w:pPr>
        <w:pStyle w:val="ListParagraph"/>
        <w:numPr>
          <w:ilvl w:val="0"/>
          <w:numId w:val="1"/>
        </w:numPr>
      </w:pPr>
      <w:r>
        <w:t>Reference sites</w:t>
      </w:r>
    </w:p>
    <w:p w14:paraId="69DFBFB1" w14:textId="6ACB27D0" w:rsidR="00916C89" w:rsidRDefault="00916C89" w:rsidP="00916C89">
      <w:pPr>
        <w:pStyle w:val="ListParagraph"/>
        <w:numPr>
          <w:ilvl w:val="0"/>
          <w:numId w:val="1"/>
        </w:numPr>
      </w:pPr>
      <w:commentRangeStart w:id="0"/>
      <w:r>
        <w:t>Bug data</w:t>
      </w:r>
      <w:commentRangeEnd w:id="0"/>
      <w:r w:rsidR="000B6912">
        <w:rPr>
          <w:rStyle w:val="CommentReference"/>
        </w:rPr>
        <w:commentReference w:id="0"/>
      </w:r>
    </w:p>
    <w:p w14:paraId="1A5DAA2D" w14:textId="58EBCBBE" w:rsidR="00916C89" w:rsidRDefault="00CD0A7B" w:rsidP="00CD0A7B">
      <w:pPr>
        <w:pStyle w:val="ListParagraph"/>
        <w:numPr>
          <w:ilvl w:val="1"/>
          <w:numId w:val="1"/>
        </w:numPr>
      </w:pPr>
      <w:r>
        <w:t>We shipped ref data to Trip and he sent it back to us, subsampled to 300 count.</w:t>
      </w:r>
    </w:p>
    <w:p w14:paraId="7A57AF2C" w14:textId="77777777" w:rsidR="00CD0A7B" w:rsidRDefault="00CD0A7B" w:rsidP="00CD0A7B">
      <w:pPr>
        <w:pStyle w:val="ListParagraph"/>
        <w:numPr>
          <w:ilvl w:val="1"/>
          <w:numId w:val="1"/>
        </w:numPr>
      </w:pPr>
    </w:p>
    <w:p w14:paraId="31F985F9" w14:textId="77777777" w:rsidR="00916C89" w:rsidRDefault="00916C89" w:rsidP="00916C89">
      <w:pPr>
        <w:pStyle w:val="ListParagraph"/>
        <w:numPr>
          <w:ilvl w:val="0"/>
          <w:numId w:val="1"/>
        </w:numPr>
      </w:pPr>
    </w:p>
    <w:p w14:paraId="468BFECA" w14:textId="29DCD404" w:rsidR="00916C89" w:rsidRDefault="00916C89" w:rsidP="00916C89">
      <w:pPr>
        <w:pStyle w:val="ListParagraph"/>
        <w:numPr>
          <w:ilvl w:val="0"/>
          <w:numId w:val="1"/>
        </w:numPr>
      </w:pPr>
      <w:r>
        <w:t>Predictors</w:t>
      </w:r>
    </w:p>
    <w:p w14:paraId="07199A34" w14:textId="593E40B5" w:rsidR="000B6912" w:rsidRDefault="000B6912" w:rsidP="00916C89">
      <w:pPr>
        <w:pStyle w:val="ListParagraph"/>
        <w:numPr>
          <w:ilvl w:val="1"/>
          <w:numId w:val="1"/>
        </w:numPr>
      </w:pPr>
      <w:r>
        <w:t>Explored potential issues with StreamCat values for small (&lt; 5km2) watersheds (see 1/26/23 email)</w:t>
      </w:r>
    </w:p>
    <w:p w14:paraId="2F1869E2" w14:textId="06D1B6CD" w:rsidR="000B6912" w:rsidRDefault="000B6912" w:rsidP="000B6912">
      <w:pPr>
        <w:pStyle w:val="ListParagraph"/>
        <w:numPr>
          <w:ilvl w:val="2"/>
          <w:numId w:val="1"/>
        </w:numPr>
      </w:pPr>
      <w:r>
        <w:t xml:space="preserve">Watershed areas compared to </w:t>
      </w:r>
      <w:proofErr w:type="spellStart"/>
      <w:r>
        <w:t>StreamStats</w:t>
      </w:r>
      <w:proofErr w:type="spellEnd"/>
      <w:r>
        <w:t xml:space="preserve"> (USGS): &gt;5km2 r = 0.99, &lt; 5km2 r = -0.38</w:t>
      </w:r>
    </w:p>
    <w:p w14:paraId="62456360" w14:textId="4FE58258" w:rsidR="000B6912" w:rsidRDefault="000B6912" w:rsidP="000B6912">
      <w:pPr>
        <w:pStyle w:val="ListParagraph"/>
        <w:numPr>
          <w:ilvl w:val="2"/>
          <w:numId w:val="1"/>
        </w:numPr>
      </w:pPr>
      <w:r>
        <w:t>StreamCat as predictors for small watersheds = erroneous/problematic?</w:t>
      </w:r>
    </w:p>
    <w:p w14:paraId="0AC83761" w14:textId="16FD1BA0" w:rsidR="00916C89" w:rsidRDefault="00916C89" w:rsidP="00916C89">
      <w:pPr>
        <w:pStyle w:val="ListParagraph"/>
        <w:numPr>
          <w:ilvl w:val="1"/>
          <w:numId w:val="1"/>
        </w:numPr>
      </w:pPr>
      <w:r>
        <w:t>Limited to StreamCat variables</w:t>
      </w:r>
    </w:p>
    <w:p w14:paraId="56BDA4B3" w14:textId="06FCAA8E" w:rsidR="00916C89" w:rsidRDefault="00916C89" w:rsidP="00916C89">
      <w:pPr>
        <w:pStyle w:val="ListParagraph"/>
        <w:numPr>
          <w:ilvl w:val="1"/>
          <w:numId w:val="1"/>
        </w:numPr>
      </w:pPr>
      <w:r>
        <w:t>Used PCA as a first guide to selecting variables</w:t>
      </w:r>
    </w:p>
    <w:p w14:paraId="5BDDB3E2" w14:textId="6205E589" w:rsidR="00916C89" w:rsidRDefault="00916C89" w:rsidP="00916C89">
      <w:pPr>
        <w:pStyle w:val="ListParagraph"/>
        <w:numPr>
          <w:ilvl w:val="2"/>
          <w:numId w:val="1"/>
        </w:numPr>
      </w:pPr>
      <w:r>
        <w:t>Balance between high axes loadings and interpretability</w:t>
      </w:r>
    </w:p>
    <w:p w14:paraId="672E6C75" w14:textId="4184F7BD" w:rsidR="00916C89" w:rsidRDefault="00916C89" w:rsidP="00916C89">
      <w:pPr>
        <w:pStyle w:val="ListParagraph"/>
        <w:numPr>
          <w:ilvl w:val="0"/>
          <w:numId w:val="1"/>
        </w:numPr>
      </w:pPr>
      <w:r>
        <w:t>Modeling</w:t>
      </w:r>
    </w:p>
    <w:p w14:paraId="7AA5C7EF" w14:textId="4BD318F9" w:rsidR="00916C89" w:rsidRDefault="00916C89" w:rsidP="00916C89">
      <w:pPr>
        <w:pStyle w:val="ListParagraph"/>
        <w:numPr>
          <w:ilvl w:val="1"/>
          <w:numId w:val="1"/>
        </w:numPr>
      </w:pPr>
      <w:r>
        <w:t>Build full RF model with all predictors, then use VIP to narrow down the list</w:t>
      </w:r>
    </w:p>
    <w:p w14:paraId="369EDF52" w14:textId="2523B08B" w:rsidR="00916C89" w:rsidRDefault="007F3B51" w:rsidP="007666CD">
      <w:pPr>
        <w:pStyle w:val="ListParagraph"/>
        <w:numPr>
          <w:ilvl w:val="1"/>
          <w:numId w:val="1"/>
        </w:numPr>
      </w:pPr>
      <w:r>
        <w:t>Poor performance, generally: null &gt; predictiv</w:t>
      </w:r>
      <w:r w:rsidR="00364B3E">
        <w:t>e (this was true for WCCP area, but not MWCF—later determined to be outliers, several glacial)</w:t>
      </w:r>
    </w:p>
    <w:p w14:paraId="6E5D0272" w14:textId="5C03A422" w:rsidR="007F3B51" w:rsidRDefault="007F3B51" w:rsidP="007F3B51">
      <w:pPr>
        <w:pStyle w:val="ListParagraph"/>
        <w:numPr>
          <w:ilvl w:val="2"/>
          <w:numId w:val="1"/>
        </w:numPr>
      </w:pPr>
      <w:r>
        <w:t>True with SE OR included</w:t>
      </w:r>
    </w:p>
    <w:p w14:paraId="68A252DF" w14:textId="2CB8727F" w:rsidR="007F3B51" w:rsidRDefault="007F3B51" w:rsidP="007F3B51">
      <w:pPr>
        <w:pStyle w:val="ListParagraph"/>
        <w:numPr>
          <w:ilvl w:val="2"/>
          <w:numId w:val="1"/>
        </w:numPr>
      </w:pPr>
      <w:r>
        <w:t>Chuck suggested removing 4 (?) outlier samples—2 of which were high elevation and glacial</w:t>
      </w:r>
    </w:p>
    <w:p w14:paraId="54670E4E" w14:textId="009C3B54" w:rsidR="00256DED" w:rsidRDefault="00256DED" w:rsidP="007F3B51">
      <w:pPr>
        <w:pStyle w:val="ListParagraph"/>
        <w:numPr>
          <w:ilvl w:val="1"/>
          <w:numId w:val="1"/>
        </w:numPr>
      </w:pPr>
      <w:r>
        <w:t>Explored running “new” ref sites (based on DEQ’s updated ref screening protocols) through our old (2005) models.  Saw similar issues: poor predictive SD of O/E, null SD better.</w:t>
      </w:r>
    </w:p>
    <w:p w14:paraId="46D1A9EA" w14:textId="574AD93D" w:rsidR="00364B3E" w:rsidRDefault="00364B3E" w:rsidP="00364B3E">
      <w:pPr>
        <w:pStyle w:val="ListParagraph"/>
        <w:numPr>
          <w:ilvl w:val="2"/>
          <w:numId w:val="1"/>
        </w:numPr>
      </w:pPr>
      <w:r>
        <w:t xml:space="preserve">FYI to Jen: Trip discovered errors on USU end where some elevations </w:t>
      </w:r>
      <w:r w:rsidR="00DC212B">
        <w:t>were being divided by 10, then taking sqrt. Trip said he fixed this in the USU database (see 1/19/23 email)</w:t>
      </w:r>
    </w:p>
    <w:p w14:paraId="098BEFCE" w14:textId="21A1FC2F" w:rsidR="00256DED" w:rsidRDefault="00256DED" w:rsidP="007F3B51">
      <w:pPr>
        <w:pStyle w:val="ListParagraph"/>
        <w:numPr>
          <w:ilvl w:val="1"/>
          <w:numId w:val="1"/>
        </w:numPr>
      </w:pPr>
      <w:r>
        <w:t>Explored potential for Lab effect</w:t>
      </w:r>
    </w:p>
    <w:p w14:paraId="643E0390" w14:textId="112D8593" w:rsidR="00256DED" w:rsidRDefault="00256DED" w:rsidP="00256DED">
      <w:pPr>
        <w:pStyle w:val="ListParagraph"/>
        <w:numPr>
          <w:ilvl w:val="2"/>
          <w:numId w:val="1"/>
        </w:numPr>
      </w:pPr>
      <w:r>
        <w:t xml:space="preserve">Noticed USU samples and DEQ samples in Cascades ecoregion were somewhat consistently </w:t>
      </w:r>
      <w:r w:rsidR="00D92DCF">
        <w:t>found in separate cluster groups.</w:t>
      </w:r>
    </w:p>
    <w:p w14:paraId="06AC5403" w14:textId="77777777" w:rsidR="00D92DCF" w:rsidRDefault="00D92DCF" w:rsidP="00256DED">
      <w:pPr>
        <w:pStyle w:val="ListParagraph"/>
        <w:numPr>
          <w:ilvl w:val="2"/>
          <w:numId w:val="1"/>
        </w:numPr>
      </w:pPr>
      <w:r>
        <w:t xml:space="preserve">Trip ran NMDS on lab, large scale ecoregions (Coastal, SE OR, other), Agency.  Good spatial agreement across all levels. </w:t>
      </w:r>
    </w:p>
    <w:p w14:paraId="20E5AB2C" w14:textId="6EE03101" w:rsidR="00D92DCF" w:rsidRDefault="00D92DCF" w:rsidP="00D92DCF">
      <w:pPr>
        <w:pStyle w:val="ListParagraph"/>
        <w:numPr>
          <w:ilvl w:val="3"/>
          <w:numId w:val="1"/>
        </w:numPr>
      </w:pPr>
      <w:r>
        <w:t>Species Indicator Analysis also run and explored.</w:t>
      </w:r>
    </w:p>
    <w:p w14:paraId="6F961C95" w14:textId="52D06CAB" w:rsidR="00D92DCF" w:rsidRDefault="00D92DCF" w:rsidP="00D92DCF">
      <w:pPr>
        <w:pStyle w:val="ListParagraph"/>
        <w:numPr>
          <w:ilvl w:val="3"/>
          <w:numId w:val="1"/>
        </w:numPr>
      </w:pPr>
      <w:r>
        <w:t>PCA across CA/OR/USU samples also looked good.</w:t>
      </w:r>
    </w:p>
    <w:p w14:paraId="29F1A76B" w14:textId="1DFEEC03" w:rsidR="00D92DCF" w:rsidRDefault="00D92DCF" w:rsidP="00256DED">
      <w:pPr>
        <w:pStyle w:val="ListParagraph"/>
        <w:numPr>
          <w:ilvl w:val="2"/>
          <w:numId w:val="1"/>
        </w:numPr>
      </w:pPr>
      <w:r>
        <w:t>Chuck signed off on no lab</w:t>
      </w:r>
      <w:r w:rsidR="00307722">
        <w:t>/source</w:t>
      </w:r>
      <w:r>
        <w:t xml:space="preserve"> effect.</w:t>
      </w:r>
    </w:p>
    <w:p w14:paraId="3B603EC6" w14:textId="2A47161D" w:rsidR="00307722" w:rsidRDefault="00307722" w:rsidP="007F3B51">
      <w:pPr>
        <w:pStyle w:val="ListParagraph"/>
        <w:numPr>
          <w:ilvl w:val="1"/>
          <w:numId w:val="1"/>
        </w:numPr>
      </w:pPr>
      <w:r>
        <w:lastRenderedPageBreak/>
        <w:t>Trip/Chuck identified 6 outlier sites, due to very low O/E values in model attempts. (see email 1/24/23)</w:t>
      </w:r>
    </w:p>
    <w:p w14:paraId="38CEA5E0" w14:textId="3151F577" w:rsidR="00307722" w:rsidRDefault="00307722" w:rsidP="00307722">
      <w:pPr>
        <w:pStyle w:val="ListParagraph"/>
        <w:numPr>
          <w:ilvl w:val="2"/>
          <w:numId w:val="1"/>
        </w:numPr>
      </w:pPr>
      <w:r>
        <w:t>1 in CA, 1 in NBR, 4 in Cascades/E. Cascades.</w:t>
      </w:r>
    </w:p>
    <w:p w14:paraId="60C9822B" w14:textId="1F468075" w:rsidR="00307722" w:rsidRDefault="00307722" w:rsidP="00307722">
      <w:pPr>
        <w:pStyle w:val="ListParagraph"/>
        <w:numPr>
          <w:ilvl w:val="2"/>
          <w:numId w:val="1"/>
        </w:numPr>
      </w:pPr>
      <w:r>
        <w:t>Scanned in GE for missed human disturbance = no.  Some fire.  Some  highly glacial.</w:t>
      </w:r>
    </w:p>
    <w:p w14:paraId="0600A054" w14:textId="57B0F97E" w:rsidR="007F3B51" w:rsidRDefault="007F3B51" w:rsidP="007F3B51">
      <w:pPr>
        <w:pStyle w:val="ListParagraph"/>
        <w:numPr>
          <w:ilvl w:val="1"/>
          <w:numId w:val="1"/>
        </w:numPr>
      </w:pPr>
      <w:r>
        <w:t>Removing SEOR and outliers improved predictive performance</w:t>
      </w:r>
    </w:p>
    <w:p w14:paraId="3FD39FF8" w14:textId="2374F80C" w:rsidR="007F3B51" w:rsidRDefault="007F3B51" w:rsidP="00CD0A7B"/>
    <w:p w14:paraId="6FE140AE" w14:textId="77777777" w:rsidR="00916C89" w:rsidRPr="00916C89" w:rsidRDefault="00916C89" w:rsidP="00916C89"/>
    <w:sectPr w:rsidR="00916C89" w:rsidRPr="00916C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BLER Shannon L * DEQ" w:date="2023-11-30T16:11:00Z" w:initials="SH">
    <w:p w14:paraId="7BCDC63D" w14:textId="77777777" w:rsidR="000B6912" w:rsidRDefault="000B6912" w:rsidP="00F7449A">
      <w:pPr>
        <w:pStyle w:val="CommentText"/>
      </w:pPr>
      <w:r>
        <w:rPr>
          <w:rStyle w:val="CommentReference"/>
        </w:rPr>
        <w:annotationRef/>
      </w:r>
      <w:r>
        <w:t>Need to highlight the issues squaring sites away (names/site IDs between USU and DEQ samples that had been shared in 2004).  Also, we sent data to Trip, worked on OTUs together (Chuck oversight), then he gave it all back to us subsampled to 300. ~ 225 or so reference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C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4E105" w16cex:dateUtc="2023-12-0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C63D" w16cid:durableId="7504E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BEA"/>
    <w:multiLevelType w:val="hybridMultilevel"/>
    <w:tmpl w:val="D6D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74E9A"/>
    <w:multiLevelType w:val="hybridMultilevel"/>
    <w:tmpl w:val="2F7E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C62E7"/>
    <w:multiLevelType w:val="hybridMultilevel"/>
    <w:tmpl w:val="9506A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335980">
    <w:abstractNumId w:val="0"/>
  </w:num>
  <w:num w:numId="2" w16cid:durableId="2095545827">
    <w:abstractNumId w:val="2"/>
  </w:num>
  <w:num w:numId="3" w16cid:durableId="9862825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LER Shannon L * DEQ">
    <w15:presenceInfo w15:providerId="AD" w15:userId="S::Shannon.L.HUBLER@deq.oregon.gov::394c61a7-ec60-4be5-9f83-be5c48f3f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89"/>
    <w:rsid w:val="00024555"/>
    <w:rsid w:val="0009224D"/>
    <w:rsid w:val="000B6912"/>
    <w:rsid w:val="00256DED"/>
    <w:rsid w:val="002B2D2F"/>
    <w:rsid w:val="00307722"/>
    <w:rsid w:val="00364B3E"/>
    <w:rsid w:val="003B3287"/>
    <w:rsid w:val="005242BC"/>
    <w:rsid w:val="00610F00"/>
    <w:rsid w:val="00613A06"/>
    <w:rsid w:val="0071751E"/>
    <w:rsid w:val="007666CD"/>
    <w:rsid w:val="007F3B51"/>
    <w:rsid w:val="00916C89"/>
    <w:rsid w:val="00BB442F"/>
    <w:rsid w:val="00CD0A7B"/>
    <w:rsid w:val="00D92DCF"/>
    <w:rsid w:val="00DC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3C3"/>
  <w15:chartTrackingRefBased/>
  <w15:docId w15:val="{132279E4-4E94-465B-936D-006D7727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89"/>
    <w:pPr>
      <w:ind w:left="720"/>
      <w:contextualSpacing/>
    </w:pPr>
  </w:style>
  <w:style w:type="character" w:styleId="CommentReference">
    <w:name w:val="annotation reference"/>
    <w:basedOn w:val="DefaultParagraphFont"/>
    <w:uiPriority w:val="99"/>
    <w:semiHidden/>
    <w:unhideWhenUsed/>
    <w:rsid w:val="000B6912"/>
    <w:rPr>
      <w:sz w:val="16"/>
      <w:szCs w:val="16"/>
    </w:rPr>
  </w:style>
  <w:style w:type="paragraph" w:styleId="CommentText">
    <w:name w:val="annotation text"/>
    <w:basedOn w:val="Normal"/>
    <w:link w:val="CommentTextChar"/>
    <w:uiPriority w:val="99"/>
    <w:unhideWhenUsed/>
    <w:rsid w:val="000B6912"/>
    <w:pPr>
      <w:spacing w:line="240" w:lineRule="auto"/>
    </w:pPr>
    <w:rPr>
      <w:sz w:val="20"/>
      <w:szCs w:val="20"/>
    </w:rPr>
  </w:style>
  <w:style w:type="character" w:customStyle="1" w:styleId="CommentTextChar">
    <w:name w:val="Comment Text Char"/>
    <w:basedOn w:val="DefaultParagraphFont"/>
    <w:link w:val="CommentText"/>
    <w:uiPriority w:val="99"/>
    <w:rsid w:val="000B6912"/>
    <w:rPr>
      <w:sz w:val="20"/>
      <w:szCs w:val="20"/>
    </w:rPr>
  </w:style>
  <w:style w:type="paragraph" w:styleId="CommentSubject">
    <w:name w:val="annotation subject"/>
    <w:basedOn w:val="CommentText"/>
    <w:next w:val="CommentText"/>
    <w:link w:val="CommentSubjectChar"/>
    <w:uiPriority w:val="99"/>
    <w:semiHidden/>
    <w:unhideWhenUsed/>
    <w:rsid w:val="000B6912"/>
    <w:rPr>
      <w:b/>
      <w:bCs/>
    </w:rPr>
  </w:style>
  <w:style w:type="character" w:customStyle="1" w:styleId="CommentSubjectChar">
    <w:name w:val="Comment Subject Char"/>
    <w:basedOn w:val="CommentTextChar"/>
    <w:link w:val="CommentSubject"/>
    <w:uiPriority w:val="99"/>
    <w:semiHidden/>
    <w:rsid w:val="000B69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HUBLER Shannon L * DEQ</dc:creator>
  <cp:keywords/>
  <dc:description/>
  <cp:lastModifiedBy>HUBLER Shannon L * DEQ</cp:lastModifiedBy>
  <cp:revision>5</cp:revision>
  <dcterms:created xsi:type="dcterms:W3CDTF">2023-11-30T15:17:00Z</dcterms:created>
  <dcterms:modified xsi:type="dcterms:W3CDTF">2024-02-20T21:28:00Z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2023-11-30T16:41:33Z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548cf29d-a019-411a-8a2f-667bcbbe3791</vt:lpwstr>
  </property>
  <property fmtid="{D5CDD505-2E9C-101B-9397-08002B2CF9AE}" pid="8" name="MSIP_Label_db79d039-fcd0-4045-9c78-4cfb2eba0904_ContentBits">
    <vt:lpwstr>0</vt:lpwstr>
  </property>
</Properties>
</file>