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E32" w:rsidRDefault="00EC0459" w:rsidP="00DE7E32">
      <w:pPr>
        <w:pStyle w:val="Title"/>
        <w:spacing w:after="160"/>
      </w:pPr>
      <w:r>
        <w:t>Analysis of d</w:t>
      </w:r>
      <w:r w:rsidR="00DE7E32">
        <w:t xml:space="preserve">issolved oxygen </w:t>
      </w:r>
      <w:r w:rsidR="00BE368B">
        <w:t>dynamics o</w:t>
      </w:r>
      <w:r w:rsidR="00E31F40">
        <w:t xml:space="preserve">n </w:t>
      </w:r>
      <w:r w:rsidR="00DE7E32">
        <w:t xml:space="preserve">the </w:t>
      </w:r>
      <w:r w:rsidR="00AB3C22">
        <w:t>Siletz River</w:t>
      </w:r>
      <w:r w:rsidR="00DE7E32">
        <w:t>, Oregon</w:t>
      </w:r>
    </w:p>
    <w:p w:rsidR="00DE7E32" w:rsidRDefault="00702E18" w:rsidP="00DE7E32">
      <w:pPr>
        <w:pStyle w:val="Subtitle"/>
        <w:rPr>
          <w:rFonts w:eastAsiaTheme="minorHAnsi"/>
          <w:color w:val="auto"/>
          <w:spacing w:val="0"/>
        </w:rPr>
      </w:pPr>
      <w:r>
        <w:t>Ryan Shojinaga</w:t>
      </w:r>
      <w:r w:rsidR="00DE7E32">
        <w:t>, Water Quality Analyst, Watershed Management Section, Environmental Solutions Division</w:t>
      </w:r>
    </w:p>
    <w:p w:rsidR="00DE7E32" w:rsidRDefault="00126A6A" w:rsidP="00DE7E32">
      <w:pPr>
        <w:pStyle w:val="Date"/>
      </w:pPr>
      <w:r>
        <w:t>April</w:t>
      </w:r>
      <w:r w:rsidR="00EC0459">
        <w:t xml:space="preserve"> </w:t>
      </w:r>
      <w:r w:rsidR="00E31F40">
        <w:t>2018</w:t>
      </w:r>
    </w:p>
    <w:p w:rsidR="00DE7E32" w:rsidRDefault="00DE7E32" w:rsidP="00B64989">
      <w:pPr>
        <w:pStyle w:val="Heading1"/>
      </w:pPr>
      <w:r>
        <w:br w:type="page"/>
      </w:r>
      <w:r w:rsidR="00061759">
        <w:lastRenderedPageBreak/>
        <w:t>Abstract</w:t>
      </w:r>
    </w:p>
    <w:p w:rsidR="00D0123C" w:rsidRDefault="00DE7E32" w:rsidP="002B3559">
      <w:pPr>
        <w:jc w:val="both"/>
        <w:rPr>
          <w:highlight w:val="yellow"/>
        </w:rPr>
      </w:pPr>
      <w:r w:rsidRPr="002D4C17">
        <w:rPr>
          <w:highlight w:val="yellow"/>
        </w:rPr>
        <w:t xml:space="preserve">The </w:t>
      </w:r>
      <w:r w:rsidR="00244159" w:rsidRPr="002D4C17">
        <w:rPr>
          <w:highlight w:val="yellow"/>
        </w:rPr>
        <w:t xml:space="preserve">middle reach of the Siletz River with the Siletz-Yaquina subbasin </w:t>
      </w:r>
      <w:r w:rsidR="00E41A22" w:rsidRPr="002D4C17">
        <w:rPr>
          <w:highlight w:val="yellow"/>
        </w:rPr>
        <w:t>(USGS HUC</w:t>
      </w:r>
      <w:r w:rsidR="00244159" w:rsidRPr="002D4C17">
        <w:rPr>
          <w:highlight w:val="yellow"/>
        </w:rPr>
        <w:t>8</w:t>
      </w:r>
      <w:r w:rsidR="00E41A22" w:rsidRPr="002D4C17">
        <w:rPr>
          <w:highlight w:val="yellow"/>
        </w:rPr>
        <w:t xml:space="preserve"> 17100204) </w:t>
      </w:r>
      <w:r w:rsidR="0040369C" w:rsidRPr="002D4C17">
        <w:rPr>
          <w:highlight w:val="yellow"/>
        </w:rPr>
        <w:t>in the</w:t>
      </w:r>
      <w:r w:rsidRPr="002D4C17">
        <w:rPr>
          <w:highlight w:val="yellow"/>
        </w:rPr>
        <w:t xml:space="preserve"> Oregon Mid</w:t>
      </w:r>
      <w:r w:rsidR="00E41A22" w:rsidRPr="002D4C17">
        <w:rPr>
          <w:highlight w:val="yellow"/>
        </w:rPr>
        <w:t>-</w:t>
      </w:r>
      <w:r w:rsidRPr="002D4C17">
        <w:rPr>
          <w:highlight w:val="yellow"/>
        </w:rPr>
        <w:t xml:space="preserve">Coast </w:t>
      </w:r>
      <w:r w:rsidR="0040369C" w:rsidRPr="002D4C17">
        <w:rPr>
          <w:highlight w:val="yellow"/>
        </w:rPr>
        <w:t>region h</w:t>
      </w:r>
      <w:r w:rsidRPr="002D4C17">
        <w:rPr>
          <w:highlight w:val="yellow"/>
        </w:rPr>
        <w:t xml:space="preserve">as been </w:t>
      </w:r>
      <w:r w:rsidR="00C30F0A" w:rsidRPr="002D4C17">
        <w:rPr>
          <w:highlight w:val="yellow"/>
        </w:rPr>
        <w:t>included</w:t>
      </w:r>
      <w:r w:rsidRPr="002D4C17">
        <w:rPr>
          <w:highlight w:val="yellow"/>
        </w:rPr>
        <w:t xml:space="preserve"> on the ODEQ 2012 303(d) Category 5 list as water quality limited for dissolved oxygen (DO)</w:t>
      </w:r>
      <w:r w:rsidR="00D0123C">
        <w:rPr>
          <w:highlight w:val="yellow"/>
        </w:rPr>
        <w:t xml:space="preserve">. The listing, which occurs from September 1 to June 15, relates to the beneficial use of </w:t>
      </w:r>
      <w:r w:rsidR="006A4BB5" w:rsidRPr="002D4C17">
        <w:rPr>
          <w:highlight w:val="yellow"/>
        </w:rPr>
        <w:t xml:space="preserve">salmonid </w:t>
      </w:r>
      <w:r w:rsidR="00606F48">
        <w:rPr>
          <w:highlight w:val="yellow"/>
        </w:rPr>
        <w:t>spawning</w:t>
      </w:r>
      <w:r w:rsidR="00F27D57">
        <w:rPr>
          <w:highlight w:val="yellow"/>
        </w:rPr>
        <w:t xml:space="preserve"> with a standard of</w:t>
      </w:r>
      <w:r w:rsidR="006A4BB5" w:rsidRPr="002D4C17">
        <w:rPr>
          <w:highlight w:val="yellow"/>
        </w:rPr>
        <w:t xml:space="preserve"> </w:t>
      </w:r>
      <w:r w:rsidR="00163E34" w:rsidRPr="002D4C17">
        <w:rPr>
          <w:highlight w:val="yellow"/>
        </w:rPr>
        <w:t>11</w:t>
      </w:r>
      <w:r w:rsidR="006A4BB5" w:rsidRPr="002D4C17">
        <w:rPr>
          <w:highlight w:val="yellow"/>
        </w:rPr>
        <w:t xml:space="preserve">.0 </w:t>
      </w:r>
      <w:r w:rsidR="00F27D57">
        <w:rPr>
          <w:highlight w:val="yellow"/>
        </w:rPr>
        <w:t>milligrams per liter (</w:t>
      </w:r>
      <w:r w:rsidR="006A4BB5" w:rsidRPr="002D4C17">
        <w:rPr>
          <w:highlight w:val="yellow"/>
        </w:rPr>
        <w:t>mg/L</w:t>
      </w:r>
      <w:r w:rsidR="00F27D57">
        <w:rPr>
          <w:highlight w:val="yellow"/>
        </w:rPr>
        <w:t>)</w:t>
      </w:r>
      <w:r w:rsidR="006A4BB5" w:rsidRPr="002D4C17">
        <w:rPr>
          <w:highlight w:val="yellow"/>
        </w:rPr>
        <w:t xml:space="preserve"> or 9</w:t>
      </w:r>
      <w:r w:rsidR="00163E34" w:rsidRPr="002D4C17">
        <w:rPr>
          <w:highlight w:val="yellow"/>
        </w:rPr>
        <w:t>5</w:t>
      </w:r>
      <w:r w:rsidR="006A4BB5" w:rsidRPr="002D4C17">
        <w:rPr>
          <w:highlight w:val="yellow"/>
        </w:rPr>
        <w:t>% saturation</w:t>
      </w:r>
      <w:r w:rsidR="00D0123C">
        <w:rPr>
          <w:highlight w:val="yellow"/>
        </w:rPr>
        <w:t xml:space="preserve">. </w:t>
      </w:r>
    </w:p>
    <w:p w:rsidR="00F15B22" w:rsidRPr="002D4C17" w:rsidRDefault="00DE7E32" w:rsidP="002B3559">
      <w:pPr>
        <w:jc w:val="both"/>
        <w:rPr>
          <w:highlight w:val="yellow"/>
        </w:rPr>
      </w:pPr>
      <w:r w:rsidRPr="002D4C17">
        <w:rPr>
          <w:highlight w:val="yellow"/>
        </w:rPr>
        <w:t xml:space="preserve">To verify this listing and to investigate potential causes for violations of </w:t>
      </w:r>
      <w:r w:rsidR="006A4BB5" w:rsidRPr="002D4C17">
        <w:rPr>
          <w:highlight w:val="yellow"/>
        </w:rPr>
        <w:t xml:space="preserve">the </w:t>
      </w:r>
      <w:r w:rsidRPr="002D4C17">
        <w:rPr>
          <w:highlight w:val="yellow"/>
        </w:rPr>
        <w:t xml:space="preserve">water quality standard, </w:t>
      </w:r>
      <w:r w:rsidR="0040369C" w:rsidRPr="002D4C17">
        <w:rPr>
          <w:highlight w:val="yellow"/>
        </w:rPr>
        <w:t>the Oregon Department of Environmental Quality (</w:t>
      </w:r>
      <w:r w:rsidRPr="002D4C17">
        <w:rPr>
          <w:highlight w:val="yellow"/>
        </w:rPr>
        <w:t>DEQ</w:t>
      </w:r>
      <w:r w:rsidR="0040369C" w:rsidRPr="002D4C17">
        <w:rPr>
          <w:highlight w:val="yellow"/>
        </w:rPr>
        <w:t>)</w:t>
      </w:r>
      <w:r w:rsidRPr="002D4C17">
        <w:rPr>
          <w:highlight w:val="yellow"/>
        </w:rPr>
        <w:t xml:space="preserve"> conducted </w:t>
      </w:r>
      <w:r w:rsidR="00E41A22" w:rsidRPr="002D4C17">
        <w:rPr>
          <w:highlight w:val="yellow"/>
        </w:rPr>
        <w:t>detailed monitoring</w:t>
      </w:r>
      <w:r w:rsidRPr="002D4C17">
        <w:rPr>
          <w:highlight w:val="yellow"/>
        </w:rPr>
        <w:t xml:space="preserve"> </w:t>
      </w:r>
      <w:r w:rsidR="0040369C" w:rsidRPr="002D4C17">
        <w:rPr>
          <w:highlight w:val="yellow"/>
        </w:rPr>
        <w:t>in September of 2017</w:t>
      </w:r>
      <w:r w:rsidRPr="002D4C17">
        <w:rPr>
          <w:highlight w:val="yellow"/>
        </w:rPr>
        <w:t xml:space="preserve">.  </w:t>
      </w:r>
      <w:r w:rsidR="0040369C" w:rsidRPr="002D4C17">
        <w:rPr>
          <w:highlight w:val="yellow"/>
        </w:rPr>
        <w:t>DEQ conducted water quality monitoring during</w:t>
      </w:r>
      <w:r w:rsidR="00EC0459" w:rsidRPr="002D4C17">
        <w:rPr>
          <w:highlight w:val="yellow"/>
        </w:rPr>
        <w:t xml:space="preserve"> t</w:t>
      </w:r>
      <w:r w:rsidR="00E31F40" w:rsidRPr="002D4C17">
        <w:rPr>
          <w:highlight w:val="yellow"/>
        </w:rPr>
        <w:t>his</w:t>
      </w:r>
      <w:r w:rsidR="006A4BB5" w:rsidRPr="002D4C17">
        <w:rPr>
          <w:highlight w:val="yellow"/>
        </w:rPr>
        <w:t xml:space="preserve"> period </w:t>
      </w:r>
      <w:r w:rsidRPr="002D4C17">
        <w:rPr>
          <w:highlight w:val="yellow"/>
        </w:rPr>
        <w:t>b</w:t>
      </w:r>
      <w:r w:rsidR="00E97269" w:rsidRPr="002D4C17">
        <w:rPr>
          <w:highlight w:val="yellow"/>
        </w:rPr>
        <w:t>ecause historical data</w:t>
      </w:r>
      <w:r w:rsidR="0040369C" w:rsidRPr="002D4C17">
        <w:rPr>
          <w:highlight w:val="yellow"/>
        </w:rPr>
        <w:t xml:space="preserve"> </w:t>
      </w:r>
      <w:r w:rsidR="00E97269" w:rsidRPr="002D4C17">
        <w:rPr>
          <w:highlight w:val="yellow"/>
        </w:rPr>
        <w:t>suggest</w:t>
      </w:r>
      <w:r w:rsidRPr="002D4C17">
        <w:rPr>
          <w:highlight w:val="yellow"/>
        </w:rPr>
        <w:t xml:space="preserve"> that DO standard violations</w:t>
      </w:r>
      <w:r w:rsidR="006A4BB5" w:rsidRPr="002D4C17">
        <w:rPr>
          <w:highlight w:val="yellow"/>
        </w:rPr>
        <w:t xml:space="preserve"> </w:t>
      </w:r>
      <w:r w:rsidR="0040369C" w:rsidRPr="002D4C17">
        <w:rPr>
          <w:highlight w:val="yellow"/>
        </w:rPr>
        <w:t xml:space="preserve">are most likely to </w:t>
      </w:r>
      <w:r w:rsidR="00E97269" w:rsidRPr="002D4C17">
        <w:rPr>
          <w:highlight w:val="yellow"/>
        </w:rPr>
        <w:t>occur</w:t>
      </w:r>
      <w:r w:rsidR="001973AA" w:rsidRPr="002D4C17">
        <w:rPr>
          <w:highlight w:val="yellow"/>
        </w:rPr>
        <w:t xml:space="preserve"> during </w:t>
      </w:r>
      <w:r w:rsidR="006A4BB5" w:rsidRPr="002D4C17">
        <w:rPr>
          <w:highlight w:val="yellow"/>
        </w:rPr>
        <w:t>this time</w:t>
      </w:r>
      <w:r w:rsidR="00E97269" w:rsidRPr="002D4C17">
        <w:rPr>
          <w:highlight w:val="yellow"/>
        </w:rPr>
        <w:t xml:space="preserve"> of year</w:t>
      </w:r>
      <w:r w:rsidR="008718A9">
        <w:rPr>
          <w:highlight w:val="yellow"/>
        </w:rPr>
        <w:t>.</w:t>
      </w:r>
      <w:r w:rsidR="001973AA" w:rsidRPr="002D4C17">
        <w:rPr>
          <w:highlight w:val="yellow"/>
        </w:rPr>
        <w:t xml:space="preserve"> </w:t>
      </w:r>
      <w:r w:rsidR="001D1868">
        <w:rPr>
          <w:highlight w:val="yellow"/>
        </w:rPr>
        <w:t xml:space="preserve">Additionally, DEQ collected </w:t>
      </w:r>
      <w:r w:rsidR="008718A9">
        <w:rPr>
          <w:highlight w:val="yellow"/>
        </w:rPr>
        <w:t xml:space="preserve">data during low-flow conditions </w:t>
      </w:r>
      <w:r w:rsidR="00EB12C4">
        <w:rPr>
          <w:highlight w:val="yellow"/>
        </w:rPr>
        <w:t xml:space="preserve">(July) </w:t>
      </w:r>
      <w:r w:rsidR="008718A9">
        <w:rPr>
          <w:highlight w:val="yellow"/>
        </w:rPr>
        <w:t xml:space="preserve">outside of the </w:t>
      </w:r>
      <w:r w:rsidR="00606F48">
        <w:rPr>
          <w:highlight w:val="yellow"/>
        </w:rPr>
        <w:t>spawning</w:t>
      </w:r>
      <w:r w:rsidR="008718A9">
        <w:rPr>
          <w:highlight w:val="yellow"/>
        </w:rPr>
        <w:t xml:space="preserve"> period based on consultation with local stakeholders. DEQ </w:t>
      </w:r>
      <w:r w:rsidR="00474D7C" w:rsidRPr="002D4C17">
        <w:rPr>
          <w:highlight w:val="yellow"/>
        </w:rPr>
        <w:t xml:space="preserve">collected </w:t>
      </w:r>
      <w:r w:rsidR="008718A9">
        <w:rPr>
          <w:highlight w:val="yellow"/>
        </w:rPr>
        <w:t xml:space="preserve">data </w:t>
      </w:r>
      <w:r w:rsidR="00474D7C" w:rsidRPr="002D4C17">
        <w:rPr>
          <w:highlight w:val="yellow"/>
        </w:rPr>
        <w:t xml:space="preserve">at </w:t>
      </w:r>
      <w:r w:rsidR="0040369C" w:rsidRPr="002D4C17">
        <w:rPr>
          <w:highlight w:val="yellow"/>
        </w:rPr>
        <w:t xml:space="preserve">three </w:t>
      </w:r>
      <w:r w:rsidR="00F15B22" w:rsidRPr="002D4C17">
        <w:rPr>
          <w:highlight w:val="yellow"/>
        </w:rPr>
        <w:t xml:space="preserve">monitoring </w:t>
      </w:r>
      <w:r w:rsidR="00834F26">
        <w:rPr>
          <w:highlight w:val="yellow"/>
        </w:rPr>
        <w:t>site</w:t>
      </w:r>
      <w:r w:rsidR="00474D7C" w:rsidRPr="002D4C17">
        <w:rPr>
          <w:highlight w:val="yellow"/>
        </w:rPr>
        <w:t xml:space="preserve">s over a </w:t>
      </w:r>
      <w:r w:rsidR="00F15B22" w:rsidRPr="002D4C17">
        <w:rPr>
          <w:highlight w:val="yellow"/>
        </w:rPr>
        <w:t>43</w:t>
      </w:r>
      <w:r w:rsidR="00474D7C" w:rsidRPr="002D4C17">
        <w:rPr>
          <w:highlight w:val="yellow"/>
        </w:rPr>
        <w:t xml:space="preserve"> km reach</w:t>
      </w:r>
      <w:r w:rsidR="00F15B22" w:rsidRPr="002D4C17">
        <w:rPr>
          <w:highlight w:val="yellow"/>
        </w:rPr>
        <w:t>. Parameters analyzed for include:</w:t>
      </w:r>
    </w:p>
    <w:p w:rsidR="00F15B22" w:rsidRPr="002D4C17" w:rsidRDefault="00F15B22" w:rsidP="002B3559">
      <w:pPr>
        <w:pStyle w:val="ListParagraph"/>
        <w:numPr>
          <w:ilvl w:val="0"/>
          <w:numId w:val="13"/>
        </w:numPr>
        <w:jc w:val="both"/>
        <w:rPr>
          <w:highlight w:val="yellow"/>
        </w:rPr>
      </w:pPr>
      <w:r w:rsidRPr="002D4C17">
        <w:rPr>
          <w:highlight w:val="yellow"/>
        </w:rPr>
        <w:t>C</w:t>
      </w:r>
      <w:r w:rsidR="00DE7E32" w:rsidRPr="002D4C17">
        <w:rPr>
          <w:highlight w:val="yellow"/>
        </w:rPr>
        <w:t xml:space="preserve">ontinuous </w:t>
      </w:r>
      <w:r w:rsidRPr="002D4C17">
        <w:rPr>
          <w:highlight w:val="yellow"/>
        </w:rPr>
        <w:t xml:space="preserve">readings at </w:t>
      </w:r>
      <w:r w:rsidR="00DE7E32" w:rsidRPr="002D4C17">
        <w:rPr>
          <w:highlight w:val="yellow"/>
        </w:rPr>
        <w:t xml:space="preserve">15-minute intervals </w:t>
      </w:r>
      <w:r w:rsidRPr="002D4C17">
        <w:rPr>
          <w:highlight w:val="yellow"/>
        </w:rPr>
        <w:t xml:space="preserve">of DO, </w:t>
      </w:r>
      <w:r w:rsidR="00DE7E32" w:rsidRPr="002D4C17">
        <w:rPr>
          <w:highlight w:val="yellow"/>
        </w:rPr>
        <w:t>temperature</w:t>
      </w:r>
      <w:r w:rsidRPr="002D4C17">
        <w:rPr>
          <w:highlight w:val="yellow"/>
        </w:rPr>
        <w:t>, pH</w:t>
      </w:r>
      <w:r w:rsidR="00DE7E32" w:rsidRPr="002D4C17">
        <w:rPr>
          <w:highlight w:val="yellow"/>
        </w:rPr>
        <w:t>, specific conductivity</w:t>
      </w:r>
      <w:r w:rsidRPr="002D4C17">
        <w:rPr>
          <w:highlight w:val="yellow"/>
        </w:rPr>
        <w:t>,</w:t>
      </w:r>
      <w:r w:rsidR="00DE7E32" w:rsidRPr="002D4C17">
        <w:rPr>
          <w:highlight w:val="yellow"/>
        </w:rPr>
        <w:t xml:space="preserve"> and </w:t>
      </w:r>
      <w:r w:rsidR="00EB12C4">
        <w:rPr>
          <w:highlight w:val="yellow"/>
        </w:rPr>
        <w:t>turbidity;</w:t>
      </w:r>
    </w:p>
    <w:p w:rsidR="00F15B22" w:rsidRPr="002D4C17" w:rsidRDefault="00F15B22" w:rsidP="002B3559">
      <w:pPr>
        <w:pStyle w:val="ListParagraph"/>
        <w:numPr>
          <w:ilvl w:val="0"/>
          <w:numId w:val="13"/>
        </w:numPr>
        <w:jc w:val="both"/>
        <w:rPr>
          <w:highlight w:val="yellow"/>
        </w:rPr>
      </w:pPr>
      <w:r w:rsidRPr="002D4C17">
        <w:rPr>
          <w:highlight w:val="yellow"/>
        </w:rPr>
        <w:t>G</w:t>
      </w:r>
      <w:r w:rsidR="00DE7E32" w:rsidRPr="002D4C17">
        <w:rPr>
          <w:highlight w:val="yellow"/>
        </w:rPr>
        <w:t xml:space="preserve">rab </w:t>
      </w:r>
      <w:r w:rsidR="001973AA" w:rsidRPr="002D4C17">
        <w:rPr>
          <w:highlight w:val="yellow"/>
        </w:rPr>
        <w:t xml:space="preserve">sample </w:t>
      </w:r>
      <w:r w:rsidR="00DE7E32" w:rsidRPr="002D4C17">
        <w:rPr>
          <w:highlight w:val="yellow"/>
        </w:rPr>
        <w:t>data</w:t>
      </w:r>
      <w:r w:rsidR="001973AA" w:rsidRPr="002D4C17">
        <w:rPr>
          <w:highlight w:val="yellow"/>
        </w:rPr>
        <w:t xml:space="preserve"> (twice daily for 3 – 5 days)</w:t>
      </w:r>
      <w:r w:rsidR="00DE7E32" w:rsidRPr="002D4C17">
        <w:rPr>
          <w:highlight w:val="yellow"/>
        </w:rPr>
        <w:t xml:space="preserve"> o</w:t>
      </w:r>
      <w:r w:rsidRPr="002D4C17">
        <w:rPr>
          <w:highlight w:val="yellow"/>
        </w:rPr>
        <w:t>f</w:t>
      </w:r>
      <w:r w:rsidR="00DE7E32" w:rsidRPr="002D4C17">
        <w:rPr>
          <w:highlight w:val="yellow"/>
        </w:rPr>
        <w:t xml:space="preserve"> biological oxygen demand (BOD), nutrients (total nitrogen and phosphorus, ammonium, nitrate, </w:t>
      </w:r>
      <w:r w:rsidR="00EB12C4">
        <w:rPr>
          <w:highlight w:val="yellow"/>
        </w:rPr>
        <w:t xml:space="preserve">soluble reactive </w:t>
      </w:r>
      <w:r w:rsidR="00DE7E32" w:rsidRPr="002D4C17">
        <w:rPr>
          <w:highlight w:val="yellow"/>
        </w:rPr>
        <w:t>phosphate</w:t>
      </w:r>
      <w:r w:rsidR="00EB12C4">
        <w:rPr>
          <w:highlight w:val="yellow"/>
        </w:rPr>
        <w:t>, total organic carbon</w:t>
      </w:r>
      <w:r w:rsidR="00DE7E32" w:rsidRPr="002D4C17">
        <w:rPr>
          <w:highlight w:val="yellow"/>
        </w:rPr>
        <w:t>),</w:t>
      </w:r>
      <w:r w:rsidR="00E31F40" w:rsidRPr="002D4C17">
        <w:rPr>
          <w:highlight w:val="yellow"/>
        </w:rPr>
        <w:t xml:space="preserve"> and</w:t>
      </w:r>
      <w:r w:rsidRPr="002D4C17">
        <w:rPr>
          <w:highlight w:val="yellow"/>
        </w:rPr>
        <w:t xml:space="preserve"> suspended solids. </w:t>
      </w:r>
    </w:p>
    <w:p w:rsidR="002D4C17" w:rsidRPr="002D4C17" w:rsidRDefault="002D4C17" w:rsidP="002B3559">
      <w:pPr>
        <w:pStyle w:val="ListParagraph"/>
        <w:numPr>
          <w:ilvl w:val="0"/>
          <w:numId w:val="13"/>
        </w:numPr>
        <w:jc w:val="both"/>
        <w:rPr>
          <w:highlight w:val="yellow"/>
        </w:rPr>
      </w:pPr>
      <w:r w:rsidRPr="002D4C17">
        <w:rPr>
          <w:highlight w:val="yellow"/>
        </w:rPr>
        <w:t xml:space="preserve">Field measurements using </w:t>
      </w:r>
      <w:r w:rsidR="00EB12C4">
        <w:rPr>
          <w:highlight w:val="yellow"/>
        </w:rPr>
        <w:t>hand-held water quality probes, including temperature, specific conductivity, pH, turbidity, and DO; and</w:t>
      </w:r>
    </w:p>
    <w:p w:rsidR="00163E34" w:rsidRPr="00F15B22" w:rsidRDefault="00DE7E32" w:rsidP="002B3559">
      <w:pPr>
        <w:pStyle w:val="ListParagraph"/>
        <w:numPr>
          <w:ilvl w:val="0"/>
          <w:numId w:val="13"/>
        </w:numPr>
        <w:jc w:val="both"/>
        <w:rPr>
          <w:highlight w:val="yellow"/>
        </w:rPr>
      </w:pPr>
      <w:r w:rsidRPr="00F15B22">
        <w:rPr>
          <w:highlight w:val="yellow"/>
        </w:rPr>
        <w:t xml:space="preserve">Additionally, </w:t>
      </w:r>
      <w:r w:rsidR="00F15B22">
        <w:rPr>
          <w:highlight w:val="yellow"/>
        </w:rPr>
        <w:t>DEQ</w:t>
      </w:r>
      <w:r w:rsidR="00163E34" w:rsidRPr="00F15B22">
        <w:rPr>
          <w:highlight w:val="yellow"/>
        </w:rPr>
        <w:t xml:space="preserve"> collected </w:t>
      </w:r>
      <w:r w:rsidRPr="00F15B22">
        <w:rPr>
          <w:highlight w:val="yellow"/>
        </w:rPr>
        <w:t xml:space="preserve">flow data and channel dimensions </w:t>
      </w:r>
      <w:r w:rsidR="00163E34" w:rsidRPr="00F15B22">
        <w:rPr>
          <w:highlight w:val="yellow"/>
        </w:rPr>
        <w:t>during the sampling period.</w:t>
      </w:r>
    </w:p>
    <w:p w:rsidR="00474D7C" w:rsidRPr="00702E18" w:rsidRDefault="006621C6" w:rsidP="002B3559">
      <w:pPr>
        <w:jc w:val="both"/>
        <w:rPr>
          <w:highlight w:val="yellow"/>
        </w:rPr>
      </w:pPr>
      <w:r w:rsidRPr="00702E18">
        <w:rPr>
          <w:highlight w:val="yellow"/>
        </w:rPr>
        <w:t>Across</w:t>
      </w:r>
      <w:r w:rsidR="0060357F" w:rsidRPr="00702E18">
        <w:rPr>
          <w:highlight w:val="yellow"/>
        </w:rPr>
        <w:t xml:space="preserve"> the entire monitoring, DO concentrations and saturation rose above the </w:t>
      </w:r>
      <w:r w:rsidR="00606F48">
        <w:rPr>
          <w:highlight w:val="yellow"/>
        </w:rPr>
        <w:t>spawning</w:t>
      </w:r>
      <w:r w:rsidR="0060357F" w:rsidRPr="00702E18">
        <w:rPr>
          <w:highlight w:val="yellow"/>
        </w:rPr>
        <w:t xml:space="preserve"> criteria (11.0 mg/L</w:t>
      </w:r>
      <w:r w:rsidR="00321D70" w:rsidRPr="00702E18">
        <w:rPr>
          <w:highlight w:val="yellow"/>
        </w:rPr>
        <w:t xml:space="preserve"> or 95% saturation) at the three upstream </w:t>
      </w:r>
      <w:r w:rsidR="00834F26">
        <w:rPr>
          <w:highlight w:val="yellow"/>
        </w:rPr>
        <w:t>site</w:t>
      </w:r>
      <w:r w:rsidR="00321D70" w:rsidRPr="00702E18">
        <w:rPr>
          <w:highlight w:val="yellow"/>
        </w:rPr>
        <w:t xml:space="preserve">s in the two days prior to the first of two major fall storm events. Following the first storm event, DO concentrations remained 0.5-1.0 mg/L below the </w:t>
      </w:r>
      <w:r w:rsidR="00606F48">
        <w:rPr>
          <w:highlight w:val="yellow"/>
        </w:rPr>
        <w:t>spawning</w:t>
      </w:r>
      <w:r w:rsidR="00321D70" w:rsidRPr="00702E18">
        <w:rPr>
          <w:highlight w:val="yellow"/>
        </w:rPr>
        <w:t xml:space="preserve"> </w:t>
      </w:r>
      <w:r w:rsidR="00F701F8">
        <w:rPr>
          <w:highlight w:val="yellow"/>
        </w:rPr>
        <w:t>criteria</w:t>
      </w:r>
      <w:r w:rsidR="00321D70" w:rsidRPr="00702E18">
        <w:rPr>
          <w:highlight w:val="yellow"/>
        </w:rPr>
        <w:t xml:space="preserve"> of 11.0 mg/L at all but the most upstream monitoring </w:t>
      </w:r>
      <w:r w:rsidR="00834F26">
        <w:rPr>
          <w:highlight w:val="yellow"/>
        </w:rPr>
        <w:t>site</w:t>
      </w:r>
      <w:r w:rsidR="00321D70" w:rsidRPr="00702E18">
        <w:rPr>
          <w:highlight w:val="yellow"/>
        </w:rPr>
        <w:t>.</w:t>
      </w:r>
      <w:r w:rsidR="007E45CF" w:rsidRPr="00702E18">
        <w:rPr>
          <w:highlight w:val="yellow"/>
        </w:rPr>
        <w:t xml:space="preserve">  </w:t>
      </w:r>
      <w:r w:rsidR="00E90F4C" w:rsidRPr="00702E18">
        <w:rPr>
          <w:highlight w:val="yellow"/>
        </w:rPr>
        <w:t>DO levels were lowest during the highest flow events during the monitoring period.</w:t>
      </w:r>
      <w:r w:rsidR="00474D7C" w:rsidRPr="00702E18">
        <w:rPr>
          <w:highlight w:val="yellow"/>
        </w:rPr>
        <w:t xml:space="preserve"> </w:t>
      </w:r>
    </w:p>
    <w:p w:rsidR="00E90F4C" w:rsidRDefault="00052196" w:rsidP="002B3559">
      <w:pPr>
        <w:jc w:val="both"/>
      </w:pPr>
      <w:r w:rsidRPr="00702E18">
        <w:rPr>
          <w:highlight w:val="yellow"/>
        </w:rPr>
        <w:t>Based on correlations of field parameters (e.g., temperature and specific conductivity) and nutrients (e.g., nitrate and phosphate) with stream flow suggests that storm flows flushed shallow, well oxygenated</w:t>
      </w:r>
      <w:r w:rsidR="00377685" w:rsidRPr="00702E18">
        <w:rPr>
          <w:highlight w:val="yellow"/>
        </w:rPr>
        <w:t xml:space="preserve"> groundwater into the </w:t>
      </w:r>
      <w:r w:rsidR="00575867" w:rsidRPr="00702E18">
        <w:rPr>
          <w:highlight w:val="yellow"/>
        </w:rPr>
        <w:t>XXXXXXXX</w:t>
      </w:r>
      <w:r w:rsidR="00377685" w:rsidRPr="00702E18">
        <w:rPr>
          <w:highlight w:val="yellow"/>
        </w:rPr>
        <w:t>.  With highly oxygenated water (&gt;9.5 mg/L of DO) flushed through stream sediments</w:t>
      </w:r>
      <w:r w:rsidR="00BE3048" w:rsidRPr="00702E18">
        <w:rPr>
          <w:highlight w:val="yellow"/>
        </w:rPr>
        <w:t>, we believe the intergravel DO standard of 8.0 mg/L was met during the high flow events;</w:t>
      </w:r>
      <w:r w:rsidR="00A42E72" w:rsidRPr="00702E18">
        <w:rPr>
          <w:highlight w:val="yellow"/>
        </w:rPr>
        <w:t xml:space="preserve"> thus the surface water standard of 9.0 mg/L of DO applies during these flow conditions.  </w:t>
      </w:r>
      <w:r w:rsidR="003C785D" w:rsidRPr="00702E18">
        <w:rPr>
          <w:highlight w:val="yellow"/>
        </w:rPr>
        <w:t xml:space="preserve">The </w:t>
      </w:r>
      <w:r w:rsidR="00A42E72" w:rsidRPr="00702E18">
        <w:rPr>
          <w:highlight w:val="yellow"/>
        </w:rPr>
        <w:t>TMDL</w:t>
      </w:r>
      <w:r w:rsidR="003C785D" w:rsidRPr="00702E18">
        <w:rPr>
          <w:highlight w:val="yellow"/>
        </w:rPr>
        <w:t xml:space="preserve"> for DO </w:t>
      </w:r>
      <w:r w:rsidR="00606F48">
        <w:rPr>
          <w:highlight w:val="yellow"/>
        </w:rPr>
        <w:t>spawning</w:t>
      </w:r>
      <w:r w:rsidR="003C785D" w:rsidRPr="00702E18">
        <w:rPr>
          <w:highlight w:val="yellow"/>
        </w:rPr>
        <w:t xml:space="preserve"> criteria</w:t>
      </w:r>
      <w:r w:rsidR="00A42E72" w:rsidRPr="00702E18">
        <w:rPr>
          <w:highlight w:val="yellow"/>
        </w:rPr>
        <w:t xml:space="preserve"> should thus</w:t>
      </w:r>
      <w:r w:rsidR="003C785D" w:rsidRPr="00702E18">
        <w:rPr>
          <w:highlight w:val="yellow"/>
        </w:rPr>
        <w:t xml:space="preserve"> focus on conditions that reflect base flow conditions before the start of storm flow events in the </w:t>
      </w:r>
      <w:r w:rsidR="00575867" w:rsidRPr="00702E18">
        <w:rPr>
          <w:highlight w:val="yellow"/>
        </w:rPr>
        <w:t>XXXXXXXX</w:t>
      </w:r>
      <w:r w:rsidR="003C785D" w:rsidRPr="00702E18">
        <w:rPr>
          <w:highlight w:val="yellow"/>
        </w:rPr>
        <w:t>.</w:t>
      </w:r>
    </w:p>
    <w:p w:rsidR="00321D70" w:rsidRDefault="00321D70" w:rsidP="002B3559">
      <w:pPr>
        <w:jc w:val="both"/>
      </w:pPr>
    </w:p>
    <w:p w:rsidR="00762954" w:rsidRDefault="00762954" w:rsidP="002B3559">
      <w:pPr>
        <w:jc w:val="both"/>
      </w:pPr>
    </w:p>
    <w:p w:rsidR="00570A33" w:rsidRDefault="00570A33" w:rsidP="002B3559">
      <w:pPr>
        <w:jc w:val="both"/>
      </w:pPr>
      <w:r>
        <w:br w:type="page"/>
      </w:r>
    </w:p>
    <w:p w:rsidR="00DE7E32" w:rsidRPr="008F7AD3" w:rsidRDefault="00DE7E32" w:rsidP="002B3559">
      <w:pPr>
        <w:pStyle w:val="Heading1"/>
        <w:jc w:val="both"/>
      </w:pPr>
      <w:r w:rsidRPr="008F7AD3">
        <w:lastRenderedPageBreak/>
        <w:t>Introduction</w:t>
      </w:r>
    </w:p>
    <w:p w:rsidR="00EF19F2" w:rsidRDefault="006D606C" w:rsidP="00D116E2">
      <w:pPr>
        <w:jc w:val="both"/>
      </w:pPr>
      <w:r>
        <w:t xml:space="preserve">The Siletz River is a small coastal watershed that drains into the Pacific Ocean on Oregon’s Mid-Coast region. </w:t>
      </w:r>
      <w:r w:rsidR="00A72616">
        <w:t xml:space="preserve">The </w:t>
      </w:r>
      <w:r w:rsidR="00EF19F2">
        <w:t xml:space="preserve">contributing </w:t>
      </w:r>
      <w:r w:rsidR="00A72616">
        <w:t xml:space="preserve">watershed is within the Siletz-Yaquina subbasin hydrologic unit (HU) </w:t>
      </w:r>
      <w:r w:rsidR="00EF19F2">
        <w:t xml:space="preserve">with a hydrologic unit code (HUC) 17100204. The contributing area for the Siletz River is comprised of four watersheds: The Lower Siletz River (HUC10 </w:t>
      </w:r>
      <w:r w:rsidR="00EF19F2" w:rsidRPr="00EF19F2">
        <w:t>1710020407</w:t>
      </w:r>
      <w:r w:rsidR="00EF19F2">
        <w:t>), Middle Siletz (1710020405), Upper Siletz (1710020404), and Rock Creek (1710020406).</w:t>
      </w:r>
    </w:p>
    <w:p w:rsidR="006D606C" w:rsidRDefault="00E65D6F" w:rsidP="00D116E2">
      <w:pPr>
        <w:jc w:val="both"/>
      </w:pPr>
      <w:r>
        <w:t>T</w:t>
      </w:r>
      <w:r w:rsidR="001376C1">
        <w:t>he Siletz River</w:t>
      </w:r>
      <w:r w:rsidR="00D116E2">
        <w:t xml:space="preserve"> and its tributaries</w:t>
      </w:r>
      <w:r w:rsidR="001376C1">
        <w:t xml:space="preserve"> </w:t>
      </w:r>
      <w:r w:rsidR="00EF19F2">
        <w:t>provide crucial habitat</w:t>
      </w:r>
      <w:r w:rsidR="001376C1">
        <w:t xml:space="preserve"> to </w:t>
      </w:r>
      <w:r w:rsidR="00D116E2">
        <w:t>Chum, Coho, Pacific Lamprey, Steelhead, and Chinook salmon. Chinook salmon are present in the watershed in both fall and spring, and steelhead in both winter and summer.</w:t>
      </w:r>
      <w:r>
        <w:t xml:space="preserve"> Other additional beneficial uses include public and private water supply, aquatic life habitat, fishing and harvesting, recreation, and aesthetics.</w:t>
      </w:r>
    </w:p>
    <w:p w:rsidR="00DE7E32" w:rsidRDefault="00E65D6F" w:rsidP="00D116E2">
      <w:pPr>
        <w:jc w:val="both"/>
      </w:pPr>
      <w:r>
        <w:t xml:space="preserve">With regard to the beneficial use of fish and aquatic habitat, </w:t>
      </w:r>
      <w:r w:rsidR="00DE7E32" w:rsidRPr="008F7AD3">
        <w:t xml:space="preserve">The </w:t>
      </w:r>
      <w:r w:rsidR="002E7CE0" w:rsidRPr="008F7AD3">
        <w:t>Siletz River</w:t>
      </w:r>
      <w:r w:rsidR="00DE7E32" w:rsidRPr="008F7AD3">
        <w:t xml:space="preserve"> </w:t>
      </w:r>
      <w:r w:rsidR="00086AA2" w:rsidRPr="008F7AD3">
        <w:t>is</w:t>
      </w:r>
      <w:r w:rsidR="00DE7E32" w:rsidRPr="008F7AD3">
        <w:t xml:space="preserve"> listed on the ODEQ 2012 303(d) Category 5 list as water quality limited for DO</w:t>
      </w:r>
      <w:r w:rsidR="00086AA2" w:rsidRPr="008F7AD3">
        <w:rPr>
          <w:rStyle w:val="FootnoteReference"/>
        </w:rPr>
        <w:footnoteReference w:id="1"/>
      </w:r>
      <w:r w:rsidR="00DE7E32" w:rsidRPr="008F7AD3">
        <w:t xml:space="preserve">. </w:t>
      </w:r>
      <w:r w:rsidR="008F7AD3" w:rsidRPr="008F7AD3">
        <w:t xml:space="preserve">The Siletz </w:t>
      </w:r>
      <w:r w:rsidR="00DE7E32" w:rsidRPr="008F7AD3">
        <w:t xml:space="preserve">River </w:t>
      </w:r>
      <w:r w:rsidR="008F7AD3" w:rsidRPr="008F7AD3">
        <w:t xml:space="preserve">reach from </w:t>
      </w:r>
      <w:r w:rsidR="00243E0B">
        <w:t>river miles (RM)</w:t>
      </w:r>
      <w:r w:rsidR="008F7AD3" w:rsidRPr="008F7AD3">
        <w:t xml:space="preserve"> </w:t>
      </w:r>
      <w:r w:rsidR="00243E0B">
        <w:t>21.6</w:t>
      </w:r>
      <w:r w:rsidR="008F7AD3" w:rsidRPr="008F7AD3">
        <w:t xml:space="preserve"> to </w:t>
      </w:r>
      <w:r w:rsidR="00243E0B">
        <w:t>65.3</w:t>
      </w:r>
      <w:r w:rsidR="008F7AD3" w:rsidRPr="008F7AD3">
        <w:t xml:space="preserve"> is</w:t>
      </w:r>
      <w:r w:rsidR="00DE7E32" w:rsidRPr="008F7AD3">
        <w:t xml:space="preserve"> listed for </w:t>
      </w:r>
      <w:r w:rsidR="00A91CAB" w:rsidRPr="008F7AD3">
        <w:t>violating</w:t>
      </w:r>
      <w:r w:rsidR="00DE7E32" w:rsidRPr="008F7AD3">
        <w:t xml:space="preserve"> </w:t>
      </w:r>
      <w:r w:rsidR="008F7AD3">
        <w:t xml:space="preserve">the </w:t>
      </w:r>
      <w:r w:rsidR="00606F48">
        <w:t>spawning</w:t>
      </w:r>
      <w:r w:rsidR="00A904B1">
        <w:t xml:space="preserve"> season DO criteria</w:t>
      </w:r>
      <w:r w:rsidR="008F7AD3">
        <w:t xml:space="preserve"> of </w:t>
      </w:r>
      <w:r w:rsidR="008F7AD3" w:rsidRPr="008F7AD3">
        <w:t>11</w:t>
      </w:r>
      <w:r w:rsidR="00DE7E32" w:rsidRPr="008F7AD3">
        <w:t xml:space="preserve"> mg/L or 9</w:t>
      </w:r>
      <w:r w:rsidR="008F7AD3" w:rsidRPr="008F7AD3">
        <w:t>5</w:t>
      </w:r>
      <w:r w:rsidR="00DE7E32" w:rsidRPr="008F7AD3">
        <w:t>% saturation</w:t>
      </w:r>
      <w:r w:rsidR="008F7AD3" w:rsidRPr="008F7AD3">
        <w:rPr>
          <w:rStyle w:val="FootnoteReference"/>
        </w:rPr>
        <w:footnoteReference w:id="2"/>
      </w:r>
      <w:r w:rsidR="00DE7E32" w:rsidRPr="008F7AD3">
        <w:t xml:space="preserve"> </w:t>
      </w:r>
      <w:r w:rsidR="008F7AD3" w:rsidRPr="008F7AD3">
        <w:t>(</w:t>
      </w:r>
      <w:r w:rsidR="007A5D2D">
        <w:fldChar w:fldCharType="begin"/>
      </w:r>
      <w:r w:rsidR="007A5D2D">
        <w:instrText xml:space="preserve"> REF _Ref521919049 \h </w:instrText>
      </w:r>
      <w:r w:rsidR="007A5D2D">
        <w:fldChar w:fldCharType="separate"/>
      </w:r>
      <w:r w:rsidR="007A5D2D">
        <w:t xml:space="preserve">Figure </w:t>
      </w:r>
      <w:r w:rsidR="007A5D2D">
        <w:rPr>
          <w:noProof/>
        </w:rPr>
        <w:t>1</w:t>
      </w:r>
      <w:r w:rsidR="007A5D2D">
        <w:fldChar w:fldCharType="end"/>
      </w:r>
      <w:r w:rsidR="00DE7E32" w:rsidRPr="008F7AD3">
        <w:t>)</w:t>
      </w:r>
      <w:r w:rsidR="00F72C39">
        <w:t xml:space="preserve"> from </w:t>
      </w:r>
      <w:r w:rsidR="00F72C39" w:rsidRPr="00F72C39">
        <w:t xml:space="preserve">September 1 </w:t>
      </w:r>
      <w:r w:rsidR="00F72C39">
        <w:t>to</w:t>
      </w:r>
      <w:r w:rsidR="00F72C39" w:rsidRPr="00F72C39">
        <w:t xml:space="preserve"> June 15</w:t>
      </w:r>
      <w:r w:rsidR="00DE7E32" w:rsidRPr="00F72C39">
        <w:t>.</w:t>
      </w:r>
      <w:r w:rsidR="002D7AF8">
        <w:t xml:space="preserve"> </w:t>
      </w:r>
      <w:r>
        <w:t xml:space="preserve">The Siletz River </w:t>
      </w:r>
      <w:r w:rsidR="00CC524B">
        <w:t xml:space="preserve">and </w:t>
      </w:r>
      <w:r w:rsidR="0041358A">
        <w:t xml:space="preserve">many of the </w:t>
      </w:r>
      <w:r w:rsidR="00CC524B">
        <w:t xml:space="preserve">contributing </w:t>
      </w:r>
      <w:r w:rsidR="0041358A">
        <w:t>tributaries</w:t>
      </w:r>
      <w:r w:rsidR="00CC524B">
        <w:t xml:space="preserve"> are</w:t>
      </w:r>
      <w:r>
        <w:t xml:space="preserve"> also designated </w:t>
      </w:r>
      <w:r w:rsidR="0041358A">
        <w:t xml:space="preserve">as </w:t>
      </w:r>
      <w:r>
        <w:t>cold-water aquatic life</w:t>
      </w:r>
      <w:r w:rsidR="00CC524B">
        <w:t xml:space="preserve"> outside of the </w:t>
      </w:r>
      <w:r w:rsidR="00606F48">
        <w:t>spawning</w:t>
      </w:r>
      <w:r w:rsidR="00CC524B">
        <w:t xml:space="preserve"> season. The basic DO standard for supporting cold-water aquatic species is </w:t>
      </w:r>
      <w:r>
        <w:t>8 mg/L</w:t>
      </w:r>
      <w:r w:rsidR="00CC524B">
        <w:t xml:space="preserve"> or </w:t>
      </w:r>
      <w:r w:rsidR="00CC524B" w:rsidRPr="008F7AD3">
        <w:t>9</w:t>
      </w:r>
      <w:r w:rsidR="00CC524B">
        <w:t>0</w:t>
      </w:r>
      <w:r w:rsidR="00CC524B" w:rsidRPr="008F7AD3">
        <w:t>% saturation</w:t>
      </w:r>
      <w:r w:rsidR="00CC524B">
        <w:t>.</w:t>
      </w:r>
      <w:r w:rsidR="00CC524B" w:rsidRPr="00F72C39">
        <w:t xml:space="preserve"> </w:t>
      </w:r>
      <w:r w:rsidR="00CC524B">
        <w:t xml:space="preserve">The violations of the DO criteria observed on the Siletz River in the past impact </w:t>
      </w:r>
      <w:r w:rsidR="00670EF8" w:rsidRPr="00F72C39">
        <w:t>the</w:t>
      </w:r>
      <w:r w:rsidR="00850E2E" w:rsidRPr="00F72C39">
        <w:t xml:space="preserve"> state-des</w:t>
      </w:r>
      <w:r w:rsidR="00850E2E" w:rsidRPr="00374D97">
        <w:t>ignated</w:t>
      </w:r>
      <w:r w:rsidR="00670EF8" w:rsidRPr="00374D97">
        <w:t xml:space="preserve"> beneficial uses of</w:t>
      </w:r>
      <w:r w:rsidR="00DE7E32" w:rsidRPr="00374D97">
        <w:t xml:space="preserve"> salmon and steelhead </w:t>
      </w:r>
      <w:r w:rsidR="00606F48">
        <w:t>spawning</w:t>
      </w:r>
      <w:r w:rsidR="00DE7E32" w:rsidRPr="00374D97">
        <w:t xml:space="preserve"> and cold-water aquatic life.</w:t>
      </w:r>
    </w:p>
    <w:p w:rsidR="002942B6" w:rsidRDefault="00CC524B" w:rsidP="0013294D">
      <w:pPr>
        <w:jc w:val="both"/>
      </w:pPr>
      <w:r>
        <w:t xml:space="preserve">To address the 2012 303(d) Category listing, DEQ has engaged in the process of developing a TMDL for DO to assist in the management of the Siletz River as a resource for the aforementioned beneficial uses. Ultimately, the TMDL will attempt to quantify all of the contributing factors affecting DO in the Siletz River and determine appropriate load and wasteload allocations of those factors where possible. As part of that process, DEQ conducted water quality monitoring on the Siletz River and issued a call for voluntary data </w:t>
      </w:r>
      <w:r w:rsidR="002942B6">
        <w:t>from the local stakeholders.</w:t>
      </w:r>
    </w:p>
    <w:p w:rsidR="00CC524B" w:rsidRDefault="002942B6" w:rsidP="0013294D">
      <w:pPr>
        <w:jc w:val="both"/>
      </w:pPr>
      <w:r>
        <w:t xml:space="preserve">During the summer of 2017, DEQ collected two “seasons” of data representative of (1) </w:t>
      </w:r>
      <w:r w:rsidR="00606F48">
        <w:t>c</w:t>
      </w:r>
      <w:r w:rsidR="00E12C46">
        <w:t xml:space="preserve">old-water aquatic life </w:t>
      </w:r>
      <w:r w:rsidR="00E12C46">
        <w:t>(June 16 – Aug 31)</w:t>
      </w:r>
      <w:r w:rsidR="00E12C46">
        <w:t xml:space="preserve"> and (2) </w:t>
      </w:r>
      <w:r w:rsidR="00606F48">
        <w:t>s</w:t>
      </w:r>
      <w:r w:rsidR="00E12C46">
        <w:t xml:space="preserve">almonid spawning habitat </w:t>
      </w:r>
      <w:r>
        <w:t xml:space="preserve">(Sept 1 – June 15). The Lincoln County Soil and Water Conservation District (LSWCD) contributed time and resources to collect and submit to DEQ voluntary monitoring data in addition to the data collected by DEQ. The LSWCD data consists of </w:t>
      </w:r>
      <w:r w:rsidR="00C716BF">
        <w:t xml:space="preserve">nearly 3 months of continuous DO and temperature data collected at 12 </w:t>
      </w:r>
      <w:r w:rsidR="00AE6E3B">
        <w:t>sites</w:t>
      </w:r>
      <w:r w:rsidR="00C716BF">
        <w:t xml:space="preserve"> along the 303(d) listed reach, including the characterization of upstream and downstream boundary conditions.</w:t>
      </w:r>
    </w:p>
    <w:p w:rsidR="005F7F4D" w:rsidRPr="00702E18" w:rsidRDefault="00316CFA" w:rsidP="0013294D">
      <w:pPr>
        <w:jc w:val="both"/>
        <w:rPr>
          <w:highlight w:val="yellow"/>
        </w:rPr>
      </w:pPr>
      <w:r w:rsidRPr="002B3559">
        <w:t>This report</w:t>
      </w:r>
      <w:r w:rsidR="004C1317" w:rsidRPr="002B3559">
        <w:t xml:space="preserve"> </w:t>
      </w:r>
      <w:r w:rsidR="002942B6">
        <w:t xml:space="preserve">presents a thorough examination of the </w:t>
      </w:r>
      <w:r w:rsidR="004C1317" w:rsidRPr="002B3559">
        <w:t>data</w:t>
      </w:r>
      <w:r w:rsidR="002D7AF8">
        <w:t xml:space="preserve"> collected in the summer and fall of 2017 to ascertain the level of </w:t>
      </w:r>
      <w:r w:rsidR="00C716BF">
        <w:t xml:space="preserve">DO </w:t>
      </w:r>
      <w:r w:rsidR="002D7AF8">
        <w:t xml:space="preserve">impairment, if any, with respect to </w:t>
      </w:r>
      <w:r w:rsidR="00C716BF">
        <w:t>the applicable criteria</w:t>
      </w:r>
      <w:r w:rsidR="002D7AF8">
        <w:t>.</w:t>
      </w:r>
      <w:r w:rsidR="0013294D">
        <w:t xml:space="preserve"> </w:t>
      </w:r>
      <w:r w:rsidR="00C716BF">
        <w:t>DEQ will use the data and analysis from this study as a first step in developing the TMDL. Additionally, it is DEQ’s intent the data in analysis presented herein can be used in the interim to address concerns from the Siletz River community.</w:t>
      </w:r>
    </w:p>
    <w:p w:rsidR="00C5592F" w:rsidRDefault="00C5592F">
      <w:r>
        <w:br w:type="page"/>
      </w:r>
    </w:p>
    <w:p w:rsidR="00C5592F" w:rsidRDefault="00B87990" w:rsidP="00C5592F">
      <w:pPr>
        <w:pStyle w:val="Caption"/>
        <w:jc w:val="both"/>
      </w:pPr>
      <w:bookmarkStart w:id="0" w:name="_Ref505258802"/>
      <w:r>
        <w:rPr>
          <w:noProof/>
        </w:rPr>
        <w:lastRenderedPageBreak/>
        <w:drawing>
          <wp:inline distT="0" distB="0" distL="0" distR="0">
            <wp:extent cx="5943600" cy="459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1_siletz_watersh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BB219E" w:rsidRDefault="00BB219E" w:rsidP="00BB219E">
      <w:pPr>
        <w:pStyle w:val="Caption"/>
        <w:jc w:val="both"/>
      </w:pPr>
      <w:bookmarkStart w:id="1" w:name="_Ref521919049"/>
      <w:bookmarkEnd w:id="0"/>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w:t>
      </w:r>
      <w:r w:rsidR="00EB12C4">
        <w:rPr>
          <w:noProof/>
        </w:rPr>
        <w:fldChar w:fldCharType="end"/>
      </w:r>
      <w:bookmarkEnd w:id="1"/>
      <w:r>
        <w:t xml:space="preserve">. </w:t>
      </w:r>
      <w:r w:rsidRPr="00A73138">
        <w:t xml:space="preserve">The Siletz watershed, land cover and field monitoring </w:t>
      </w:r>
      <w:r w:rsidR="00834F26">
        <w:t>site</w:t>
      </w:r>
      <w:r w:rsidR="00AE6E3B">
        <w:t>s</w:t>
      </w:r>
    </w:p>
    <w:p w:rsidR="00DE7E32" w:rsidRDefault="00DE7E32" w:rsidP="002B3559">
      <w:pPr>
        <w:jc w:val="both"/>
      </w:pPr>
      <w:r>
        <w:br w:type="page"/>
      </w:r>
    </w:p>
    <w:p w:rsidR="00DE7E32" w:rsidRDefault="00DE7E32" w:rsidP="002B3559">
      <w:pPr>
        <w:pStyle w:val="Heading1"/>
        <w:jc w:val="both"/>
      </w:pPr>
      <w:r>
        <w:lastRenderedPageBreak/>
        <w:t>Study Area</w:t>
      </w:r>
    </w:p>
    <w:p w:rsidR="004923B1" w:rsidRPr="004923B1" w:rsidRDefault="004923B1" w:rsidP="00233F43">
      <w:pPr>
        <w:jc w:val="both"/>
      </w:pPr>
      <w:r>
        <w:t xml:space="preserve">This section presents a summary of the Siletz River watershed and predominant </w:t>
      </w:r>
      <w:r w:rsidR="00233F43">
        <w:t xml:space="preserve">landscape and human </w:t>
      </w:r>
      <w:r>
        <w:t xml:space="preserve">factors that impact water quality in the River and its tributaries. These factors generally include physical characteristics, hydrology, climate, hydrodynamics, geology, land cover and vegetation; some consideration in this section is given to anthropogenic factors such as land use, forestry, livestock, and water use. The discussion presented herein will form that primary basis of information for the subsequent discussion of water quality in Sections </w:t>
      </w:r>
      <w:r>
        <w:fldChar w:fldCharType="begin"/>
      </w:r>
      <w:r>
        <w:instrText xml:space="preserve"> REF _Ref522536601 \r \h </w:instrText>
      </w:r>
      <w:r w:rsidR="00233F43">
        <w:instrText xml:space="preserve"> \* MERGEFORMAT </w:instrText>
      </w:r>
      <w:r>
        <w:fldChar w:fldCharType="separate"/>
      </w:r>
      <w:r>
        <w:t>4</w:t>
      </w:r>
      <w:r>
        <w:fldChar w:fldCharType="end"/>
      </w:r>
      <w:r>
        <w:t xml:space="preserve"> and </w:t>
      </w:r>
      <w:r>
        <w:fldChar w:fldCharType="begin"/>
      </w:r>
      <w:r>
        <w:instrText xml:space="preserve"> REF _Ref522536603 \r \h </w:instrText>
      </w:r>
      <w:r w:rsidR="00233F43">
        <w:instrText xml:space="preserve"> \* MERGEFORMAT </w:instrText>
      </w:r>
      <w:r>
        <w:fldChar w:fldCharType="separate"/>
      </w:r>
      <w:r>
        <w:t>5</w:t>
      </w:r>
      <w:r>
        <w:fldChar w:fldCharType="end"/>
      </w:r>
      <w:r>
        <w:t xml:space="preserve">.  </w:t>
      </w:r>
    </w:p>
    <w:p w:rsidR="00A904B1" w:rsidRDefault="00A904B1" w:rsidP="00A904B1">
      <w:pPr>
        <w:pStyle w:val="Heading2"/>
      </w:pPr>
      <w:r>
        <w:t xml:space="preserve">Physical </w:t>
      </w:r>
      <w:r w:rsidR="004923B1">
        <w:t>Characteristics</w:t>
      </w:r>
    </w:p>
    <w:p w:rsidR="00204F6C" w:rsidRDefault="00DE7E32" w:rsidP="00E65D6F">
      <w:pPr>
        <w:jc w:val="both"/>
      </w:pPr>
      <w:r>
        <w:t xml:space="preserve">The </w:t>
      </w:r>
      <w:r w:rsidR="00702E18">
        <w:t>Siletz River w</w:t>
      </w:r>
      <w:r>
        <w:t>atershed</w:t>
      </w:r>
      <w:r w:rsidR="00042DC9">
        <w:t xml:space="preserve"> </w:t>
      </w:r>
      <w:r w:rsidR="00702E18">
        <w:t>is 955</w:t>
      </w:r>
      <w:r w:rsidR="00042DC9">
        <w:t xml:space="preserve"> </w:t>
      </w:r>
      <w:r w:rsidR="00702E18">
        <w:t>square kilometers (</w:t>
      </w:r>
      <w:r w:rsidR="00042DC9">
        <w:t>km</w:t>
      </w:r>
      <w:r w:rsidR="00042DC9" w:rsidRPr="00042DC9">
        <w:rPr>
          <w:vertAlign w:val="superscript"/>
        </w:rPr>
        <w:t>2</w:t>
      </w:r>
      <w:r w:rsidR="00042DC9">
        <w:t>)</w:t>
      </w:r>
      <w:r>
        <w:t xml:space="preserve"> located in </w:t>
      </w:r>
      <w:r w:rsidR="00702E18">
        <w:t xml:space="preserve">primarily in </w:t>
      </w:r>
      <w:r>
        <w:t>Lincoln County, Oregon, with smaller portions of the eastern waters</w:t>
      </w:r>
      <w:r w:rsidRPr="00743B30">
        <w:t xml:space="preserve">hed in </w:t>
      </w:r>
      <w:r w:rsidR="00670EF8" w:rsidRPr="00743B30">
        <w:t xml:space="preserve">Polk </w:t>
      </w:r>
      <w:r w:rsidRPr="00743B30">
        <w:t>Count</w:t>
      </w:r>
      <w:r w:rsidR="00252A27" w:rsidRPr="00743B30">
        <w:t>y</w:t>
      </w:r>
      <w:r w:rsidR="0013294D">
        <w:t xml:space="preserve">. The area of the watershed upstream of </w:t>
      </w:r>
      <w:r w:rsidR="0013294D" w:rsidRPr="00EF19F2">
        <w:t>the</w:t>
      </w:r>
      <w:r w:rsidR="00E076A6" w:rsidRPr="00EF19F2">
        <w:t xml:space="preserve"> listed reach is 685 km</w:t>
      </w:r>
      <w:r w:rsidR="00E076A6" w:rsidRPr="00EF19F2">
        <w:rPr>
          <w:vertAlign w:val="superscript"/>
        </w:rPr>
        <w:t>2</w:t>
      </w:r>
      <w:r w:rsidR="00C11A53" w:rsidRPr="00EF19F2">
        <w:t xml:space="preserve"> (Figure 1). </w:t>
      </w:r>
      <w:r w:rsidR="00E65D6F" w:rsidRPr="00EF19F2">
        <w:t>The reference point</w:t>
      </w:r>
      <w:r w:rsidR="00C11A53" w:rsidRPr="00EF19F2">
        <w:t xml:space="preserve"> established within this report is from wh</w:t>
      </w:r>
      <w:r w:rsidR="00AA4D15">
        <w:t xml:space="preserve">ere the Siletz Bay estuary ends, </w:t>
      </w:r>
      <w:r w:rsidR="00C11A53" w:rsidRPr="00EF19F2">
        <w:t xml:space="preserve">approximately </w:t>
      </w:r>
      <w:r w:rsidR="00204F6C" w:rsidRPr="00EF19F2">
        <w:t>4 km from the Pacific</w:t>
      </w:r>
      <w:r w:rsidR="00AA4D15">
        <w:t xml:space="preserve"> at</w:t>
      </w:r>
      <w:r w:rsidR="00204F6C" w:rsidRPr="00EF19F2">
        <w:t xml:space="preserve"> </w:t>
      </w:r>
      <w:r w:rsidR="00FC2FEA">
        <w:t xml:space="preserve">Highway 101 </w:t>
      </w:r>
      <w:r w:rsidR="00AA4D15">
        <w:t>in</w:t>
      </w:r>
      <w:r w:rsidR="00204F6C" w:rsidRPr="00EF19F2">
        <w:t xml:space="preserve"> Kernville</w:t>
      </w:r>
      <w:r w:rsidR="00AA4D15">
        <w:t xml:space="preserve">. </w:t>
      </w:r>
      <w:r w:rsidR="00204F6C" w:rsidRPr="00EF19F2">
        <w:t xml:space="preserve">This established reference point is at </w:t>
      </w:r>
      <w:r w:rsidR="00680C9B">
        <w:t>R</w:t>
      </w:r>
      <w:r w:rsidR="00243E0B">
        <w:t>M</w:t>
      </w:r>
      <w:r w:rsidR="00204F6C" w:rsidRPr="00EF19F2">
        <w:t xml:space="preserve"> </w:t>
      </w:r>
      <w:r w:rsidR="00E65D6F" w:rsidRPr="00EF19F2">
        <w:t>0.0</w:t>
      </w:r>
      <w:r w:rsidR="00AA4D15">
        <w:t xml:space="preserve"> for the Siletz River</w:t>
      </w:r>
      <w:r w:rsidR="00204F6C" w:rsidRPr="00EF19F2">
        <w:t>.</w:t>
      </w:r>
      <w:r w:rsidR="00E873AC">
        <w:t xml:space="preserve"> </w:t>
      </w:r>
      <w:r w:rsidR="00204F6C" w:rsidRPr="00E873AC">
        <w:t>The beginning of the 303(d) listed reach b</w:t>
      </w:r>
      <w:r w:rsidR="00AA4D15">
        <w:t>egins at approximately RM 34 relative to the beginning of the Siletz River.</w:t>
      </w:r>
      <w:r w:rsidR="00204F6C" w:rsidRPr="00E873AC">
        <w:t xml:space="preserve"> </w:t>
      </w:r>
    </w:p>
    <w:p w:rsidR="004923B1" w:rsidRPr="00E1274D" w:rsidRDefault="00A904B1" w:rsidP="00A904B1">
      <w:pPr>
        <w:jc w:val="both"/>
      </w:pPr>
      <w:r w:rsidRPr="00743B30">
        <w:t>Water</w:t>
      </w:r>
      <w:r w:rsidRPr="00E1274D">
        <w:t>shed elevations range from near mean sea level (MSL) to 1080 m above MSL.</w:t>
      </w:r>
    </w:p>
    <w:p w:rsidR="00A904B1" w:rsidRPr="00E1274D" w:rsidRDefault="00A904B1" w:rsidP="00A904B1">
      <w:pPr>
        <w:pStyle w:val="Heading2"/>
      </w:pPr>
      <w:r w:rsidRPr="00E1274D">
        <w:t>Estuary and River Transitions</w:t>
      </w:r>
    </w:p>
    <w:p w:rsidR="00AA4D15" w:rsidRDefault="00A904B1" w:rsidP="00E65D6F">
      <w:pPr>
        <w:jc w:val="both"/>
      </w:pPr>
      <w:r w:rsidRPr="00E1274D">
        <w:t>In add</w:t>
      </w:r>
      <w:r>
        <w:t>ition to the Siletz Bay/River transition, t</w:t>
      </w:r>
      <w:r w:rsidR="00204F6C" w:rsidRPr="00612DD3">
        <w:t xml:space="preserve">here are two other natural </w:t>
      </w:r>
      <w:r w:rsidR="00F255A7">
        <w:t>transitions</w:t>
      </w:r>
      <w:r w:rsidR="00204F6C" w:rsidRPr="00612DD3">
        <w:t xml:space="preserve"> related to estuary</w:t>
      </w:r>
      <w:r w:rsidR="00AA4D15">
        <w:t>/</w:t>
      </w:r>
      <w:r w:rsidR="00AA4D15" w:rsidRPr="00AA4D15">
        <w:t xml:space="preserve"> </w:t>
      </w:r>
      <w:r w:rsidR="00AA4D15" w:rsidRPr="00612DD3">
        <w:t>river</w:t>
      </w:r>
      <w:r w:rsidR="00204F6C" w:rsidRPr="00612DD3">
        <w:t xml:space="preserve"> interfaces</w:t>
      </w:r>
      <w:r>
        <w:t xml:space="preserve"> that form significant boundaries</w:t>
      </w:r>
      <w:r w:rsidR="00204F6C" w:rsidRPr="00612DD3">
        <w:t xml:space="preserve">: </w:t>
      </w:r>
      <w:r w:rsidR="00AA4D15">
        <w:t xml:space="preserve">estuary/freshwater boundary and the </w:t>
      </w:r>
      <w:r w:rsidR="00E36FB6" w:rsidRPr="00612DD3">
        <w:t>head of tide</w:t>
      </w:r>
      <w:r w:rsidR="00EF19F2" w:rsidRPr="00612DD3">
        <w:t>.</w:t>
      </w:r>
      <w:r w:rsidR="00E36FB6" w:rsidRPr="00612DD3">
        <w:t xml:space="preserve"> </w:t>
      </w:r>
    </w:p>
    <w:p w:rsidR="00A904B1" w:rsidRDefault="002D7356" w:rsidP="00E65D6F">
      <w:pPr>
        <w:jc w:val="both"/>
      </w:pPr>
      <w:r>
        <w:t xml:space="preserve">The boundary between estuary and the freshwater reach is nominally the upstream-most extents of salt intrusion. </w:t>
      </w:r>
      <w:r w:rsidR="00AA4D15">
        <w:t>The Draft Methodology for Oregon’s 2018 Water Quality Report and List of Water Quality Limited Waters (</w:t>
      </w:r>
      <w:r w:rsidR="007168DA">
        <w:t>DEQ</w:t>
      </w:r>
      <w:r w:rsidR="00DC19E2">
        <w:t xml:space="preserve"> 2018</w:t>
      </w:r>
      <w:r w:rsidR="00AA4D15">
        <w:t xml:space="preserve">) uses the Coastal and Marine Ecological Classification Standard </w:t>
      </w:r>
      <w:r w:rsidR="00AA4D15" w:rsidRPr="00F97020">
        <w:t>(CMECS</w:t>
      </w:r>
      <w:r w:rsidR="00D35DE3" w:rsidRPr="00F97020">
        <w:t xml:space="preserve">; </w:t>
      </w:r>
      <w:r w:rsidR="00F97020" w:rsidRPr="00F97020">
        <w:t>FGDC 2012</w:t>
      </w:r>
      <w:r w:rsidR="00AA4D15" w:rsidRPr="00F97020">
        <w:t>) to define the limits of the estuaries along the Oregon Coast. The CMECS boundar</w:t>
      </w:r>
      <w:r w:rsidR="00AA4D15">
        <w:t xml:space="preserve">y for the Siletz River occurs at </w:t>
      </w:r>
      <w:r>
        <w:t xml:space="preserve">approximately </w:t>
      </w:r>
      <w:r w:rsidR="00AA4D15">
        <w:t xml:space="preserve">RM </w:t>
      </w:r>
      <w:r>
        <w:t>19.7.</w:t>
      </w:r>
      <w:r w:rsidR="004F3C5B">
        <w:t xml:space="preserve"> </w:t>
      </w:r>
      <w:r w:rsidR="00E36FB6" w:rsidRPr="00612DD3">
        <w:t>The head of tide is farthest point upstream in a river that is controlled, in some part, by tidal fluctuations</w:t>
      </w:r>
      <w:r w:rsidR="00980520">
        <w:t xml:space="preserve"> (Davis and Dalrymple 2011)</w:t>
      </w:r>
      <w:r w:rsidR="00E36FB6" w:rsidRPr="00612DD3">
        <w:t>.</w:t>
      </w:r>
      <w:r>
        <w:t xml:space="preserve"> This boundary occurs at </w:t>
      </w:r>
      <w:r w:rsidR="004F3C5B">
        <w:t>the downstream locations of the 303(d) listing, RM 21.6 (</w:t>
      </w:r>
      <w:r w:rsidR="00CF1527">
        <w:t>Oregon Coastal Atlas 2018</w:t>
      </w:r>
      <w:r w:rsidR="004F3C5B">
        <w:t xml:space="preserve">). </w:t>
      </w:r>
      <w:r w:rsidR="00261CA5">
        <w:t>These boundaries are important in defining where the dissolve oxygen criteria are applied</w:t>
      </w:r>
      <w:r>
        <w:t>.</w:t>
      </w:r>
      <w:r w:rsidR="00261CA5">
        <w:t xml:space="preserve"> See Section </w:t>
      </w:r>
      <w:r w:rsidR="00261CA5">
        <w:fldChar w:fldCharType="begin"/>
      </w:r>
      <w:r w:rsidR="00261CA5">
        <w:instrText xml:space="preserve"> REF _Ref523309925 \n \h </w:instrText>
      </w:r>
      <w:r w:rsidR="00261CA5">
        <w:fldChar w:fldCharType="separate"/>
      </w:r>
      <w:r w:rsidR="00261CA5">
        <w:t>4.4.1</w:t>
      </w:r>
      <w:r w:rsidR="00261CA5">
        <w:fldChar w:fldCharType="end"/>
      </w:r>
      <w:r w:rsidR="00261CA5">
        <w:t xml:space="preserve"> for more detail.</w:t>
      </w:r>
    </w:p>
    <w:p w:rsidR="00A904B1" w:rsidRDefault="00A904B1" w:rsidP="00A904B1">
      <w:pPr>
        <w:pStyle w:val="Heading2"/>
      </w:pPr>
      <w:r>
        <w:t>Climate and Hydrology</w:t>
      </w:r>
    </w:p>
    <w:p w:rsidR="00E73045" w:rsidRDefault="00FC2FEA" w:rsidP="00E73045">
      <w:pPr>
        <w:jc w:val="both"/>
      </w:pPr>
      <w:r>
        <w:t xml:space="preserve">The Siletz River catchment </w:t>
      </w:r>
      <w:r w:rsidR="000A1386">
        <w:t>is nomin</w:t>
      </w:r>
      <w:r w:rsidR="004638C3">
        <w:t xml:space="preserve">ally within the warm, dry summer (Csb) and cool summer (Csc) Mediterranean </w:t>
      </w:r>
      <w:r w:rsidR="004638C3" w:rsidRPr="004638C3">
        <w:t>Köppen-Geige</w:t>
      </w:r>
      <w:r w:rsidR="004638C3">
        <w:t>r</w:t>
      </w:r>
      <w:r w:rsidR="007C51AC">
        <w:t xml:space="preserve"> classification</w:t>
      </w:r>
      <w:r w:rsidR="004638C3">
        <w:t xml:space="preserve"> system depending on elevation (</w:t>
      </w:r>
      <w:r w:rsidR="004638C3" w:rsidRPr="004638C3">
        <w:t>Kottek</w:t>
      </w:r>
      <w:r w:rsidR="004638C3">
        <w:t xml:space="preserve"> et al</w:t>
      </w:r>
      <w:r w:rsidR="00980520">
        <w:t>.</w:t>
      </w:r>
      <w:r w:rsidR="004638C3">
        <w:t xml:space="preserve"> 2006). </w:t>
      </w:r>
      <w:r w:rsidR="00DE7E32" w:rsidRPr="005D5A8E">
        <w:t xml:space="preserve">Based on conditions from the previous three decades (1980 – 2010), </w:t>
      </w:r>
      <w:r w:rsidR="00702E18" w:rsidRPr="005D5A8E">
        <w:t xml:space="preserve">mean </w:t>
      </w:r>
      <w:r w:rsidR="00DE7E32" w:rsidRPr="005D5A8E">
        <w:t xml:space="preserve">annual precipitation </w:t>
      </w:r>
      <w:r w:rsidR="005D5A8E" w:rsidRPr="005D5A8E">
        <w:t xml:space="preserve">within the watershed ranges </w:t>
      </w:r>
      <w:r w:rsidR="005D5A8E" w:rsidRPr="00E73045">
        <w:t>from 1740</w:t>
      </w:r>
      <w:r w:rsidR="00DE7E32" w:rsidRPr="00E73045">
        <w:t xml:space="preserve"> mm </w:t>
      </w:r>
      <w:r w:rsidR="005D5A8E" w:rsidRPr="00E73045">
        <w:t>in the lowlands (south and west) to 4070 mm in the mountainous terrain (north and east)</w:t>
      </w:r>
      <w:r w:rsidR="002B1096">
        <w:t xml:space="preserve"> (</w:t>
      </w:r>
      <w:r w:rsidR="00980520">
        <w:t>Di Luzio et al. 2007</w:t>
      </w:r>
      <w:r w:rsidR="002B1096">
        <w:t>)</w:t>
      </w:r>
      <w:r w:rsidR="005D5A8E" w:rsidRPr="00E73045">
        <w:t xml:space="preserve">. </w:t>
      </w:r>
      <w:r w:rsidR="002B3559" w:rsidRPr="00E73045">
        <w:t>M</w:t>
      </w:r>
      <w:r w:rsidR="00DE7E32" w:rsidRPr="00E73045">
        <w:t>ean annual temperature</w:t>
      </w:r>
      <w:r w:rsidR="00E73045" w:rsidRPr="00E73045">
        <w:t>s</w:t>
      </w:r>
      <w:r w:rsidR="00DE7E32" w:rsidRPr="00E73045">
        <w:t xml:space="preserve"> </w:t>
      </w:r>
      <w:r w:rsidR="00E73045" w:rsidRPr="00E73045">
        <w:t>vary within the Siletz River watershed</w:t>
      </w:r>
      <w:r w:rsidR="00DE7E32" w:rsidRPr="00E73045">
        <w:t>.</w:t>
      </w:r>
      <w:r w:rsidR="00E73045" w:rsidRPr="00E73045">
        <w:t xml:space="preserve"> The mean annual minimum temperatures range from 40</w:t>
      </w:r>
      <w:r w:rsidR="00E73045" w:rsidRPr="00E73045">
        <w:rPr>
          <w:rFonts w:cstheme="minorHAnsi"/>
        </w:rPr>
        <w:t>°</w:t>
      </w:r>
      <w:r w:rsidR="00E73045" w:rsidRPr="00E73045">
        <w:t>C in the northeast</w:t>
      </w:r>
      <w:r w:rsidR="00E73045">
        <w:t xml:space="preserve"> corner to 45</w:t>
      </w:r>
      <w:r w:rsidR="00E73045">
        <w:rPr>
          <w:rFonts w:cstheme="minorHAnsi"/>
        </w:rPr>
        <w:t>°</w:t>
      </w:r>
      <w:r w:rsidR="00E73045">
        <w:t>C in the northwest corner. The mean annual maximum temperatures range from 55</w:t>
      </w:r>
      <w:r w:rsidR="00E73045">
        <w:rPr>
          <w:rFonts w:cstheme="minorHAnsi"/>
        </w:rPr>
        <w:t>°</w:t>
      </w:r>
      <w:r w:rsidR="00E73045">
        <w:t>C in the northeast corner to 62</w:t>
      </w:r>
      <w:r w:rsidR="00E73045">
        <w:rPr>
          <w:rFonts w:cstheme="minorHAnsi"/>
        </w:rPr>
        <w:t>°</w:t>
      </w:r>
      <w:r w:rsidR="00E73045">
        <w:t>C in the southeast corner</w:t>
      </w:r>
      <w:r w:rsidR="0018341B">
        <w:t xml:space="preserve"> of the watershed</w:t>
      </w:r>
      <w:r w:rsidR="00980520">
        <w:t xml:space="preserve"> </w:t>
      </w:r>
      <w:r w:rsidR="00980520">
        <w:t>(Di Luzio et al. 2007)</w:t>
      </w:r>
      <w:r w:rsidR="00E73045">
        <w:t xml:space="preserve">. </w:t>
      </w:r>
    </w:p>
    <w:p w:rsidR="00F340E7" w:rsidRDefault="00F340E7" w:rsidP="00E96340">
      <w:pPr>
        <w:jc w:val="both"/>
      </w:pPr>
      <w:r w:rsidRPr="00616766">
        <w:t xml:space="preserve">Flow data </w:t>
      </w:r>
      <w:r w:rsidR="00616766" w:rsidRPr="00616766">
        <w:t>within the watershed are</w:t>
      </w:r>
      <w:r w:rsidRPr="00616766">
        <w:t xml:space="preserve"> </w:t>
      </w:r>
      <w:r w:rsidR="00616766" w:rsidRPr="00616766">
        <w:t xml:space="preserve">currently </w:t>
      </w:r>
      <w:r w:rsidRPr="00616766">
        <w:t xml:space="preserve">recorded </w:t>
      </w:r>
      <w:r w:rsidR="00616766" w:rsidRPr="00616766">
        <w:t xml:space="preserve">at two </w:t>
      </w:r>
      <w:r w:rsidR="00AE6E3B">
        <w:t>sites</w:t>
      </w:r>
      <w:r w:rsidR="00616766" w:rsidRPr="00616766">
        <w:t>: (1) the</w:t>
      </w:r>
      <w:r w:rsidRPr="00616766">
        <w:t xml:space="preserve"> USGS flow gage 14305530 at Siletz, Oregon</w:t>
      </w:r>
      <w:r w:rsidR="00616766" w:rsidRPr="00616766">
        <w:t xml:space="preserve"> </w:t>
      </w:r>
      <w:r w:rsidR="00980520">
        <w:t>(</w:t>
      </w:r>
      <w:r w:rsidR="00CE5E4A">
        <w:t>US Geologic Survey 2018</w:t>
      </w:r>
      <w:r w:rsidR="00980520">
        <w:t xml:space="preserve">) </w:t>
      </w:r>
      <w:r w:rsidR="00616766" w:rsidRPr="00616766">
        <w:t>and (2) the OWRD flow gage 14304350 on Sunshine Creek</w:t>
      </w:r>
      <w:r w:rsidR="00980520">
        <w:t xml:space="preserve"> </w:t>
      </w:r>
      <w:r w:rsidR="00980520">
        <w:t>(</w:t>
      </w:r>
      <w:r w:rsidR="00CE5E4A">
        <w:t>Oregon Water Resources Department 2018</w:t>
      </w:r>
      <w:r w:rsidR="00980520">
        <w:t>)</w:t>
      </w:r>
      <w:r w:rsidRPr="00616766">
        <w:t>.  Th</w:t>
      </w:r>
      <w:r w:rsidR="00616766">
        <w:t xml:space="preserve">e USGS gage </w:t>
      </w:r>
      <w:r w:rsidRPr="00616766">
        <w:t>corresponds to DEQ sampling station 38918</w:t>
      </w:r>
      <w:r w:rsidR="00616766">
        <w:t xml:space="preserve"> (Figure 1)</w:t>
      </w:r>
      <w:r w:rsidRPr="00616766">
        <w:t>.</w:t>
      </w:r>
      <w:r w:rsidR="00AD49F2" w:rsidRPr="00616766">
        <w:t xml:space="preserve"> </w:t>
      </w:r>
      <w:r w:rsidR="00AD49F2" w:rsidRPr="00616766">
        <w:fldChar w:fldCharType="begin"/>
      </w:r>
      <w:r w:rsidR="00AD49F2" w:rsidRPr="00616766">
        <w:instrText xml:space="preserve"> REF _Ref521917358 \h </w:instrText>
      </w:r>
      <w:r w:rsidR="00616766">
        <w:instrText xml:space="preserve"> \* MERGEFORMAT </w:instrText>
      </w:r>
      <w:r w:rsidR="00AD49F2" w:rsidRPr="00616766">
        <w:fldChar w:fldCharType="separate"/>
      </w:r>
      <w:r w:rsidR="001A3CB9" w:rsidRPr="00616766">
        <w:t xml:space="preserve">Figure </w:t>
      </w:r>
      <w:r w:rsidR="001A3CB9" w:rsidRPr="00616766">
        <w:rPr>
          <w:noProof/>
        </w:rPr>
        <w:t>2</w:t>
      </w:r>
      <w:r w:rsidR="00AD49F2" w:rsidRPr="00616766">
        <w:fldChar w:fldCharType="end"/>
      </w:r>
      <w:r w:rsidR="00AD49F2" w:rsidRPr="00616766">
        <w:t xml:space="preserve"> </w:t>
      </w:r>
      <w:r w:rsidR="00616766" w:rsidRPr="00616766">
        <w:t>provides a sample</w:t>
      </w:r>
      <w:r w:rsidR="00AD49F2" w:rsidRPr="00616766">
        <w:t xml:space="preserve"> </w:t>
      </w:r>
      <w:r w:rsidR="00616766" w:rsidRPr="00616766">
        <w:t xml:space="preserve">of </w:t>
      </w:r>
      <w:r w:rsidR="00AD49F2" w:rsidRPr="00616766">
        <w:t xml:space="preserve">flows </w:t>
      </w:r>
      <w:r w:rsidR="00616766" w:rsidRPr="00616766">
        <w:t xml:space="preserve">recorded </w:t>
      </w:r>
      <w:r w:rsidR="00AD49F2" w:rsidRPr="00616766">
        <w:t xml:space="preserve">at the USGS gage </w:t>
      </w:r>
      <w:r w:rsidR="00616766" w:rsidRPr="00616766">
        <w:t>from July to November 2017, with concurrent monitoring campaigns.</w:t>
      </w:r>
    </w:p>
    <w:p w:rsidR="00F4610D" w:rsidRDefault="00F4610D" w:rsidP="00F4610D">
      <w:pPr>
        <w:jc w:val="both"/>
      </w:pPr>
    </w:p>
    <w:p w:rsidR="00F4610D" w:rsidRDefault="00F4610D" w:rsidP="00F4610D">
      <w:r>
        <w:rPr>
          <w:noProof/>
        </w:rPr>
        <w:drawing>
          <wp:inline distT="0" distB="0" distL="0" distR="0" wp14:anchorId="7741DAA1" wp14:editId="346D3B50">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_usgs_stream_f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F4610D" w:rsidRPr="004A4FF1" w:rsidRDefault="00F4610D" w:rsidP="00F4610D">
      <w:pPr>
        <w:pStyle w:val="Caption"/>
      </w:pPr>
      <w:bookmarkStart w:id="2" w:name="_Ref52191735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
      <w:r>
        <w:t xml:space="preserve">. </w:t>
      </w:r>
      <w:r w:rsidRPr="000A560F">
        <w:t xml:space="preserve">Flow data at USGS gage 14305530, including monitoring periods and DEQ measured flow on </w:t>
      </w:r>
      <w:r>
        <w:t>09/14/2017</w:t>
      </w:r>
    </w:p>
    <w:p w:rsidR="004923B1" w:rsidRDefault="004923B1" w:rsidP="004923B1">
      <w:pPr>
        <w:pStyle w:val="Heading2"/>
      </w:pPr>
      <w:r>
        <w:t>Geophysical Settings</w:t>
      </w:r>
    </w:p>
    <w:p w:rsidR="004923B1" w:rsidRDefault="004923B1" w:rsidP="004923B1">
      <w:pPr>
        <w:jc w:val="both"/>
      </w:pPr>
      <w:r w:rsidRPr="00743B30">
        <w:t>Siletz River Volcanics Formation (basalt) dominates the northern portion of the watershed, forming much of the mountains and higher elevations, while the Tyee Formation (</w:t>
      </w:r>
      <w:r>
        <w:t xml:space="preserve">marine </w:t>
      </w:r>
      <w:r w:rsidRPr="00743B30">
        <w:t xml:space="preserve">sandstone and carbonaceous siltstone) dominates the southern portion </w:t>
      </w:r>
      <w:r>
        <w:t>of the watershed (Walker and Duncan, 1989).</w:t>
      </w:r>
    </w:p>
    <w:p w:rsidR="004F3C5B" w:rsidRDefault="009228C6" w:rsidP="009228C6">
      <w:pPr>
        <w:jc w:val="both"/>
      </w:pPr>
      <w:r>
        <w:t xml:space="preserve">Soils in the watershed vary significantly in terms of soil types, with the Tolovana-Reedsport complex, Preacher-Bohannon-Slickrock complex, and Formader-Klistan-Hemcross complex comprising 28 percent of the total soils within the </w:t>
      </w:r>
      <w:r w:rsidRPr="0049288A">
        <w:t>watershed (</w:t>
      </w:r>
      <w:r w:rsidR="0049288A" w:rsidRPr="0049288A">
        <w:t>US Department of Agriculture 2016</w:t>
      </w:r>
      <w:r w:rsidRPr="0049288A">
        <w:t xml:space="preserve">). Overall, there are 67 different soils classifications. The </w:t>
      </w:r>
      <w:r w:rsidR="006434F9" w:rsidRPr="0049288A">
        <w:t>predominant hydrologic soils</w:t>
      </w:r>
      <w:r w:rsidRPr="0049288A">
        <w:t xml:space="preserve"> </w:t>
      </w:r>
      <w:r w:rsidR="006434F9" w:rsidRPr="0049288A">
        <w:t>consist of group B soils</w:t>
      </w:r>
      <w:r w:rsidR="006434F9">
        <w:t xml:space="preserve"> (62 percent) and C soils (27 percent). These soils are generally classified as well-drained.</w:t>
      </w:r>
    </w:p>
    <w:p w:rsidR="00A904B1" w:rsidRDefault="00A904B1" w:rsidP="00A904B1">
      <w:pPr>
        <w:pStyle w:val="Heading2"/>
      </w:pPr>
      <w:r>
        <w:t>Land Cover</w:t>
      </w:r>
    </w:p>
    <w:p w:rsidR="00E65D6F" w:rsidRDefault="00DE7E32" w:rsidP="00E96340">
      <w:pPr>
        <w:jc w:val="both"/>
      </w:pPr>
      <w:r>
        <w:t>Land cover</w:t>
      </w:r>
      <w:r w:rsidR="00C1307D">
        <w:t xml:space="preserve"> </w:t>
      </w:r>
      <w:r>
        <w:t xml:space="preserve">varies significantly </w:t>
      </w:r>
      <w:r w:rsidR="00616766">
        <w:t xml:space="preserve">within the watershed, particularly with respect to </w:t>
      </w:r>
      <w:r>
        <w:t>elevation</w:t>
      </w:r>
      <w:r w:rsidR="00616766">
        <w:t xml:space="preserve"> and distance upstream. F</w:t>
      </w:r>
      <w:r>
        <w:t>orest</w:t>
      </w:r>
      <w:r w:rsidR="00616766">
        <w:t>s</w:t>
      </w:r>
      <w:r>
        <w:t xml:space="preserve"> and regenerating forest areas predominating in upland areas </w:t>
      </w:r>
      <w:r w:rsidR="00424BC9">
        <w:t>while</w:t>
      </w:r>
      <w:r>
        <w:t xml:space="preserve"> rural residential, paved roads, and agricultural land </w:t>
      </w:r>
      <w:r w:rsidR="00424BC9">
        <w:t xml:space="preserve">are </w:t>
      </w:r>
      <w:r>
        <w:t xml:space="preserve">more </w:t>
      </w:r>
      <w:r w:rsidR="00E65D6F">
        <w:t xml:space="preserve">prevalent in lowland areas, particularly along the middle and </w:t>
      </w:r>
      <w:r w:rsidR="00E65D6F">
        <w:lastRenderedPageBreak/>
        <w:t xml:space="preserve">lower reaches of the Siletz River. Table 1 presents the total area and percent of total area for the watershed </w:t>
      </w:r>
      <w:r w:rsidR="00616766">
        <w:t xml:space="preserve">of the 303(d) listed reach </w:t>
      </w:r>
      <w:r w:rsidR="00F50AFF">
        <w:t>(MLRC 2017).</w:t>
      </w:r>
    </w:p>
    <w:p w:rsidR="00DE7E32" w:rsidRDefault="00056FAF" w:rsidP="002B3559">
      <w:pPr>
        <w:jc w:val="both"/>
      </w:pPr>
      <w:r w:rsidRPr="00056FAF">
        <w:t>H</w:t>
      </w:r>
      <w:r w:rsidR="00DE7E32" w:rsidRPr="00056FAF">
        <w:t>ay/pasture and cultivated cropland area made up only a small fraction of land cover in the watershed (</w:t>
      </w:r>
      <w:r w:rsidR="00EF1987">
        <w:t>1.3 percent combined</w:t>
      </w:r>
      <w:r w:rsidR="00E73045" w:rsidRPr="00056FAF">
        <w:t>)</w:t>
      </w:r>
      <w:r w:rsidR="00C00C4A">
        <w:t xml:space="preserve">, however, </w:t>
      </w:r>
      <w:r w:rsidR="00B15087" w:rsidRPr="00056FAF">
        <w:t>more than 9</w:t>
      </w:r>
      <w:r w:rsidR="00C00C4A">
        <w:t>3</w:t>
      </w:r>
      <w:r w:rsidR="00B15087" w:rsidRPr="00056FAF">
        <w:t xml:space="preserve"> per cent of the area comprised by these</w:t>
      </w:r>
      <w:r w:rsidR="00DE7E32" w:rsidRPr="00056FAF">
        <w:t xml:space="preserve"> classes were</w:t>
      </w:r>
      <w:r w:rsidR="0011495A" w:rsidRPr="00056FAF">
        <w:t xml:space="preserve"> clustered</w:t>
      </w:r>
      <w:r w:rsidR="00DE7E32" w:rsidRPr="00056FAF">
        <w:t xml:space="preserve"> </w:t>
      </w:r>
      <w:r w:rsidR="00C00C4A">
        <w:t>within 1 kilometer of the</w:t>
      </w:r>
      <w:r w:rsidR="00DE7E32" w:rsidRPr="00056FAF">
        <w:t xml:space="preserve"> mainstem </w:t>
      </w:r>
      <w:r w:rsidR="00B15087" w:rsidRPr="00056FAF">
        <w:t xml:space="preserve">of the </w:t>
      </w:r>
      <w:r w:rsidR="00DE7E32" w:rsidRPr="00056FAF">
        <w:t>river. Remaining land cover classes that made up small fractions of watershed cover included open water, barren land, woody wetland, and emergent herbaceous wetlands.</w:t>
      </w:r>
    </w:p>
    <w:p w:rsidR="00A904B1" w:rsidRDefault="00A904B1" w:rsidP="00A904B1">
      <w:pPr>
        <w:pStyle w:val="Caption"/>
      </w:pPr>
      <w:r w:rsidRPr="00E96340">
        <w:t>T</w:t>
      </w:r>
      <w:r>
        <w:t xml:space="preserve">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Siletz River land cover data, 2011</w:t>
      </w:r>
    </w:p>
    <w:p w:rsidR="00A904B1" w:rsidRPr="00630995" w:rsidRDefault="00A904B1" w:rsidP="00A904B1">
      <w:pPr>
        <w:pStyle w:val="Heading2"/>
      </w:pPr>
      <w:r w:rsidRPr="00630995">
        <w:t>Agriculture and Rural Runoff</w:t>
      </w:r>
    </w:p>
    <w:p w:rsidR="00630995" w:rsidRPr="00630995" w:rsidRDefault="00C6548B" w:rsidP="002B3559">
      <w:pPr>
        <w:jc w:val="both"/>
      </w:pPr>
      <w:r w:rsidRPr="00630995">
        <w:t xml:space="preserve">Rural land management has the potential to impact water quality in the Siletz River and tributaries through runoff of nutrients and sediment that </w:t>
      </w:r>
      <w:r w:rsidR="00630995" w:rsidRPr="00630995">
        <w:t xml:space="preserve">become </w:t>
      </w:r>
      <w:r w:rsidRPr="00630995">
        <w:t xml:space="preserve">mobilized in storm events or </w:t>
      </w:r>
      <w:r w:rsidR="00630995" w:rsidRPr="00630995">
        <w:t>leaching from the surface into shallow alluvial aquifers and discharging to surface water via subsurface pathways.</w:t>
      </w:r>
    </w:p>
    <w:p w:rsidR="00DE7E32" w:rsidRDefault="00DE7E32" w:rsidP="002B3559">
      <w:pPr>
        <w:jc w:val="both"/>
      </w:pPr>
      <w:r w:rsidRPr="00630995">
        <w:t xml:space="preserve">Livestock present in the </w:t>
      </w:r>
      <w:r w:rsidR="00056FAF" w:rsidRPr="00630995">
        <w:t>Siletz River</w:t>
      </w:r>
      <w:r w:rsidRPr="00630995">
        <w:t xml:space="preserve"> watershed </w:t>
      </w:r>
      <w:r w:rsidR="00D51B6C">
        <w:t xml:space="preserve">primarily </w:t>
      </w:r>
      <w:r w:rsidRPr="00630995">
        <w:t xml:space="preserve">include beef cattle, dairy cows, </w:t>
      </w:r>
      <w:r w:rsidR="00D51B6C">
        <w:t xml:space="preserve">and </w:t>
      </w:r>
      <w:r w:rsidRPr="00630995">
        <w:t>horses</w:t>
      </w:r>
      <w:r w:rsidR="00D51B6C">
        <w:t>. C</w:t>
      </w:r>
      <w:r w:rsidR="00042DC9" w:rsidRPr="00630995">
        <w:t xml:space="preserve">attle and dairy cows are </w:t>
      </w:r>
      <w:r w:rsidR="00316CFA" w:rsidRPr="00630995">
        <w:t>likely</w:t>
      </w:r>
      <w:r w:rsidR="00042DC9" w:rsidRPr="00630995">
        <w:t xml:space="preserve"> to be significant sources of organic matter and nutrients to the watershed. </w:t>
      </w:r>
      <w:r w:rsidRPr="00630995">
        <w:t xml:space="preserve">Because of the topography, most livestock operations </w:t>
      </w:r>
      <w:r w:rsidR="0011495A" w:rsidRPr="00630995">
        <w:t>group</w:t>
      </w:r>
      <w:r w:rsidRPr="00630995">
        <w:t xml:space="preserve"> near the mainstem river with access to the channel (personal observation).</w:t>
      </w:r>
    </w:p>
    <w:p w:rsidR="00EA6DF5" w:rsidRPr="00E96340" w:rsidRDefault="00EA6DF5" w:rsidP="00EA6DF5">
      <w:pPr>
        <w:jc w:val="both"/>
      </w:pPr>
      <w:r>
        <w:t>Other rural impacts to surface water quality within the watershed could include r</w:t>
      </w:r>
      <w:r w:rsidRPr="00E96340">
        <w:t>unoff from rural residential l</w:t>
      </w:r>
      <w:r>
        <w:t>ands and septic leakage and r</w:t>
      </w:r>
      <w:r w:rsidRPr="00E96340">
        <w:t xml:space="preserve">unoff during and after </w:t>
      </w:r>
      <w:r>
        <w:t xml:space="preserve">timber </w:t>
      </w:r>
      <w:r w:rsidRPr="00E96340">
        <w:t>harvest</w:t>
      </w:r>
      <w:r>
        <w:t>. The former is likely to occur downstream of RM 51.1 at Moonshine Park where the watershed contains from predominantly forestry to more mixed land use including rural residential.</w:t>
      </w:r>
    </w:p>
    <w:p w:rsidR="00EA6DF5" w:rsidRDefault="00EA6DF5" w:rsidP="000B79AD">
      <w:pPr>
        <w:pStyle w:val="Heading2"/>
      </w:pPr>
      <w:r>
        <w:t xml:space="preserve">Waste Management </w:t>
      </w:r>
    </w:p>
    <w:p w:rsidR="000B79AD" w:rsidRDefault="000B79AD" w:rsidP="00AD2F47">
      <w:pPr>
        <w:jc w:val="both"/>
      </w:pPr>
      <w:r w:rsidRPr="00BF03A2">
        <w:t>One NPDES permitted point source</w:t>
      </w:r>
      <w:r>
        <w:t xml:space="preserve">, the </w:t>
      </w:r>
      <w:r w:rsidRPr="00BF03A2">
        <w:t>Siletz Sewage Treatment Plant</w:t>
      </w:r>
      <w:r>
        <w:t xml:space="preserve"> (STP),</w:t>
      </w:r>
      <w:r w:rsidRPr="00BF03A2">
        <w:t xml:space="preserve"> discharges to the Siletz River </w:t>
      </w:r>
      <w:r>
        <w:t>at RM 38.1</w:t>
      </w:r>
      <w:r w:rsidRPr="00BF03A2">
        <w:t>.</w:t>
      </w:r>
      <w:r>
        <w:t xml:space="preserve"> The STP is classified as Minor Domestic </w:t>
      </w:r>
      <w:r w:rsidR="003D42E3">
        <w:t xml:space="preserve">using a sequencing batch reactor and has an </w:t>
      </w:r>
      <w:r>
        <w:t xml:space="preserve">average dry weather design flow (ADWF) of 0.157 million gallons per day (MGD). The Siletz STP has permit limits for carbonaceous oxygen demand (CBOD), total suspended solids (TSS), pH, </w:t>
      </w:r>
      <w:r w:rsidRPr="000B79AD">
        <w:rPr>
          <w:i/>
        </w:rPr>
        <w:t>Escherichia coli</w:t>
      </w:r>
      <w:r>
        <w:t xml:space="preserve"> (</w:t>
      </w:r>
      <w:r w:rsidRPr="000B79AD">
        <w:rPr>
          <w:i/>
        </w:rPr>
        <w:t>E. coli</w:t>
      </w:r>
      <w:r>
        <w:t>), and removal efficiency for CBOD and TSS.</w:t>
      </w:r>
    </w:p>
    <w:p w:rsidR="00AD2F47" w:rsidRDefault="004638C3" w:rsidP="00AD2F47">
      <w:pPr>
        <w:jc w:val="both"/>
      </w:pPr>
      <w:r>
        <w:t xml:space="preserve">Biosolids application occurs within the </w:t>
      </w:r>
      <w:r w:rsidR="00D51B6C">
        <w:t xml:space="preserve">Siletz River watershed, particularly on </w:t>
      </w:r>
      <w:r w:rsidR="00EF6C38">
        <w:t>pasture and cultivated crop areas. Class B biosolids are tracked from creation (at STPs) to destination (land application), however Class A biosolids may be applied without reporting location, rates and times. Currently this issue is being investigated in more depth and will be the subject of subsequent analysis (including the TMDL), and are not reported on at this time.</w:t>
      </w:r>
    </w:p>
    <w:p w:rsidR="000B79AD" w:rsidRDefault="00EF6C38" w:rsidP="000B79AD">
      <w:pPr>
        <w:jc w:val="both"/>
      </w:pPr>
      <w:r>
        <w:t>There is a h</w:t>
      </w:r>
      <w:r w:rsidR="000B79AD">
        <w:t>istorical l</w:t>
      </w:r>
      <w:r w:rsidR="00B96072">
        <w:t>andfill site near Moonshine</w:t>
      </w:r>
      <w:r>
        <w:t xml:space="preserve"> Park. The </w:t>
      </w:r>
      <w:r w:rsidRPr="00EF6C38">
        <w:t>Logsden T</w:t>
      </w:r>
      <w:r>
        <w:t xml:space="preserve">ransfer </w:t>
      </w:r>
      <w:r w:rsidRPr="00EF6C38">
        <w:t>S</w:t>
      </w:r>
      <w:r>
        <w:t xml:space="preserve">tation </w:t>
      </w:r>
      <w:r w:rsidR="00842B79">
        <w:t xml:space="preserve">was decommissioned in January 2016. </w:t>
      </w:r>
      <w:r w:rsidR="006F195B">
        <w:t xml:space="preserve">We will investigate the landfills potential to impact </w:t>
      </w:r>
      <w:r w:rsidR="00842B79">
        <w:t>Siletz River dissolved oxygen</w:t>
      </w:r>
      <w:r w:rsidR="006F195B">
        <w:t xml:space="preserve"> with more detail provided in subsequent analysis</w:t>
      </w:r>
      <w:r w:rsidR="00842B79">
        <w:t>.</w:t>
      </w:r>
    </w:p>
    <w:p w:rsidR="00B96072" w:rsidRDefault="00F4610D" w:rsidP="00F4610D">
      <w:pPr>
        <w:pStyle w:val="Heading2"/>
      </w:pPr>
      <w:r>
        <w:t>Water Rights</w:t>
      </w:r>
    </w:p>
    <w:p w:rsidR="00F4610D" w:rsidRDefault="0030669F" w:rsidP="00F4610D">
      <w:r>
        <w:t xml:space="preserve">In the contributing Siletz watershed encompassing the 303(d) listed reach, there are 668 water rights for surface water diversion or storage. There are no water rights for groundwater appropriation. Included in the diversions and storages, the Cities of Siletz, Newport, and Toledo, as well as Georgia-Pacific </w:t>
      </w:r>
      <w:r>
        <w:lastRenderedPageBreak/>
        <w:t>withdraw water within the vicinity of the City of Siletz</w:t>
      </w:r>
      <w:r w:rsidR="00657DF4">
        <w:t xml:space="preserve"> for a total permitted diversion rate of 14.4 cfs</w:t>
      </w:r>
      <w:r>
        <w:t>.</w:t>
      </w:r>
      <w:r w:rsidR="00657DF4">
        <w:t xml:space="preserve"> There are 11 water rights for livestock and 56 diversions for irrigation.</w:t>
      </w:r>
    </w:p>
    <w:p w:rsidR="0030669F" w:rsidRPr="00F4610D" w:rsidRDefault="0030669F" w:rsidP="00F4610D">
      <w:r>
        <w:t xml:space="preserve">The Oregon Water Resources Department </w:t>
      </w:r>
      <w:r w:rsidR="00657DF4">
        <w:t>has multiple in-stream water rights in the Siletz and its tributaries for aquatic and salmonid habitat. Water diversions will be a component of the analysis and TMDL development moving forward.</w:t>
      </w:r>
    </w:p>
    <w:p w:rsidR="00F4610D" w:rsidRDefault="00F4610D" w:rsidP="000B79AD">
      <w:pPr>
        <w:jc w:val="both"/>
      </w:pPr>
    </w:p>
    <w:p w:rsidR="00335383" w:rsidRDefault="00335383">
      <w:pPr>
        <w:rPr>
          <w:rFonts w:asciiTheme="majorHAnsi" w:eastAsiaTheme="majorEastAsia" w:hAnsiTheme="majorHAnsi" w:cstheme="majorBidi"/>
          <w:color w:val="2E74B5" w:themeColor="accent1" w:themeShade="BF"/>
          <w:sz w:val="32"/>
          <w:szCs w:val="32"/>
        </w:rPr>
      </w:pPr>
      <w:r>
        <w:br w:type="page"/>
      </w:r>
    </w:p>
    <w:p w:rsidR="006063DD" w:rsidRDefault="006063DD" w:rsidP="002B3559">
      <w:pPr>
        <w:pStyle w:val="Heading1"/>
        <w:jc w:val="both"/>
      </w:pPr>
      <w:bookmarkStart w:id="3" w:name="_Ref522536601"/>
      <w:r>
        <w:lastRenderedPageBreak/>
        <w:t>Methods</w:t>
      </w:r>
      <w:bookmarkEnd w:id="3"/>
    </w:p>
    <w:p w:rsidR="006D606C" w:rsidRPr="006D606C" w:rsidRDefault="006D606C" w:rsidP="00D43601">
      <w:pPr>
        <w:jc w:val="both"/>
      </w:pPr>
      <w:r>
        <w:t xml:space="preserve">This section describes the methods used to collect and analyze data on the Middle Reach of the </w:t>
      </w:r>
      <w:r w:rsidR="00DA4E3B">
        <w:t xml:space="preserve">Siletz River. </w:t>
      </w:r>
      <w:r w:rsidR="00FC1214">
        <w:t xml:space="preserve">The </w:t>
      </w:r>
      <w:r w:rsidR="00233F43">
        <w:t>monitoring</w:t>
      </w:r>
      <w:r w:rsidR="00FC1214">
        <w:t xml:space="preserve"> and analysis were c</w:t>
      </w:r>
      <w:r w:rsidR="00DF5BF3">
        <w:t>onducted with the intention of determining if and to what level the listed reach is water quality impaired for dissolved oxygen.</w:t>
      </w:r>
      <w:r w:rsidR="00AD49F2">
        <w:t xml:space="preserve"> </w:t>
      </w:r>
    </w:p>
    <w:p w:rsidR="006063DD" w:rsidRDefault="00C00C4A" w:rsidP="00D43601">
      <w:pPr>
        <w:pStyle w:val="Heading2"/>
        <w:jc w:val="both"/>
      </w:pPr>
      <w:r>
        <w:t xml:space="preserve">DEQ </w:t>
      </w:r>
      <w:r w:rsidR="00233F43">
        <w:t>Monitoring</w:t>
      </w:r>
    </w:p>
    <w:p w:rsidR="00D43601" w:rsidRDefault="00300210" w:rsidP="00D43601">
      <w:pPr>
        <w:jc w:val="both"/>
      </w:pPr>
      <w:r>
        <w:t>The focus of the DEQ monitoring program on the Siletz River was to capture diel dissolved oxygen dynamics and variation during critical periods and at key locations within the li</w:t>
      </w:r>
      <w:r w:rsidR="00D43601">
        <w:t xml:space="preserve">sted reach of the Siletz River. Collection of the data generally corresponded with the critical periods during both the </w:t>
      </w:r>
      <w:r w:rsidR="00606F48">
        <w:t>cold-water</w:t>
      </w:r>
      <w:r w:rsidR="00D43601">
        <w:t xml:space="preserve"> and </w:t>
      </w:r>
      <w:r w:rsidR="00606F48">
        <w:t>spawning</w:t>
      </w:r>
      <w:r w:rsidR="00D43601">
        <w:t xml:space="preserve"> periods. Those periods are shown in </w:t>
      </w:r>
      <w:r w:rsidR="00D43601">
        <w:fldChar w:fldCharType="begin"/>
      </w:r>
      <w:r w:rsidR="00D43601">
        <w:instrText xml:space="preserve"> REF _Ref521917358 \h  \* MERGEFORMAT </w:instrText>
      </w:r>
      <w:r w:rsidR="00D43601">
        <w:fldChar w:fldCharType="separate"/>
      </w:r>
      <w:r w:rsidR="001A3CB9">
        <w:t xml:space="preserve">Figure </w:t>
      </w:r>
      <w:r w:rsidR="001A3CB9">
        <w:rPr>
          <w:noProof/>
        </w:rPr>
        <w:t>2</w:t>
      </w:r>
      <w:r w:rsidR="00D43601">
        <w:fldChar w:fldCharType="end"/>
      </w:r>
      <w:r w:rsidR="00D43601">
        <w:t xml:space="preserve"> and </w:t>
      </w:r>
      <w:r w:rsidR="00D43601">
        <w:fldChar w:fldCharType="begin"/>
      </w:r>
      <w:r w:rsidR="00D43601">
        <w:instrText xml:space="preserve"> REF _Ref521922224 \h  \* MERGEFORMAT </w:instrText>
      </w:r>
      <w:r w:rsidR="00D43601">
        <w:fldChar w:fldCharType="separate"/>
      </w:r>
      <w:r w:rsidR="001A3CB9">
        <w:t xml:space="preserve">Table </w:t>
      </w:r>
      <w:r w:rsidR="001A3CB9">
        <w:rPr>
          <w:noProof/>
        </w:rPr>
        <w:t>2</w:t>
      </w:r>
      <w:r w:rsidR="00D43601">
        <w:fldChar w:fldCharType="end"/>
      </w:r>
      <w:r w:rsidR="00D43601">
        <w:t>.</w:t>
      </w:r>
    </w:p>
    <w:p w:rsidR="00490FE0" w:rsidRDefault="00B96072" w:rsidP="00D43601">
      <w:pPr>
        <w:jc w:val="both"/>
      </w:pPr>
      <w:r>
        <w:t xml:space="preserve">DEQ deployed </w:t>
      </w:r>
      <w:r w:rsidR="000B67D1">
        <w:t>YSI</w:t>
      </w:r>
      <w:r w:rsidR="00300210">
        <w:t xml:space="preserve"> multiparameter sondes</w:t>
      </w:r>
      <w:r w:rsidR="000B67D1">
        <w:rPr>
          <w:rStyle w:val="FootnoteReference"/>
        </w:rPr>
        <w:footnoteReference w:id="3"/>
      </w:r>
      <w:r w:rsidR="00300210">
        <w:t xml:space="preserve"> </w:t>
      </w:r>
      <w:r>
        <w:t>to collect data</w:t>
      </w:r>
      <w:r w:rsidR="00300210">
        <w:t xml:space="preserve"> at three </w:t>
      </w:r>
      <w:r w:rsidR="00AE6E3B">
        <w:t>sites</w:t>
      </w:r>
      <w:r w:rsidR="00300210">
        <w:t xml:space="preserve"> between Moonshine Park and Jack Morgan Boat Ramp (see </w:t>
      </w:r>
      <w:r w:rsidR="00300210">
        <w:fldChar w:fldCharType="begin"/>
      </w:r>
      <w:r w:rsidR="00300210">
        <w:instrText xml:space="preserve"> REF _Ref521919049 \h </w:instrText>
      </w:r>
      <w:r w:rsidR="00D43601">
        <w:instrText xml:space="preserve"> \* MERGEFORMAT </w:instrText>
      </w:r>
      <w:r w:rsidR="00300210">
        <w:fldChar w:fldCharType="separate"/>
      </w:r>
      <w:r w:rsidR="001A3CB9">
        <w:t xml:space="preserve">Figure </w:t>
      </w:r>
      <w:r w:rsidR="001A3CB9">
        <w:rPr>
          <w:noProof/>
        </w:rPr>
        <w:t>1</w:t>
      </w:r>
      <w:r w:rsidR="00300210">
        <w:fldChar w:fldCharType="end"/>
      </w:r>
      <w:r w:rsidR="00490FE0">
        <w:t>). These sites are as follows:</w:t>
      </w:r>
    </w:p>
    <w:p w:rsidR="00490FE0" w:rsidRDefault="00A313FA" w:rsidP="00490FE0">
      <w:pPr>
        <w:pStyle w:val="ListParagraph"/>
        <w:numPr>
          <w:ilvl w:val="0"/>
          <w:numId w:val="19"/>
        </w:numPr>
        <w:jc w:val="both"/>
      </w:pPr>
      <w:r>
        <w:t xml:space="preserve">36367 – </w:t>
      </w:r>
      <w:r w:rsidR="00490FE0">
        <w:t xml:space="preserve">Siletz River at Jack Morgan Park at </w:t>
      </w:r>
      <w:r w:rsidR="00680C9B">
        <w:t>R</w:t>
      </w:r>
      <w:r w:rsidR="00243E0B">
        <w:t>M</w:t>
      </w:r>
      <w:r w:rsidR="00490FE0">
        <w:t xml:space="preserve"> </w:t>
      </w:r>
      <w:r w:rsidR="00243E0B">
        <w:t>2</w:t>
      </w:r>
      <w:r w:rsidR="00D619C7">
        <w:t>3.7</w:t>
      </w:r>
      <w:r w:rsidR="00490FE0">
        <w:t>. This site characterizes the lower section of the listed reach in terms of the DEQ data.</w:t>
      </w:r>
    </w:p>
    <w:p w:rsidR="00B86C0A" w:rsidRDefault="00A313FA" w:rsidP="00490FE0">
      <w:pPr>
        <w:pStyle w:val="ListParagraph"/>
        <w:numPr>
          <w:ilvl w:val="0"/>
          <w:numId w:val="19"/>
        </w:numPr>
        <w:jc w:val="both"/>
      </w:pPr>
      <w:r>
        <w:t xml:space="preserve">38918 – </w:t>
      </w:r>
      <w:r w:rsidR="00490FE0">
        <w:t xml:space="preserve">Siletz River at the USGS flow gage </w:t>
      </w:r>
      <w:r w:rsidR="00490FE0" w:rsidRPr="00490FE0">
        <w:t>14305500</w:t>
      </w:r>
      <w:r w:rsidR="00490FE0">
        <w:t xml:space="preserve"> at </w:t>
      </w:r>
      <w:r w:rsidR="00680C9B">
        <w:t>R</w:t>
      </w:r>
      <w:r w:rsidR="00243E0B">
        <w:t>M</w:t>
      </w:r>
      <w:r w:rsidR="00680C9B">
        <w:t xml:space="preserve"> </w:t>
      </w:r>
      <w:r w:rsidR="00243E0B">
        <w:t>4</w:t>
      </w:r>
      <w:r w:rsidR="00D619C7">
        <w:t>1.3</w:t>
      </w:r>
      <w:r w:rsidR="00490FE0">
        <w:t>. This site is upstream of the town of Siletz</w:t>
      </w:r>
      <w:r w:rsidR="00B86C0A">
        <w:t>.</w:t>
      </w:r>
    </w:p>
    <w:p w:rsidR="00490FE0" w:rsidRDefault="00A313FA" w:rsidP="00490FE0">
      <w:pPr>
        <w:pStyle w:val="ListParagraph"/>
        <w:numPr>
          <w:ilvl w:val="0"/>
          <w:numId w:val="19"/>
        </w:numPr>
        <w:jc w:val="both"/>
      </w:pPr>
      <w:r>
        <w:t xml:space="preserve">37396 – </w:t>
      </w:r>
      <w:r w:rsidR="00B86C0A">
        <w:t xml:space="preserve">Siletz River at Moonshine County Park at </w:t>
      </w:r>
      <w:r w:rsidR="00680C9B">
        <w:t>R</w:t>
      </w:r>
      <w:r w:rsidR="00243E0B">
        <w:t>M</w:t>
      </w:r>
      <w:r w:rsidR="00B86C0A">
        <w:t xml:space="preserve"> </w:t>
      </w:r>
      <w:r w:rsidR="00243E0B">
        <w:t>5</w:t>
      </w:r>
      <w:r w:rsidR="00D619C7">
        <w:t>1.1</w:t>
      </w:r>
      <w:r w:rsidR="00B86C0A">
        <w:t>. This site is immediately downstream of the boundary of areas of forest management.</w:t>
      </w:r>
    </w:p>
    <w:p w:rsidR="00DF5BF3" w:rsidRDefault="000B67D1" w:rsidP="00D43601">
      <w:pPr>
        <w:jc w:val="both"/>
      </w:pPr>
      <w:r>
        <w:t>The sondes collected DO concentration in mill</w:t>
      </w:r>
      <w:r w:rsidR="00F27D57">
        <w:t>i</w:t>
      </w:r>
      <w:r>
        <w:t xml:space="preserve">grams per liter (mg/L) as well as continuous supporting chemistry data including </w:t>
      </w:r>
      <w:r w:rsidR="00DF5BF3">
        <w:t xml:space="preserve">temperature, </w:t>
      </w:r>
      <w:r w:rsidR="00AD49F2">
        <w:t xml:space="preserve">pH, specific conductivity and turbidity. DO as a percent of saturation was calculated using the </w:t>
      </w:r>
      <w:r>
        <w:t>DO</w:t>
      </w:r>
      <w:r w:rsidR="00AD49F2">
        <w:t xml:space="preserve"> concentration, temperature, atmospheric pressure at each site. </w:t>
      </w:r>
    </w:p>
    <w:p w:rsidR="00300210" w:rsidRDefault="000B67D1" w:rsidP="00D43601">
      <w:pPr>
        <w:jc w:val="both"/>
      </w:pPr>
      <w:r>
        <w:t>To understand the possible factors affecting DO dynamics, g</w:t>
      </w:r>
      <w:r w:rsidR="000978DD">
        <w:t>rab sample</w:t>
      </w:r>
      <w:r>
        <w:t>s</w:t>
      </w:r>
      <w:r w:rsidR="000978DD">
        <w:t xml:space="preserve"> were collected twice daily (morning and afternoon) on </w:t>
      </w:r>
      <w:r>
        <w:t>three consecutive d</w:t>
      </w:r>
      <w:r w:rsidR="000978DD">
        <w:t>ays</w:t>
      </w:r>
      <w:r>
        <w:t xml:space="preserve"> during each critical period</w:t>
      </w:r>
      <w:r w:rsidR="000978DD">
        <w:t xml:space="preserve">. </w:t>
      </w:r>
      <w:r w:rsidR="00F12E04">
        <w:t xml:space="preserve">DEQ collected water samples at nine sites (See </w:t>
      </w:r>
      <w:r w:rsidR="00F12E04">
        <w:fldChar w:fldCharType="begin"/>
      </w:r>
      <w:r w:rsidR="00F12E04">
        <w:instrText xml:space="preserve"> REF _Ref521919049 \h </w:instrText>
      </w:r>
      <w:r w:rsidR="00F12E04">
        <w:fldChar w:fldCharType="separate"/>
      </w:r>
      <w:r w:rsidR="00F12E04">
        <w:t xml:space="preserve">Figure </w:t>
      </w:r>
      <w:r w:rsidR="00F12E04">
        <w:rPr>
          <w:noProof/>
        </w:rPr>
        <w:t>1</w:t>
      </w:r>
      <w:r w:rsidR="00F12E04">
        <w:fldChar w:fldCharType="end"/>
      </w:r>
      <w:r w:rsidR="00F12E04">
        <w:t xml:space="preserve">). </w:t>
      </w:r>
      <w:r w:rsidR="000978DD">
        <w:t xml:space="preserve">The objective was to characterize diel variation in water quality parameters that </w:t>
      </w:r>
      <w:r>
        <w:t>have the potential to</w:t>
      </w:r>
      <w:r w:rsidR="000978DD">
        <w:t xml:space="preserve"> influence DO concentrations </w:t>
      </w:r>
      <w:sdt>
        <w:sdtPr>
          <w:id w:val="-1821179258"/>
          <w:citation/>
        </w:sdtPr>
        <w:sdtContent>
          <w:r w:rsidR="000978DD">
            <w:fldChar w:fldCharType="begin"/>
          </w:r>
          <w:r w:rsidR="000978DD">
            <w:instrText xml:space="preserve"> CITATION Pel06 \l 1033 </w:instrText>
          </w:r>
          <w:r w:rsidR="000978DD">
            <w:fldChar w:fldCharType="separate"/>
          </w:r>
          <w:r w:rsidR="009E772D" w:rsidRPr="009E772D">
            <w:rPr>
              <w:noProof/>
            </w:rPr>
            <w:t>(Pelletier, et al., 2006)</w:t>
          </w:r>
          <w:r w:rsidR="000978DD">
            <w:fldChar w:fldCharType="end"/>
          </w:r>
        </w:sdtContent>
      </w:sdt>
      <w:r w:rsidR="000978DD">
        <w:t>.  Grab sample data included: ammonia (NH</w:t>
      </w:r>
      <w:r w:rsidR="000978DD" w:rsidRPr="000B67D1">
        <w:rPr>
          <w:vertAlign w:val="subscript"/>
        </w:rPr>
        <w:t>3</w:t>
      </w:r>
      <w:r w:rsidR="000978DD">
        <w:t>-N), nitrate/nitrite (NO</w:t>
      </w:r>
      <w:r w:rsidR="000978DD" w:rsidRPr="000B67D1">
        <w:rPr>
          <w:vertAlign w:val="subscript"/>
        </w:rPr>
        <w:t>3</w:t>
      </w:r>
      <w:r w:rsidR="000978DD">
        <w:t>-N)</w:t>
      </w:r>
      <w:r w:rsidR="00576B18">
        <w:rPr>
          <w:rStyle w:val="FootnoteReference"/>
        </w:rPr>
        <w:footnoteReference w:id="4"/>
      </w:r>
      <w:r w:rsidR="000978DD">
        <w:t xml:space="preserve">, total Kjeldahl nitrogen (TKN), total phosphorus (TP), </w:t>
      </w:r>
      <w:r w:rsidR="00E01E2B">
        <w:t>orthophosphate</w:t>
      </w:r>
      <w:r w:rsidR="000978DD">
        <w:t xml:space="preserve"> (SRP), 5-day Carbonaceous Biological Oxygen Demand (CBOD), total suspended solids (TSS), </w:t>
      </w:r>
      <w:r w:rsidR="00D43601">
        <w:t xml:space="preserve">and </w:t>
      </w:r>
      <w:r w:rsidR="000978DD">
        <w:t>total organic carbon (TOC).</w:t>
      </w:r>
    </w:p>
    <w:p w:rsidR="00C00C4A" w:rsidRDefault="007272ED" w:rsidP="00D43601">
      <w:pPr>
        <w:pStyle w:val="Heading2"/>
        <w:jc w:val="both"/>
      </w:pPr>
      <w:r>
        <w:t xml:space="preserve">Volunteer </w:t>
      </w:r>
      <w:r w:rsidR="00233F43">
        <w:t>Monitoring</w:t>
      </w:r>
    </w:p>
    <w:p w:rsidR="00D43601" w:rsidRDefault="00FF14E6" w:rsidP="00D43601">
      <w:pPr>
        <w:jc w:val="both"/>
      </w:pPr>
      <w:r>
        <w:t>As part of the call for data process in support of the Siletz TMDL development process</w:t>
      </w:r>
      <w:r w:rsidR="00102D67">
        <w:t>, t</w:t>
      </w:r>
      <w:r w:rsidR="007272ED">
        <w:t>he Lincoln County Soil and Water Conservation District (LSWCD) implement</w:t>
      </w:r>
      <w:r w:rsidR="00300210">
        <w:t>ed a monitoring program</w:t>
      </w:r>
      <w:r w:rsidR="007272ED">
        <w:t xml:space="preserve"> </w:t>
      </w:r>
      <w:r w:rsidR="000B67D1">
        <w:t xml:space="preserve">to collect continuous DO data for a longer period of time </w:t>
      </w:r>
      <w:r w:rsidR="00256D2A">
        <w:t xml:space="preserve">and at more </w:t>
      </w:r>
      <w:r w:rsidR="00834F26">
        <w:t>site</w:t>
      </w:r>
      <w:r w:rsidR="00AE6E3B">
        <w:t>s</w:t>
      </w:r>
      <w:r w:rsidR="00256D2A">
        <w:t xml:space="preserve"> </w:t>
      </w:r>
      <w:r w:rsidR="000B67D1">
        <w:t xml:space="preserve">than </w:t>
      </w:r>
      <w:r w:rsidR="00102D67">
        <w:t>what DEQ collected</w:t>
      </w:r>
      <w:r w:rsidR="00256D2A">
        <w:t xml:space="preserve">. </w:t>
      </w:r>
      <w:r w:rsidR="00D43601">
        <w:t xml:space="preserve">The </w:t>
      </w:r>
      <w:r w:rsidR="00D64B3D">
        <w:t>periods</w:t>
      </w:r>
      <w:r w:rsidR="00D43601">
        <w:t xml:space="preserve"> for data collection are shown in in </w:t>
      </w:r>
      <w:r w:rsidR="00D43601">
        <w:fldChar w:fldCharType="begin"/>
      </w:r>
      <w:r w:rsidR="00D43601">
        <w:instrText xml:space="preserve"> REF _Ref521917358 \h  \* MERGEFORMAT </w:instrText>
      </w:r>
      <w:r w:rsidR="00D43601">
        <w:fldChar w:fldCharType="separate"/>
      </w:r>
      <w:r w:rsidR="001A3CB9">
        <w:t xml:space="preserve">Figure </w:t>
      </w:r>
      <w:r w:rsidR="001A3CB9">
        <w:rPr>
          <w:noProof/>
        </w:rPr>
        <w:t>2</w:t>
      </w:r>
      <w:r w:rsidR="00D43601">
        <w:fldChar w:fldCharType="end"/>
      </w:r>
      <w:r w:rsidR="00D43601">
        <w:t xml:space="preserve"> and </w:t>
      </w:r>
      <w:r w:rsidR="00D43601">
        <w:fldChar w:fldCharType="begin"/>
      </w:r>
      <w:r w:rsidR="00D43601">
        <w:instrText xml:space="preserve"> REF _Ref521922224 \h  \* MERGEFORMAT </w:instrText>
      </w:r>
      <w:r w:rsidR="00D43601">
        <w:fldChar w:fldCharType="separate"/>
      </w:r>
      <w:r w:rsidR="001A3CB9">
        <w:t xml:space="preserve">Table </w:t>
      </w:r>
      <w:r w:rsidR="001A3CB9">
        <w:rPr>
          <w:noProof/>
        </w:rPr>
        <w:t>2</w:t>
      </w:r>
      <w:r w:rsidR="00D43601">
        <w:fldChar w:fldCharType="end"/>
      </w:r>
      <w:r w:rsidR="00D43601">
        <w:t>.</w:t>
      </w:r>
    </w:p>
    <w:p w:rsidR="0071213D" w:rsidRDefault="0071213D" w:rsidP="00D43601">
      <w:pPr>
        <w:jc w:val="both"/>
      </w:pPr>
      <w:r>
        <w:t>The LSWCD monitoring</w:t>
      </w:r>
      <w:r w:rsidR="00233F43">
        <w:t xml:space="preserve"> program</w:t>
      </w:r>
      <w:r>
        <w:t xml:space="preserve">, while longer in deployment, was focused only on collection of continuous DO and temperature data. The LSWCD </w:t>
      </w:r>
      <w:r w:rsidR="00D94732">
        <w:t>monitoring</w:t>
      </w:r>
      <w:r>
        <w:t xml:space="preserve"> program involved deployment of 1</w:t>
      </w:r>
      <w:r w:rsidR="0080209A">
        <w:t>3</w:t>
      </w:r>
      <w:r>
        <w:t xml:space="preserve"> U26 </w:t>
      </w:r>
      <w:r>
        <w:lastRenderedPageBreak/>
        <w:t>DO data loggers</w:t>
      </w:r>
      <w:r>
        <w:rPr>
          <w:rStyle w:val="FootnoteReference"/>
        </w:rPr>
        <w:footnoteReference w:id="5"/>
      </w:r>
      <w:r w:rsidR="007E1AC3">
        <w:t xml:space="preserve">, including 2 </w:t>
      </w:r>
      <w:r w:rsidR="00834F26">
        <w:t>site</w:t>
      </w:r>
      <w:r w:rsidR="007E1AC3">
        <w:t>s on Rock Creek</w:t>
      </w:r>
      <w:r w:rsidR="00013E9F">
        <w:t xml:space="preserve">. </w:t>
      </w:r>
      <w:r w:rsidR="007E1AC3">
        <w:fldChar w:fldCharType="begin"/>
      </w:r>
      <w:r w:rsidR="007E1AC3">
        <w:instrText xml:space="preserve"> REF _Ref521919049 \h </w:instrText>
      </w:r>
      <w:r w:rsidR="007E1AC3">
        <w:fldChar w:fldCharType="separate"/>
      </w:r>
      <w:r w:rsidR="001A3CB9">
        <w:t xml:space="preserve">Figure </w:t>
      </w:r>
      <w:r w:rsidR="001A3CB9">
        <w:rPr>
          <w:noProof/>
        </w:rPr>
        <w:t>1</w:t>
      </w:r>
      <w:r w:rsidR="007E1AC3">
        <w:fldChar w:fldCharType="end"/>
      </w:r>
      <w:r w:rsidR="007E1AC3">
        <w:t xml:space="preserve"> presents the locations of the </w:t>
      </w:r>
      <w:r w:rsidR="00013E9F">
        <w:t xml:space="preserve">U26 </w:t>
      </w:r>
      <w:r w:rsidR="00834F26">
        <w:t>site</w:t>
      </w:r>
      <w:r w:rsidR="00013E9F">
        <w:t>s.</w:t>
      </w:r>
      <w:r w:rsidR="00D90122">
        <w:t xml:space="preserve"> </w:t>
      </w:r>
      <w:r w:rsidR="00B86C0A">
        <w:t>These sites are described as follows:</w:t>
      </w:r>
    </w:p>
    <w:p w:rsidR="00243E0B" w:rsidRDefault="00243E0B" w:rsidP="00B86C0A">
      <w:pPr>
        <w:pStyle w:val="ListParagraph"/>
        <w:numPr>
          <w:ilvl w:val="0"/>
          <w:numId w:val="20"/>
        </w:numPr>
        <w:jc w:val="both"/>
      </w:pPr>
      <w:r>
        <w:t xml:space="preserve">38941 - Siletz River at Strome Park at RM </w:t>
      </w:r>
      <w:r w:rsidR="00D619C7">
        <w:t>16.3</w:t>
      </w:r>
      <w:r w:rsidR="00E1274D">
        <w:t xml:space="preserve">. This </w:t>
      </w:r>
      <w:r w:rsidR="0080209A">
        <w:t>site is located outside of the listed reach and within the estuary defined by the CMECS data. This site has been included for information within this report, but is not included in the analysis and will not be used in the development of the TMDL.</w:t>
      </w:r>
    </w:p>
    <w:p w:rsidR="00B86C0A" w:rsidRDefault="00B86C0A" w:rsidP="00B86C0A">
      <w:pPr>
        <w:pStyle w:val="ListParagraph"/>
        <w:numPr>
          <w:ilvl w:val="0"/>
          <w:numId w:val="20"/>
        </w:numPr>
        <w:jc w:val="both"/>
      </w:pPr>
      <w:r>
        <w:t>38944</w:t>
      </w:r>
      <w:r w:rsidR="007A7F6F">
        <w:t xml:space="preserve"> – </w:t>
      </w:r>
      <w:r>
        <w:t>Siletz</w:t>
      </w:r>
      <w:r w:rsidR="007A7F6F">
        <w:t xml:space="preserve"> </w:t>
      </w:r>
      <w:r>
        <w:t xml:space="preserve">River downstream of the Cedar Creek confluence at </w:t>
      </w:r>
      <w:r w:rsidR="00243E0B">
        <w:t>RM</w:t>
      </w:r>
      <w:r>
        <w:t xml:space="preserve"> </w:t>
      </w:r>
      <w:r w:rsidR="00243E0B">
        <w:t>2</w:t>
      </w:r>
      <w:r w:rsidR="00D619C7">
        <w:t>1.1</w:t>
      </w:r>
      <w:r>
        <w:t xml:space="preserve">. Only a brief period of data were collected at this </w:t>
      </w:r>
      <w:r w:rsidR="00834F26">
        <w:t>site</w:t>
      </w:r>
      <w:r>
        <w:t>. This site will be used to characterize the downstream boundary conditions of the TMDL modeling.</w:t>
      </w:r>
    </w:p>
    <w:p w:rsidR="00B86C0A" w:rsidRDefault="00B86C0A" w:rsidP="00B86C0A">
      <w:pPr>
        <w:pStyle w:val="ListParagraph"/>
        <w:numPr>
          <w:ilvl w:val="0"/>
          <w:numId w:val="20"/>
        </w:numPr>
        <w:jc w:val="both"/>
      </w:pPr>
      <w:r>
        <w:t>36367</w:t>
      </w:r>
      <w:r w:rsidR="007A7F6F">
        <w:t xml:space="preserve"> – </w:t>
      </w:r>
      <w:r>
        <w:t xml:space="preserve">Siletz River at Jack Morgan Park. Same as the DEQ </w:t>
      </w:r>
      <w:r w:rsidR="00834F26">
        <w:t>site</w:t>
      </w:r>
      <w:r>
        <w:t>.</w:t>
      </w:r>
    </w:p>
    <w:p w:rsidR="00B86C0A" w:rsidRDefault="00B86C0A" w:rsidP="00B86C0A">
      <w:pPr>
        <w:pStyle w:val="ListParagraph"/>
        <w:numPr>
          <w:ilvl w:val="0"/>
          <w:numId w:val="20"/>
        </w:numPr>
        <w:jc w:val="both"/>
      </w:pPr>
      <w:r>
        <w:t>38300</w:t>
      </w:r>
      <w:r w:rsidR="007A7F6F">
        <w:t xml:space="preserve"> – </w:t>
      </w:r>
      <w:r>
        <w:t>Siletz</w:t>
      </w:r>
      <w:r w:rsidR="007A7F6F">
        <w:t xml:space="preserve"> </w:t>
      </w:r>
      <w:r>
        <w:t xml:space="preserve">River at the Ojalla Boat Ramp at </w:t>
      </w:r>
      <w:r w:rsidR="00243E0B">
        <w:t xml:space="preserve">RM </w:t>
      </w:r>
      <w:r w:rsidR="00D619C7">
        <w:t>29.8</w:t>
      </w:r>
      <w:r>
        <w:t>.</w:t>
      </w:r>
      <w:r w:rsidR="00326CA4">
        <w:t xml:space="preserve"> Two full periods of data were collected at this </w:t>
      </w:r>
      <w:r w:rsidR="00834F26">
        <w:t>site</w:t>
      </w:r>
      <w:r w:rsidR="00326CA4">
        <w:t>.</w:t>
      </w:r>
    </w:p>
    <w:p w:rsidR="00B86C0A" w:rsidRDefault="00F12E04" w:rsidP="00B86C0A">
      <w:pPr>
        <w:pStyle w:val="ListParagraph"/>
        <w:numPr>
          <w:ilvl w:val="0"/>
          <w:numId w:val="20"/>
        </w:numPr>
        <w:jc w:val="both"/>
      </w:pPr>
      <w:r>
        <w:t>29287</w:t>
      </w:r>
      <w:r w:rsidR="007A7F6F">
        <w:t xml:space="preserve"> – </w:t>
      </w:r>
      <w:r w:rsidR="00B86C0A">
        <w:t>Siletz</w:t>
      </w:r>
      <w:r w:rsidR="007A7F6F">
        <w:t xml:space="preserve"> </w:t>
      </w:r>
      <w:r w:rsidR="00B86C0A">
        <w:t xml:space="preserve">River at the first bridge north of the town of Siletz. The U26 logger was lost during the </w:t>
      </w:r>
      <w:r w:rsidR="00606F48">
        <w:t>spawning</w:t>
      </w:r>
      <w:r w:rsidR="00B86C0A">
        <w:t xml:space="preserve"> period deployment, hence only one season of LSWCD data exists at this </w:t>
      </w:r>
      <w:r w:rsidR="00834F26">
        <w:t>site</w:t>
      </w:r>
      <w:r w:rsidR="00B86C0A">
        <w:t xml:space="preserve">. </w:t>
      </w:r>
    </w:p>
    <w:p w:rsidR="00B86C0A" w:rsidRDefault="00B86C0A" w:rsidP="00B86C0A">
      <w:pPr>
        <w:pStyle w:val="ListParagraph"/>
        <w:numPr>
          <w:ilvl w:val="0"/>
          <w:numId w:val="20"/>
        </w:numPr>
        <w:jc w:val="both"/>
      </w:pPr>
      <w:r>
        <w:t>37848</w:t>
      </w:r>
      <w:r w:rsidR="007A7F6F">
        <w:t xml:space="preserve"> – </w:t>
      </w:r>
      <w:r>
        <w:t>Siletz</w:t>
      </w:r>
      <w:r w:rsidR="007A7F6F">
        <w:t xml:space="preserve"> </w:t>
      </w:r>
      <w:r>
        <w:t xml:space="preserve">River at the old Toledo water intake at </w:t>
      </w:r>
      <w:r w:rsidR="00243E0B">
        <w:t xml:space="preserve">RM </w:t>
      </w:r>
      <w:r w:rsidR="00D619C7">
        <w:t>38.9</w:t>
      </w:r>
      <w:r>
        <w:t xml:space="preserve">. </w:t>
      </w:r>
      <w:r w:rsidR="00206346">
        <w:t xml:space="preserve">DO and temperature data were collected during the </w:t>
      </w:r>
      <w:r w:rsidR="00606F48">
        <w:t>cold-water</w:t>
      </w:r>
      <w:r w:rsidR="00326CA4">
        <w:t xml:space="preserve"> period but could not be incorporated into the analysis due to unacceptable quality resulting from instrument biofouling. Only the </w:t>
      </w:r>
      <w:r w:rsidR="00606F48">
        <w:t>spawning</w:t>
      </w:r>
      <w:r w:rsidR="00326CA4">
        <w:t xml:space="preserve"> season data are valid for use.</w:t>
      </w:r>
    </w:p>
    <w:p w:rsidR="00B86C0A" w:rsidRDefault="00B86C0A" w:rsidP="00B86C0A">
      <w:pPr>
        <w:pStyle w:val="ListParagraph"/>
        <w:numPr>
          <w:ilvl w:val="0"/>
          <w:numId w:val="20"/>
        </w:numPr>
        <w:jc w:val="both"/>
      </w:pPr>
      <w:r>
        <w:t>38918</w:t>
      </w:r>
      <w:r w:rsidR="007A7F6F">
        <w:t xml:space="preserve"> – </w:t>
      </w:r>
      <w:r w:rsidR="00326CA4">
        <w:t>Siletz</w:t>
      </w:r>
      <w:r w:rsidR="007A7F6F">
        <w:t xml:space="preserve"> </w:t>
      </w:r>
      <w:r w:rsidR="00326CA4">
        <w:t xml:space="preserve">River at the </w:t>
      </w:r>
      <w:r>
        <w:t>USGS Gage</w:t>
      </w:r>
      <w:r w:rsidR="00326CA4">
        <w:t xml:space="preserve">. Same as the DEQ </w:t>
      </w:r>
      <w:r w:rsidR="00834F26">
        <w:t>site</w:t>
      </w:r>
      <w:r w:rsidR="00326CA4">
        <w:t>.</w:t>
      </w:r>
    </w:p>
    <w:p w:rsidR="00B86C0A" w:rsidRDefault="00B86C0A" w:rsidP="00B86C0A">
      <w:pPr>
        <w:pStyle w:val="ListParagraph"/>
        <w:numPr>
          <w:ilvl w:val="0"/>
          <w:numId w:val="20"/>
        </w:numPr>
        <w:jc w:val="both"/>
      </w:pPr>
      <w:r>
        <w:t>38928</w:t>
      </w:r>
      <w:r w:rsidR="007A7F6F">
        <w:t xml:space="preserve"> – </w:t>
      </w:r>
      <w:r w:rsidR="00326CA4">
        <w:t>Siletz</w:t>
      </w:r>
      <w:r w:rsidR="007A7F6F">
        <w:t xml:space="preserve"> </w:t>
      </w:r>
      <w:r w:rsidR="00326CA4">
        <w:t xml:space="preserve">River downstream of the Rock Creek confluence at </w:t>
      </w:r>
      <w:r w:rsidR="00243E0B">
        <w:t xml:space="preserve">RM </w:t>
      </w:r>
      <w:r w:rsidR="00E7159F">
        <w:t>4</w:t>
      </w:r>
      <w:r w:rsidR="00D619C7">
        <w:t>6.6</w:t>
      </w:r>
      <w:r w:rsidR="00326CA4">
        <w:t xml:space="preserve">. </w:t>
      </w:r>
      <w:r w:rsidR="00E46FE0">
        <w:t>LSWCD collected data for t</w:t>
      </w:r>
      <w:r w:rsidR="00326CA4">
        <w:t xml:space="preserve">wo full periods at this </w:t>
      </w:r>
      <w:r w:rsidR="00834F26">
        <w:t>site</w:t>
      </w:r>
      <w:r w:rsidR="00326CA4">
        <w:t>.</w:t>
      </w:r>
    </w:p>
    <w:p w:rsidR="00326CA4" w:rsidRDefault="00B86C0A" w:rsidP="00326CA4">
      <w:pPr>
        <w:pStyle w:val="ListParagraph"/>
        <w:numPr>
          <w:ilvl w:val="0"/>
          <w:numId w:val="20"/>
        </w:numPr>
        <w:jc w:val="both"/>
      </w:pPr>
      <w:r>
        <w:t>11246</w:t>
      </w:r>
      <w:r w:rsidR="007A7F6F">
        <w:t xml:space="preserve"> – </w:t>
      </w:r>
      <w:r w:rsidR="00326CA4">
        <w:t>Siletz</w:t>
      </w:r>
      <w:r w:rsidR="007A7F6F">
        <w:t xml:space="preserve"> </w:t>
      </w:r>
      <w:r w:rsidR="00326CA4">
        <w:t xml:space="preserve">River at the Logsden Bridge at </w:t>
      </w:r>
      <w:r w:rsidR="00E7159F">
        <w:t>RM 4</w:t>
      </w:r>
      <w:r w:rsidR="00D619C7">
        <w:t>7.2</w:t>
      </w:r>
      <w:r w:rsidR="00326CA4">
        <w:t xml:space="preserve">. </w:t>
      </w:r>
      <w:r w:rsidR="00E46FE0">
        <w:t xml:space="preserve">LSWCD collected data for two full periods at this </w:t>
      </w:r>
      <w:r w:rsidR="00834F26">
        <w:t>site</w:t>
      </w:r>
      <w:r w:rsidR="00E46FE0">
        <w:t>.</w:t>
      </w:r>
    </w:p>
    <w:p w:rsidR="00B86C0A" w:rsidRDefault="00B86C0A" w:rsidP="00B86C0A">
      <w:pPr>
        <w:pStyle w:val="ListParagraph"/>
        <w:numPr>
          <w:ilvl w:val="0"/>
          <w:numId w:val="20"/>
        </w:numPr>
        <w:jc w:val="both"/>
      </w:pPr>
      <w:r>
        <w:t>37396</w:t>
      </w:r>
      <w:r w:rsidR="007A7F6F">
        <w:t xml:space="preserve"> – </w:t>
      </w:r>
      <w:r w:rsidR="00326CA4">
        <w:t>Siletz</w:t>
      </w:r>
      <w:r w:rsidR="007A7F6F">
        <w:t xml:space="preserve"> </w:t>
      </w:r>
      <w:r w:rsidR="00326CA4">
        <w:t xml:space="preserve">River at </w:t>
      </w:r>
      <w:r>
        <w:t>Moonshine</w:t>
      </w:r>
      <w:r w:rsidR="00326CA4">
        <w:t xml:space="preserve"> County Park. Same as the DEQ </w:t>
      </w:r>
      <w:r w:rsidR="00834F26">
        <w:t>site</w:t>
      </w:r>
    </w:p>
    <w:p w:rsidR="00B86C0A" w:rsidRDefault="00B86C0A" w:rsidP="00B86C0A">
      <w:pPr>
        <w:pStyle w:val="ListParagraph"/>
        <w:numPr>
          <w:ilvl w:val="0"/>
          <w:numId w:val="20"/>
        </w:numPr>
        <w:jc w:val="both"/>
      </w:pPr>
      <w:r>
        <w:t>38912</w:t>
      </w:r>
      <w:r w:rsidR="007A7F6F">
        <w:t xml:space="preserve"> – </w:t>
      </w:r>
      <w:r w:rsidR="00326CA4">
        <w:t>Siletz</w:t>
      </w:r>
      <w:r w:rsidR="007A7F6F">
        <w:t xml:space="preserve"> </w:t>
      </w:r>
      <w:r w:rsidR="00326CA4">
        <w:t xml:space="preserve">River in the </w:t>
      </w:r>
      <w:r>
        <w:t>Upper Gorge</w:t>
      </w:r>
      <w:r w:rsidR="00326CA4">
        <w:t xml:space="preserve"> at</w:t>
      </w:r>
      <w:r w:rsidR="00E7159F">
        <w:t xml:space="preserve"> RM </w:t>
      </w:r>
      <w:r w:rsidR="00B00348">
        <w:t>65.3</w:t>
      </w:r>
      <w:r w:rsidR="00326CA4">
        <w:t>. This site is at the upstream boundary of the listed reach for DO. The data collected at this site will be used to inform the boundary conditions of the TMDL modeling.</w:t>
      </w:r>
    </w:p>
    <w:p w:rsidR="00B86C0A" w:rsidRDefault="00B86C0A" w:rsidP="00B86C0A">
      <w:pPr>
        <w:pStyle w:val="ListParagraph"/>
        <w:numPr>
          <w:ilvl w:val="0"/>
          <w:numId w:val="20"/>
        </w:numPr>
        <w:jc w:val="both"/>
      </w:pPr>
      <w:r>
        <w:t>38930</w:t>
      </w:r>
      <w:r w:rsidR="007A7F6F">
        <w:t xml:space="preserve"> – </w:t>
      </w:r>
      <w:r w:rsidR="00326CA4">
        <w:t>Rock</w:t>
      </w:r>
      <w:r w:rsidR="007A7F6F">
        <w:t xml:space="preserve"> </w:t>
      </w:r>
      <w:r w:rsidR="00326CA4">
        <w:t xml:space="preserve">Creek upstream of the confluence with the Siletz River, </w:t>
      </w:r>
      <w:r w:rsidR="00F126F7">
        <w:t>RM</w:t>
      </w:r>
      <w:r w:rsidR="00326CA4">
        <w:t xml:space="preserve"> 0. This site represents a large tributary inflow to the Siletz River and will be used to calibrate and characterize lateral inflows to the TMDL model. </w:t>
      </w:r>
      <w:r w:rsidR="00E46FE0">
        <w:t xml:space="preserve">LSWCD collected data </w:t>
      </w:r>
      <w:r w:rsidR="00326CA4">
        <w:t>during the spawning period only.</w:t>
      </w:r>
    </w:p>
    <w:p w:rsidR="00B86C0A" w:rsidRDefault="00B86C0A" w:rsidP="00B86C0A">
      <w:pPr>
        <w:pStyle w:val="ListParagraph"/>
        <w:numPr>
          <w:ilvl w:val="0"/>
          <w:numId w:val="20"/>
        </w:numPr>
        <w:jc w:val="both"/>
      </w:pPr>
      <w:r>
        <w:t>38929</w:t>
      </w:r>
      <w:r w:rsidR="007A7F6F">
        <w:t xml:space="preserve"> – </w:t>
      </w:r>
      <w:r w:rsidR="00326CA4">
        <w:t>Rock</w:t>
      </w:r>
      <w:r w:rsidR="007A7F6F">
        <w:t xml:space="preserve"> </w:t>
      </w:r>
      <w:r w:rsidR="00326CA4">
        <w:t xml:space="preserve">Creek </w:t>
      </w:r>
      <w:r w:rsidR="007A7F6F">
        <w:t xml:space="preserve">2 miles upstream. Similar to the Rock Creek confluence </w:t>
      </w:r>
      <w:r w:rsidR="00834F26">
        <w:t>site</w:t>
      </w:r>
      <w:r w:rsidR="007A7F6F">
        <w:t xml:space="preserve">, but data collected for the </w:t>
      </w:r>
      <w:r w:rsidR="00606F48">
        <w:t>cold-water</w:t>
      </w:r>
      <w:r w:rsidR="007A7F6F">
        <w:t xml:space="preserve"> period. These data will be used to calibrate and characterize lateral inflows to the TMDL model.</w:t>
      </w:r>
    </w:p>
    <w:p w:rsidR="00D43601" w:rsidRDefault="00D43601" w:rsidP="00D43601">
      <w:pPr>
        <w:pStyle w:val="Caption"/>
      </w:pPr>
      <w:bookmarkStart w:id="4" w:name="_Ref521922224"/>
      <w:r>
        <w:t xml:space="preserve">Table </w:t>
      </w:r>
      <w:r w:rsidR="00EB12C4">
        <w:rPr>
          <w:noProof/>
        </w:rPr>
        <w:fldChar w:fldCharType="begin"/>
      </w:r>
      <w:r w:rsidR="00EB12C4">
        <w:rPr>
          <w:noProof/>
        </w:rPr>
        <w:instrText xml:space="preserve"> SEQ Table \* ARABIC </w:instrText>
      </w:r>
      <w:r w:rsidR="00EB12C4">
        <w:rPr>
          <w:noProof/>
        </w:rPr>
        <w:fldChar w:fldCharType="separate"/>
      </w:r>
      <w:r w:rsidR="001A3CB9">
        <w:rPr>
          <w:noProof/>
        </w:rPr>
        <w:t>2</w:t>
      </w:r>
      <w:r w:rsidR="00EB12C4">
        <w:rPr>
          <w:noProof/>
        </w:rPr>
        <w:fldChar w:fldCharType="end"/>
      </w:r>
      <w:bookmarkEnd w:id="4"/>
      <w:r>
        <w:t>. Mid Siletz monitoring activities in 2017</w:t>
      </w:r>
    </w:p>
    <w:tbl>
      <w:tblPr>
        <w:tblW w:w="5587" w:type="dxa"/>
        <w:tblLook w:val="04A0" w:firstRow="1" w:lastRow="0" w:firstColumn="1" w:lastColumn="0" w:noHBand="0" w:noVBand="1"/>
      </w:tblPr>
      <w:tblGrid>
        <w:gridCol w:w="2111"/>
        <w:gridCol w:w="1748"/>
        <w:gridCol w:w="1728"/>
      </w:tblGrid>
      <w:tr w:rsidR="008A1352" w:rsidRPr="008A1352" w:rsidTr="00006E9A">
        <w:trPr>
          <w:trHeight w:val="300"/>
        </w:trPr>
        <w:tc>
          <w:tcPr>
            <w:tcW w:w="2111" w:type="dxa"/>
            <w:tcBorders>
              <w:top w:val="single" w:sz="4" w:space="0" w:color="auto"/>
              <w:bottom w:val="single" w:sz="4" w:space="0" w:color="auto"/>
            </w:tcBorders>
            <w:shd w:val="clear" w:color="auto" w:fill="auto"/>
            <w:noWrap/>
            <w:vAlign w:val="center"/>
            <w:hideMark/>
          </w:tcPr>
          <w:p w:rsidR="008A1352" w:rsidRPr="00BC7B52" w:rsidRDefault="008A1352" w:rsidP="008C4303">
            <w:pPr>
              <w:spacing w:after="0" w:line="240" w:lineRule="auto"/>
              <w:jc w:val="center"/>
              <w:rPr>
                <w:rFonts w:ascii="Palatino Linotype" w:eastAsia="Times New Roman" w:hAnsi="Palatino Linotype" w:cs="Calibri"/>
                <w:b/>
                <w:bCs/>
                <w:color w:val="000000"/>
                <w:sz w:val="18"/>
                <w:szCs w:val="18"/>
              </w:rPr>
            </w:pPr>
            <w:r w:rsidRPr="00BC7B52">
              <w:rPr>
                <w:rFonts w:ascii="Palatino Linotype" w:eastAsia="Times New Roman" w:hAnsi="Palatino Linotype" w:cs="Calibri"/>
                <w:b/>
                <w:bCs/>
                <w:color w:val="000000"/>
                <w:sz w:val="18"/>
                <w:szCs w:val="18"/>
              </w:rPr>
              <w:t>Period</w:t>
            </w:r>
          </w:p>
        </w:tc>
        <w:tc>
          <w:tcPr>
            <w:tcW w:w="1748" w:type="dxa"/>
            <w:tcBorders>
              <w:top w:val="single" w:sz="4" w:space="0" w:color="auto"/>
              <w:bottom w:val="single" w:sz="4" w:space="0" w:color="auto"/>
            </w:tcBorders>
            <w:shd w:val="clear" w:color="auto" w:fill="auto"/>
            <w:noWrap/>
            <w:vAlign w:val="center"/>
            <w:hideMark/>
          </w:tcPr>
          <w:p w:rsidR="008A1352" w:rsidRPr="00BC7B52" w:rsidRDefault="00E12C46" w:rsidP="00E12C46">
            <w:pPr>
              <w:spacing w:after="0" w:line="240" w:lineRule="auto"/>
              <w:jc w:val="center"/>
              <w:rPr>
                <w:rFonts w:ascii="Palatino Linotype" w:eastAsia="Times New Roman" w:hAnsi="Palatino Linotype" w:cs="Calibri"/>
                <w:b/>
                <w:bCs/>
                <w:color w:val="000000"/>
                <w:sz w:val="18"/>
                <w:szCs w:val="18"/>
              </w:rPr>
            </w:pPr>
            <w:r>
              <w:rPr>
                <w:rFonts w:ascii="Palatino Linotype" w:eastAsia="Times New Roman" w:hAnsi="Palatino Linotype" w:cs="Calibri"/>
                <w:b/>
                <w:bCs/>
                <w:color w:val="000000"/>
                <w:sz w:val="18"/>
                <w:szCs w:val="18"/>
              </w:rPr>
              <w:t>Cold-water</w:t>
            </w:r>
          </w:p>
        </w:tc>
        <w:tc>
          <w:tcPr>
            <w:tcW w:w="1728" w:type="dxa"/>
            <w:tcBorders>
              <w:top w:val="single" w:sz="4" w:space="0" w:color="auto"/>
              <w:bottom w:val="single" w:sz="4" w:space="0" w:color="auto"/>
            </w:tcBorders>
            <w:shd w:val="clear" w:color="auto" w:fill="auto"/>
            <w:noWrap/>
            <w:vAlign w:val="center"/>
            <w:hideMark/>
          </w:tcPr>
          <w:p w:rsidR="008A1352" w:rsidRPr="00BC7B52" w:rsidRDefault="008A1352" w:rsidP="008C4303">
            <w:pPr>
              <w:spacing w:after="0" w:line="240" w:lineRule="auto"/>
              <w:jc w:val="center"/>
              <w:rPr>
                <w:rFonts w:ascii="Palatino Linotype" w:eastAsia="Times New Roman" w:hAnsi="Palatino Linotype" w:cs="Calibri"/>
                <w:b/>
                <w:bCs/>
                <w:color w:val="000000"/>
                <w:sz w:val="18"/>
                <w:szCs w:val="18"/>
              </w:rPr>
            </w:pPr>
            <w:r w:rsidRPr="00BC7B52">
              <w:rPr>
                <w:rFonts w:ascii="Palatino Linotype" w:eastAsia="Times New Roman" w:hAnsi="Palatino Linotype" w:cs="Calibri"/>
                <w:b/>
                <w:bCs/>
                <w:color w:val="000000"/>
                <w:sz w:val="18"/>
                <w:szCs w:val="18"/>
              </w:rPr>
              <w:t>Spawning</w:t>
            </w:r>
          </w:p>
        </w:tc>
      </w:tr>
      <w:tr w:rsidR="008A1352" w:rsidRPr="008A1352" w:rsidTr="00006E9A">
        <w:trPr>
          <w:trHeight w:val="300"/>
        </w:trPr>
        <w:tc>
          <w:tcPr>
            <w:tcW w:w="2111" w:type="dxa"/>
            <w:tcBorders>
              <w:top w:val="single" w:sz="4" w:space="0" w:color="auto"/>
            </w:tcBorders>
            <w:shd w:val="clear" w:color="auto" w:fill="auto"/>
            <w:noWrap/>
            <w:vAlign w:val="center"/>
            <w:hideMark/>
          </w:tcPr>
          <w:p w:rsidR="008A1352" w:rsidRPr="00BC7B52" w:rsidRDefault="008A1352" w:rsidP="008C4303">
            <w:pPr>
              <w:spacing w:after="0" w:line="240" w:lineRule="auto"/>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Regulatory Timeframe</w:t>
            </w:r>
          </w:p>
        </w:tc>
        <w:tc>
          <w:tcPr>
            <w:tcW w:w="1748" w:type="dxa"/>
            <w:tcBorders>
              <w:top w:val="single" w:sz="4" w:space="0" w:color="auto"/>
            </w:tcBorders>
            <w:shd w:val="clear" w:color="auto" w:fill="auto"/>
            <w:noWrap/>
            <w:vAlign w:val="center"/>
            <w:hideMark/>
          </w:tcPr>
          <w:p w:rsidR="008A1352" w:rsidRPr="00BC7B52" w:rsidRDefault="008A1352" w:rsidP="008C4303">
            <w:pPr>
              <w:spacing w:after="0" w:line="240" w:lineRule="auto"/>
              <w:jc w:val="center"/>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06/16 - 08/31</w:t>
            </w:r>
          </w:p>
        </w:tc>
        <w:tc>
          <w:tcPr>
            <w:tcW w:w="1728" w:type="dxa"/>
            <w:tcBorders>
              <w:top w:val="single" w:sz="4" w:space="0" w:color="auto"/>
            </w:tcBorders>
            <w:shd w:val="clear" w:color="auto" w:fill="auto"/>
            <w:noWrap/>
            <w:vAlign w:val="center"/>
            <w:hideMark/>
          </w:tcPr>
          <w:p w:rsidR="008A1352" w:rsidRPr="00BC7B52" w:rsidRDefault="008A1352" w:rsidP="008C4303">
            <w:pPr>
              <w:spacing w:after="0" w:line="240" w:lineRule="auto"/>
              <w:jc w:val="center"/>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09/01 - 06/15</w:t>
            </w:r>
          </w:p>
        </w:tc>
      </w:tr>
      <w:tr w:rsidR="008A1352" w:rsidRPr="008A1352" w:rsidTr="00006E9A">
        <w:trPr>
          <w:trHeight w:val="600"/>
        </w:trPr>
        <w:tc>
          <w:tcPr>
            <w:tcW w:w="2111" w:type="dxa"/>
            <w:shd w:val="clear" w:color="auto" w:fill="auto"/>
            <w:noWrap/>
            <w:vAlign w:val="center"/>
            <w:hideMark/>
          </w:tcPr>
          <w:p w:rsidR="008A1352" w:rsidRPr="00BC7B52" w:rsidRDefault="008A1352" w:rsidP="008C4303">
            <w:pPr>
              <w:spacing w:after="0" w:line="240" w:lineRule="auto"/>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DEQ Monitoring</w:t>
            </w:r>
          </w:p>
        </w:tc>
        <w:tc>
          <w:tcPr>
            <w:tcW w:w="1748" w:type="dxa"/>
            <w:shd w:val="clear" w:color="auto" w:fill="auto"/>
            <w:vAlign w:val="center"/>
            <w:hideMark/>
          </w:tcPr>
          <w:p w:rsidR="008A1352" w:rsidRPr="00BC7B52" w:rsidRDefault="008A1352" w:rsidP="008C4303">
            <w:pPr>
              <w:spacing w:after="0" w:line="240" w:lineRule="auto"/>
              <w:jc w:val="center"/>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07/17/2017 - 07/20/2017</w:t>
            </w:r>
          </w:p>
        </w:tc>
        <w:tc>
          <w:tcPr>
            <w:tcW w:w="1728" w:type="dxa"/>
            <w:shd w:val="clear" w:color="auto" w:fill="auto"/>
            <w:vAlign w:val="center"/>
            <w:hideMark/>
          </w:tcPr>
          <w:p w:rsidR="008A1352" w:rsidRPr="00BC7B52" w:rsidRDefault="008A1352" w:rsidP="008C4303">
            <w:pPr>
              <w:spacing w:after="0" w:line="240" w:lineRule="auto"/>
              <w:jc w:val="center"/>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09/11/2017 - 09/14/2017</w:t>
            </w:r>
          </w:p>
        </w:tc>
      </w:tr>
      <w:tr w:rsidR="008A1352" w:rsidRPr="008A1352" w:rsidTr="00006E9A">
        <w:trPr>
          <w:trHeight w:val="600"/>
        </w:trPr>
        <w:tc>
          <w:tcPr>
            <w:tcW w:w="2111" w:type="dxa"/>
            <w:tcBorders>
              <w:bottom w:val="single" w:sz="4" w:space="0" w:color="auto"/>
            </w:tcBorders>
            <w:shd w:val="clear" w:color="auto" w:fill="auto"/>
            <w:noWrap/>
            <w:vAlign w:val="center"/>
            <w:hideMark/>
          </w:tcPr>
          <w:p w:rsidR="008A1352" w:rsidRPr="00BC7B52" w:rsidRDefault="008A1352" w:rsidP="008C4303">
            <w:pPr>
              <w:spacing w:after="0" w:line="240" w:lineRule="auto"/>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LSWCD Monitoring</w:t>
            </w:r>
          </w:p>
        </w:tc>
        <w:tc>
          <w:tcPr>
            <w:tcW w:w="1748" w:type="dxa"/>
            <w:tcBorders>
              <w:bottom w:val="single" w:sz="4" w:space="0" w:color="auto"/>
            </w:tcBorders>
            <w:shd w:val="clear" w:color="auto" w:fill="auto"/>
            <w:vAlign w:val="center"/>
            <w:hideMark/>
          </w:tcPr>
          <w:p w:rsidR="008A1352" w:rsidRPr="00BC7B52" w:rsidRDefault="008A1352" w:rsidP="008C4303">
            <w:pPr>
              <w:spacing w:after="0" w:line="240" w:lineRule="auto"/>
              <w:jc w:val="center"/>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07/17/2017 - 07/20/2017</w:t>
            </w:r>
          </w:p>
        </w:tc>
        <w:tc>
          <w:tcPr>
            <w:tcW w:w="1728" w:type="dxa"/>
            <w:tcBorders>
              <w:bottom w:val="single" w:sz="4" w:space="0" w:color="auto"/>
            </w:tcBorders>
            <w:shd w:val="clear" w:color="auto" w:fill="auto"/>
            <w:vAlign w:val="center"/>
            <w:hideMark/>
          </w:tcPr>
          <w:p w:rsidR="008A1352" w:rsidRPr="00BC7B52" w:rsidRDefault="008A1352" w:rsidP="008C4303">
            <w:pPr>
              <w:spacing w:after="0" w:line="240" w:lineRule="auto"/>
              <w:jc w:val="center"/>
              <w:rPr>
                <w:rFonts w:ascii="Palatino Linotype" w:eastAsia="Times New Roman" w:hAnsi="Palatino Linotype" w:cs="Calibri"/>
                <w:color w:val="000000"/>
                <w:sz w:val="18"/>
                <w:szCs w:val="18"/>
              </w:rPr>
            </w:pPr>
            <w:r w:rsidRPr="00BC7B52">
              <w:rPr>
                <w:rFonts w:ascii="Palatino Linotype" w:eastAsia="Times New Roman" w:hAnsi="Palatino Linotype" w:cs="Calibri"/>
                <w:color w:val="000000"/>
                <w:sz w:val="18"/>
                <w:szCs w:val="18"/>
              </w:rPr>
              <w:t>07/17/2017 - 07/20/2017</w:t>
            </w:r>
          </w:p>
        </w:tc>
      </w:tr>
    </w:tbl>
    <w:p w:rsidR="00D43601" w:rsidRDefault="00D43601" w:rsidP="00D43601"/>
    <w:p w:rsidR="00256D2A" w:rsidRDefault="00256D2A" w:rsidP="00D43601">
      <w:pPr>
        <w:pStyle w:val="Heading2"/>
        <w:jc w:val="both"/>
      </w:pPr>
      <w:r>
        <w:t>Quality Assurance</w:t>
      </w:r>
    </w:p>
    <w:p w:rsidR="00256D2A" w:rsidRPr="00256D2A" w:rsidRDefault="00256D2A" w:rsidP="00D43601">
      <w:pPr>
        <w:jc w:val="both"/>
      </w:pPr>
      <w:r>
        <w:t>All data collection, sampling procedures, and chemical analyses</w:t>
      </w:r>
      <w:r w:rsidR="00FF14E6">
        <w:t xml:space="preserve">, including the LSWCD data, </w:t>
      </w:r>
      <w:r>
        <w:t>were conducte</w:t>
      </w:r>
      <w:r w:rsidR="00D90122">
        <w:t xml:space="preserve">d in </w:t>
      </w:r>
      <w:r w:rsidR="00F83736">
        <w:t>accordance</w:t>
      </w:r>
      <w:r w:rsidR="00D90122">
        <w:t xml:space="preserve"> with the LAB </w:t>
      </w:r>
      <w:r w:rsidR="0070367F">
        <w:t>Data Validation and Qualification</w:t>
      </w:r>
      <w:r w:rsidR="0070367F">
        <w:t xml:space="preserve"> manual</w:t>
      </w:r>
      <w:r w:rsidR="0070367F">
        <w:t xml:space="preserve"> </w:t>
      </w:r>
      <w:r>
        <w:rPr>
          <w:rStyle w:val="FootnoteReference"/>
        </w:rPr>
        <w:t xml:space="preserve"> </w:t>
      </w:r>
      <w:r w:rsidR="0070367F">
        <w:t>(</w:t>
      </w:r>
      <w:r w:rsidR="0070367F">
        <w:rPr>
          <w:rStyle w:val="Hyperlink"/>
          <w:color w:val="auto"/>
          <w:u w:val="none"/>
        </w:rPr>
        <w:t>DEQ 2017</w:t>
      </w:r>
      <w:r w:rsidR="0070367F">
        <w:t>)</w:t>
      </w:r>
      <w:r>
        <w:t xml:space="preserve">. Only data with “A” and “B” grades were </w:t>
      </w:r>
      <w:r w:rsidR="00091068">
        <w:t>included</w:t>
      </w:r>
      <w:r>
        <w:t xml:space="preserve"> for data analysis.</w:t>
      </w:r>
    </w:p>
    <w:p w:rsidR="003924C3" w:rsidRDefault="006063DD" w:rsidP="00D43601">
      <w:pPr>
        <w:pStyle w:val="Heading2"/>
        <w:jc w:val="both"/>
      </w:pPr>
      <w:bookmarkStart w:id="5" w:name="_Ref522106185"/>
      <w:r>
        <w:t>Data Analysis</w:t>
      </w:r>
      <w:bookmarkEnd w:id="5"/>
      <w:r w:rsidR="002B6299">
        <w:t xml:space="preserve"> </w:t>
      </w:r>
    </w:p>
    <w:p w:rsidR="00A4008A" w:rsidRDefault="005E35E2" w:rsidP="009A695F">
      <w:pPr>
        <w:pStyle w:val="Heading3"/>
      </w:pPr>
      <w:bookmarkStart w:id="6" w:name="_Ref523309925"/>
      <w:r>
        <w:t>DO Criteria</w:t>
      </w:r>
      <w:bookmarkEnd w:id="6"/>
    </w:p>
    <w:p w:rsidR="00D90122" w:rsidRDefault="00013E9F" w:rsidP="00D43601">
      <w:pPr>
        <w:jc w:val="both"/>
      </w:pPr>
      <w:r>
        <w:t xml:space="preserve">The main </w:t>
      </w:r>
      <w:r w:rsidR="00AB7356">
        <w:t>method of analyzing the data to determine if the Siletz River is water quality impaired is to compare the relevant data to the applicable water quality criteri</w:t>
      </w:r>
      <w:r w:rsidR="00D64B3D">
        <w:t>a</w:t>
      </w:r>
      <w:r w:rsidR="00AB7356">
        <w:t>. The water quality criteri</w:t>
      </w:r>
      <w:r w:rsidR="002B6299">
        <w:t>a</w:t>
      </w:r>
      <w:r w:rsidR="00AB7356">
        <w:t xml:space="preserve"> </w:t>
      </w:r>
      <w:r w:rsidR="00D64B3D">
        <w:t>are</w:t>
      </w:r>
      <w:r w:rsidR="00AB7356">
        <w:t xml:space="preserve"> established based on the beneficial uses of the water body</w:t>
      </w:r>
      <w:r w:rsidR="00D64B3D">
        <w:t xml:space="preserve">. For the Siletz River and with regard to DO, the beneficial uses are </w:t>
      </w:r>
      <w:r w:rsidR="00AB7356">
        <w:t xml:space="preserve">salmonid spawning </w:t>
      </w:r>
      <w:r w:rsidR="00D90122">
        <w:t>from September 1 to June 15, and core cold water habitat from June 16 to August 31.</w:t>
      </w:r>
      <w:r w:rsidR="005424E2">
        <w:t xml:space="preserve">The full set of criteria associated with dissolved oxygen are in Oregon Administrative Rules (OAR) </w:t>
      </w:r>
      <w:r w:rsidR="005424E2" w:rsidRPr="005424E2">
        <w:t>340-041-0016</w:t>
      </w:r>
      <w:r w:rsidR="00D64B3D">
        <w:t>, and summarized as follows:</w:t>
      </w:r>
    </w:p>
    <w:p w:rsidR="00D64B3D" w:rsidRDefault="00D64B3D" w:rsidP="00D64B3D">
      <w:pPr>
        <w:pStyle w:val="ListParagraph"/>
        <w:numPr>
          <w:ilvl w:val="0"/>
          <w:numId w:val="30"/>
        </w:numPr>
        <w:ind w:hanging="450"/>
        <w:jc w:val="both"/>
      </w:pPr>
      <w:r>
        <w:t>For water bodies iden</w:t>
      </w:r>
      <w:r w:rsidR="0067096C">
        <w:t>tified as active spawning areas…t</w:t>
      </w:r>
      <w:r>
        <w:t>he following criteria apply:</w:t>
      </w:r>
    </w:p>
    <w:p w:rsidR="00D64B3D" w:rsidRDefault="00D64B3D" w:rsidP="00D64B3D">
      <w:pPr>
        <w:pStyle w:val="ListParagraph"/>
        <w:numPr>
          <w:ilvl w:val="1"/>
          <w:numId w:val="30"/>
        </w:numPr>
        <w:tabs>
          <w:tab w:val="left" w:pos="900"/>
        </w:tabs>
        <w:ind w:left="900" w:hanging="450"/>
        <w:jc w:val="both"/>
      </w:pPr>
      <w:r>
        <w:t>The dissolved oxygen may not be less than 11.0 mg/l</w:t>
      </w:r>
      <w:r w:rsidR="00495868">
        <w:t xml:space="preserve"> measured as </w:t>
      </w:r>
      <w:r w:rsidR="00B84FC9">
        <w:t>seven</w:t>
      </w:r>
      <w:r w:rsidR="00495868">
        <w:t>-day mean minimum</w:t>
      </w:r>
      <w:r w:rsidR="00495868">
        <w:rPr>
          <w:rStyle w:val="FootnoteReference"/>
        </w:rPr>
        <w:footnoteReference w:id="6"/>
      </w:r>
      <w:r>
        <w:t xml:space="preserve">. However, if the minimum intergravel dissolved oxygen, measured as a spatial median, is 8.0 mg/l or greater, then the DO </w:t>
      </w:r>
      <w:r w:rsidR="00F701F8">
        <w:t>criteria</w:t>
      </w:r>
      <w:r>
        <w:t xml:space="preserve"> is 9.0 mg/l;</w:t>
      </w:r>
    </w:p>
    <w:p w:rsidR="00D64B3D" w:rsidRDefault="00D64B3D" w:rsidP="00D64B3D">
      <w:pPr>
        <w:pStyle w:val="ListParagraph"/>
        <w:numPr>
          <w:ilvl w:val="1"/>
          <w:numId w:val="30"/>
        </w:numPr>
        <w:tabs>
          <w:tab w:val="left" w:pos="900"/>
        </w:tabs>
        <w:ind w:left="900" w:hanging="450"/>
        <w:jc w:val="both"/>
      </w:pPr>
      <w:r>
        <w:t>Where conditions of barometric pressure, altitude, and temperature preclude attainment of the 11.0 mg/l or 9.0 mg/l criteria, dissolved oxygen levels must not be less than 95 percent of saturation;</w:t>
      </w:r>
    </w:p>
    <w:p w:rsidR="00D64B3D" w:rsidRDefault="00D64B3D" w:rsidP="00D64B3D">
      <w:pPr>
        <w:pStyle w:val="ListParagraph"/>
        <w:numPr>
          <w:ilvl w:val="1"/>
          <w:numId w:val="30"/>
        </w:numPr>
        <w:tabs>
          <w:tab w:val="left" w:pos="900"/>
        </w:tabs>
        <w:ind w:left="900" w:hanging="450"/>
        <w:jc w:val="both"/>
      </w:pPr>
      <w:r>
        <w:t>The spatial median intergravel dissolved oxygen concentration must not fall below 8.0 mg/l.</w:t>
      </w:r>
    </w:p>
    <w:p w:rsidR="00D64B3D" w:rsidRDefault="00D64B3D" w:rsidP="00D64B3D">
      <w:pPr>
        <w:pStyle w:val="ListParagraph"/>
        <w:numPr>
          <w:ilvl w:val="0"/>
          <w:numId w:val="30"/>
        </w:numPr>
        <w:ind w:hanging="450"/>
        <w:jc w:val="both"/>
      </w:pPr>
      <w:r>
        <w:t>For water bodies identified by the Department as providing cold-water aquatic life, the dissolved oxygen may not be less than 8.0 mg/l as an absolute minimum. Where conditions of barometric pressure, altitude, and temperature preclude attainment of the 8.0 mg/l, dissolved oxygen may not be less than 90 percent of saturation. At the discretion of the Department, when the Department determines that adequate information exists, the dissolved oxygen may not fall below 8.0 mg/l as a 30-day mean minimum</w:t>
      </w:r>
      <w:r w:rsidR="00495868">
        <w:rPr>
          <w:rStyle w:val="FootnoteReference"/>
        </w:rPr>
        <w:footnoteReference w:id="7"/>
      </w:r>
      <w:r>
        <w:t>, 6.5 mg/l as a seven-day minimum mean</w:t>
      </w:r>
      <w:r w:rsidR="00495868">
        <w:rPr>
          <w:rStyle w:val="FootnoteReference"/>
        </w:rPr>
        <w:footnoteReference w:id="8"/>
      </w:r>
      <w:r>
        <w:t>, and may not fall below 6.0 mg/l as an absolute minimum;</w:t>
      </w:r>
    </w:p>
    <w:p w:rsidR="00D64B3D" w:rsidRDefault="00D90122" w:rsidP="00D43601">
      <w:pPr>
        <w:jc w:val="both"/>
      </w:pPr>
      <w:r>
        <w:t>The metrics of evaluating compliance with the criteri</w:t>
      </w:r>
      <w:r w:rsidR="00D64B3D">
        <w:t>a</w:t>
      </w:r>
      <w:r>
        <w:t xml:space="preserve"> are to assess weekly or monthly averages of daily statisti</w:t>
      </w:r>
      <w:r w:rsidR="00D64B3D">
        <w:t>cal values (e.g., mean or min).</w:t>
      </w:r>
    </w:p>
    <w:p w:rsidR="0039610E" w:rsidRDefault="0039610E" w:rsidP="00D43601">
      <w:pPr>
        <w:jc w:val="both"/>
        <w:rPr>
          <w:rStyle w:val="Hyperlink"/>
          <w:color w:val="auto"/>
          <w:u w:val="none"/>
        </w:rPr>
      </w:pPr>
      <w:r>
        <w:rPr>
          <w:rStyle w:val="Hyperlink"/>
          <w:color w:val="auto"/>
          <w:u w:val="none"/>
        </w:rPr>
        <w:t>Additionally, while temperature analysis is not a</w:t>
      </w:r>
      <w:r w:rsidR="00B84FC9">
        <w:rPr>
          <w:rStyle w:val="Hyperlink"/>
          <w:color w:val="auto"/>
          <w:u w:val="none"/>
        </w:rPr>
        <w:t xml:space="preserve">n explicit </w:t>
      </w:r>
      <w:r>
        <w:rPr>
          <w:rStyle w:val="Hyperlink"/>
          <w:color w:val="auto"/>
          <w:u w:val="none"/>
        </w:rPr>
        <w:t xml:space="preserve">objective of this report, its impact on dissolved oxygen concentrations and saturations is significant. Indeed, the caveat in the DO </w:t>
      </w:r>
      <w:r w:rsidR="00F701F8">
        <w:rPr>
          <w:rStyle w:val="Hyperlink"/>
          <w:color w:val="auto"/>
          <w:u w:val="none"/>
        </w:rPr>
        <w:t>criteria</w:t>
      </w:r>
      <w:r>
        <w:rPr>
          <w:rStyle w:val="Hyperlink"/>
          <w:color w:val="auto"/>
          <w:u w:val="none"/>
        </w:rPr>
        <w:t xml:space="preserve"> accounts for conditions where temperature and atmospheric pressure preclude the attainment of the numeric DO concentration. As such we assessed the available temperature data against the applicable criteri</w:t>
      </w:r>
      <w:r w:rsidR="005424E2">
        <w:rPr>
          <w:rStyle w:val="Hyperlink"/>
          <w:color w:val="auto"/>
          <w:u w:val="none"/>
        </w:rPr>
        <w:t>a</w:t>
      </w:r>
      <w:r>
        <w:rPr>
          <w:rStyle w:val="Hyperlink"/>
          <w:color w:val="auto"/>
          <w:u w:val="none"/>
        </w:rPr>
        <w:t xml:space="preserve"> to </w:t>
      </w:r>
      <w:r>
        <w:rPr>
          <w:rStyle w:val="Hyperlink"/>
          <w:color w:val="auto"/>
          <w:u w:val="none"/>
        </w:rPr>
        <w:lastRenderedPageBreak/>
        <w:t>determine if DO saturation is the applicable instead of DO concentration. The</w:t>
      </w:r>
      <w:r w:rsidR="005424E2">
        <w:rPr>
          <w:rStyle w:val="Hyperlink"/>
          <w:color w:val="auto"/>
          <w:u w:val="none"/>
        </w:rPr>
        <w:t xml:space="preserve"> applicable temperature criteria</w:t>
      </w:r>
      <w:r>
        <w:rPr>
          <w:rStyle w:val="Hyperlink"/>
          <w:color w:val="auto"/>
          <w:u w:val="none"/>
        </w:rPr>
        <w:t xml:space="preserve"> are given </w:t>
      </w:r>
      <w:r w:rsidR="00457267">
        <w:rPr>
          <w:rStyle w:val="Hyperlink"/>
          <w:color w:val="auto"/>
          <w:u w:val="none"/>
        </w:rPr>
        <w:t xml:space="preserve">OAR </w:t>
      </w:r>
      <w:r w:rsidR="005424E2">
        <w:rPr>
          <w:rStyle w:val="Hyperlink"/>
          <w:color w:val="auto"/>
          <w:u w:val="none"/>
        </w:rPr>
        <w:t>340-041-</w:t>
      </w:r>
      <w:r w:rsidR="005424E2" w:rsidRPr="005424E2">
        <w:rPr>
          <w:rStyle w:val="Hyperlink"/>
          <w:color w:val="auto"/>
          <w:u w:val="none"/>
        </w:rPr>
        <w:t>0028</w:t>
      </w:r>
      <w:r w:rsidR="0080209A">
        <w:rPr>
          <w:rStyle w:val="Hyperlink"/>
          <w:color w:val="auto"/>
          <w:u w:val="none"/>
        </w:rPr>
        <w:t xml:space="preserve">, </w:t>
      </w:r>
      <w:r w:rsidR="00D64B3D">
        <w:rPr>
          <w:rStyle w:val="Hyperlink"/>
          <w:color w:val="auto"/>
          <w:u w:val="none"/>
        </w:rPr>
        <w:t>paraphrased</w:t>
      </w:r>
      <w:r w:rsidR="005424E2">
        <w:rPr>
          <w:rStyle w:val="Hyperlink"/>
          <w:color w:val="auto"/>
          <w:u w:val="none"/>
        </w:rPr>
        <w:t xml:space="preserve"> </w:t>
      </w:r>
      <w:r w:rsidR="0080209A">
        <w:rPr>
          <w:rStyle w:val="Hyperlink"/>
          <w:color w:val="auto"/>
          <w:u w:val="none"/>
        </w:rPr>
        <w:t>as follows:</w:t>
      </w:r>
    </w:p>
    <w:p w:rsidR="00B84FC9" w:rsidRDefault="00B84FC9" w:rsidP="00B84FC9">
      <w:pPr>
        <w:pStyle w:val="ListParagraph"/>
        <w:numPr>
          <w:ilvl w:val="0"/>
          <w:numId w:val="28"/>
        </w:numPr>
      </w:pPr>
      <w:r>
        <w:t>The seven-day-average maximum</w:t>
      </w:r>
      <w:r>
        <w:rPr>
          <w:rStyle w:val="FootnoteReference"/>
        </w:rPr>
        <w:footnoteReference w:id="9"/>
      </w:r>
      <w:r>
        <w:t xml:space="preserve"> temperature of a stream identified as having salmon and steelhead spawning use may not exceed 13</w:t>
      </w:r>
      <w:r>
        <w:rPr>
          <w:rFonts w:cstheme="minorHAnsi"/>
        </w:rPr>
        <w:t>°</w:t>
      </w:r>
      <w:r>
        <w:t xml:space="preserve">C; and </w:t>
      </w:r>
    </w:p>
    <w:p w:rsidR="00D64B3D" w:rsidRPr="00FC3BF8" w:rsidRDefault="00B84FC9" w:rsidP="00B84FC9">
      <w:pPr>
        <w:pStyle w:val="ListParagraph"/>
        <w:numPr>
          <w:ilvl w:val="0"/>
          <w:numId w:val="28"/>
        </w:numPr>
      </w:pPr>
      <w:r>
        <w:t>The seven-day-average maximum temperature of a stream identified as having core cold water habitat use may not exceed 16</w:t>
      </w:r>
      <w:r>
        <w:rPr>
          <w:rFonts w:cstheme="minorHAnsi"/>
        </w:rPr>
        <w:t>°</w:t>
      </w:r>
      <w:r>
        <w:t>C.</w:t>
      </w:r>
    </w:p>
    <w:p w:rsidR="001A6E33" w:rsidRDefault="001A6E33" w:rsidP="001A6E33">
      <w:pPr>
        <w:pStyle w:val="Heading3"/>
        <w:rPr>
          <w:rStyle w:val="Hyperlink"/>
          <w:color w:val="1F4D78" w:themeColor="accent1" w:themeShade="7F"/>
          <w:u w:val="none"/>
        </w:rPr>
      </w:pPr>
      <w:r w:rsidRPr="001A6E33">
        <w:rPr>
          <w:rStyle w:val="Hyperlink"/>
          <w:color w:val="1F4D78" w:themeColor="accent1" w:themeShade="7F"/>
          <w:u w:val="none"/>
        </w:rPr>
        <w:t>Data Analysis</w:t>
      </w:r>
    </w:p>
    <w:p w:rsidR="00B8480A" w:rsidRDefault="00B8480A" w:rsidP="00D43601">
      <w:pPr>
        <w:jc w:val="both"/>
        <w:rPr>
          <w:rStyle w:val="Hyperlink"/>
          <w:color w:val="auto"/>
          <w:u w:val="none"/>
        </w:rPr>
      </w:pPr>
      <w:r>
        <w:rPr>
          <w:rStyle w:val="Hyperlink"/>
          <w:color w:val="auto"/>
          <w:u w:val="none"/>
        </w:rPr>
        <w:t>While the DO criter</w:t>
      </w:r>
      <w:r w:rsidR="00B84FC9">
        <w:rPr>
          <w:rStyle w:val="Hyperlink"/>
          <w:color w:val="auto"/>
          <w:u w:val="none"/>
        </w:rPr>
        <w:t>ia</w:t>
      </w:r>
      <w:r>
        <w:rPr>
          <w:rStyle w:val="Hyperlink"/>
          <w:color w:val="auto"/>
          <w:u w:val="none"/>
        </w:rPr>
        <w:t xml:space="preserve"> for the Mid Siletz outlines the numeric or statistical </w:t>
      </w:r>
      <w:r w:rsidR="00F701F8">
        <w:rPr>
          <w:rStyle w:val="Hyperlink"/>
          <w:color w:val="auto"/>
          <w:u w:val="none"/>
        </w:rPr>
        <w:t>criteria</w:t>
      </w:r>
      <w:r>
        <w:rPr>
          <w:rStyle w:val="Hyperlink"/>
          <w:color w:val="auto"/>
          <w:u w:val="none"/>
        </w:rPr>
        <w:t>, we will first present the data descriptively to understand the dynamics of DO more holistically. To this end, we will present the following graphical analysis of the DEQ and LSWCD data:</w:t>
      </w:r>
    </w:p>
    <w:p w:rsidR="001A6E33" w:rsidRDefault="00B8480A" w:rsidP="00026608">
      <w:pPr>
        <w:pStyle w:val="ListParagraph"/>
        <w:numPr>
          <w:ilvl w:val="0"/>
          <w:numId w:val="16"/>
        </w:numPr>
        <w:jc w:val="both"/>
        <w:rPr>
          <w:rStyle w:val="Hyperlink"/>
          <w:color w:val="auto"/>
          <w:u w:val="none"/>
        </w:rPr>
      </w:pPr>
      <w:r>
        <w:rPr>
          <w:rStyle w:val="Hyperlink"/>
          <w:color w:val="auto"/>
          <w:u w:val="none"/>
        </w:rPr>
        <w:t>Time</w:t>
      </w:r>
      <w:r w:rsidR="00BC7B52">
        <w:rPr>
          <w:rStyle w:val="Hyperlink"/>
          <w:color w:val="auto"/>
          <w:u w:val="none"/>
        </w:rPr>
        <w:t xml:space="preserve"> </w:t>
      </w:r>
      <w:r>
        <w:rPr>
          <w:rStyle w:val="Hyperlink"/>
          <w:color w:val="auto"/>
          <w:u w:val="none"/>
        </w:rPr>
        <w:t xml:space="preserve">series of the </w:t>
      </w:r>
      <w:r w:rsidR="001A6E33" w:rsidRPr="00B8480A">
        <w:rPr>
          <w:rStyle w:val="Hyperlink"/>
          <w:color w:val="auto"/>
          <w:u w:val="none"/>
        </w:rPr>
        <w:t xml:space="preserve">DEQ </w:t>
      </w:r>
      <w:r w:rsidR="005945AD" w:rsidRPr="00B8480A">
        <w:rPr>
          <w:rStyle w:val="Hyperlink"/>
          <w:color w:val="auto"/>
          <w:u w:val="none"/>
        </w:rPr>
        <w:t xml:space="preserve">sonde data at </w:t>
      </w:r>
      <w:r>
        <w:rPr>
          <w:rStyle w:val="Hyperlink"/>
          <w:color w:val="auto"/>
          <w:u w:val="none"/>
        </w:rPr>
        <w:t xml:space="preserve">the </w:t>
      </w:r>
      <w:r w:rsidR="007E1AC3" w:rsidRPr="00B8480A">
        <w:rPr>
          <w:rStyle w:val="Hyperlink"/>
          <w:color w:val="auto"/>
          <w:u w:val="none"/>
        </w:rPr>
        <w:t>three</w:t>
      </w:r>
      <w:r w:rsidR="005945AD" w:rsidRPr="00B8480A">
        <w:rPr>
          <w:rStyle w:val="Hyperlink"/>
          <w:color w:val="auto"/>
          <w:u w:val="none"/>
        </w:rPr>
        <w:t xml:space="preserve"> </w:t>
      </w:r>
      <w:r w:rsidR="00834F26">
        <w:rPr>
          <w:rStyle w:val="Hyperlink"/>
          <w:color w:val="auto"/>
          <w:u w:val="none"/>
        </w:rPr>
        <w:t>site</w:t>
      </w:r>
      <w:r w:rsidR="005945AD" w:rsidRPr="00B8480A">
        <w:rPr>
          <w:rStyle w:val="Hyperlink"/>
          <w:color w:val="auto"/>
          <w:u w:val="none"/>
        </w:rPr>
        <w:t>s</w:t>
      </w:r>
      <w:r w:rsidR="0018692D">
        <w:rPr>
          <w:rStyle w:val="Hyperlink"/>
          <w:color w:val="auto"/>
          <w:u w:val="none"/>
        </w:rPr>
        <w:t>. T</w:t>
      </w:r>
      <w:r w:rsidR="00BC7B52">
        <w:rPr>
          <w:rStyle w:val="Hyperlink"/>
          <w:color w:val="auto"/>
          <w:u w:val="none"/>
        </w:rPr>
        <w:t>he DEQ time series are plots of the sonde data collected as a function of time. These plots show the diurnal variation of each parameter</w:t>
      </w:r>
      <w:r w:rsidR="0018692D">
        <w:rPr>
          <w:rStyle w:val="Hyperlink"/>
          <w:color w:val="auto"/>
          <w:u w:val="none"/>
        </w:rPr>
        <w:t>, and provide some understanding of the seasonal variation of each parameter.</w:t>
      </w:r>
    </w:p>
    <w:p w:rsidR="00026608" w:rsidRDefault="00026608" w:rsidP="0056031A">
      <w:pPr>
        <w:pStyle w:val="ListParagraph"/>
        <w:numPr>
          <w:ilvl w:val="0"/>
          <w:numId w:val="16"/>
        </w:numPr>
        <w:jc w:val="both"/>
        <w:rPr>
          <w:rStyle w:val="Hyperlink"/>
          <w:color w:val="auto"/>
          <w:u w:val="none"/>
        </w:rPr>
      </w:pPr>
      <w:r w:rsidRPr="00026608">
        <w:rPr>
          <w:rStyle w:val="Hyperlink"/>
          <w:color w:val="auto"/>
          <w:u w:val="none"/>
        </w:rPr>
        <w:t xml:space="preserve">DEQ Grab sample data multiple </w:t>
      </w:r>
      <w:r w:rsidR="00AE6E3B">
        <w:rPr>
          <w:rStyle w:val="Hyperlink"/>
          <w:color w:val="auto"/>
          <w:u w:val="none"/>
        </w:rPr>
        <w:t>sites</w:t>
      </w:r>
      <w:r w:rsidRPr="00026608">
        <w:rPr>
          <w:rStyle w:val="Hyperlink"/>
          <w:color w:val="auto"/>
          <w:u w:val="none"/>
        </w:rPr>
        <w:t xml:space="preserve"> for both </w:t>
      </w:r>
      <w:r w:rsidR="00606F48">
        <w:rPr>
          <w:rStyle w:val="Hyperlink"/>
          <w:color w:val="auto"/>
          <w:u w:val="none"/>
        </w:rPr>
        <w:t>cold-water</w:t>
      </w:r>
      <w:r w:rsidRPr="00026608">
        <w:rPr>
          <w:rStyle w:val="Hyperlink"/>
          <w:color w:val="auto"/>
          <w:u w:val="none"/>
        </w:rPr>
        <w:t xml:space="preserve"> and </w:t>
      </w:r>
      <w:r w:rsidR="00606F48">
        <w:rPr>
          <w:rStyle w:val="Hyperlink"/>
          <w:color w:val="auto"/>
          <w:u w:val="none"/>
        </w:rPr>
        <w:t>spawning</w:t>
      </w:r>
      <w:r w:rsidR="0018692D">
        <w:rPr>
          <w:rStyle w:val="Hyperlink"/>
          <w:color w:val="auto"/>
          <w:u w:val="none"/>
        </w:rPr>
        <w:t>. We attempted to</w:t>
      </w:r>
      <w:r w:rsidR="007E1AC3">
        <w:rPr>
          <w:rStyle w:val="Hyperlink"/>
          <w:color w:val="auto"/>
          <w:u w:val="none"/>
        </w:rPr>
        <w:t xml:space="preserve"> collect</w:t>
      </w:r>
      <w:r w:rsidR="0018692D">
        <w:rPr>
          <w:rStyle w:val="Hyperlink"/>
          <w:color w:val="auto"/>
          <w:u w:val="none"/>
        </w:rPr>
        <w:t xml:space="preserve"> two samples at the grab sample </w:t>
      </w:r>
      <w:r w:rsidR="00834F26">
        <w:rPr>
          <w:rStyle w:val="Hyperlink"/>
          <w:color w:val="auto"/>
          <w:u w:val="none"/>
        </w:rPr>
        <w:t>site</w:t>
      </w:r>
      <w:r w:rsidR="0018692D">
        <w:rPr>
          <w:rStyle w:val="Hyperlink"/>
          <w:color w:val="auto"/>
          <w:u w:val="none"/>
        </w:rPr>
        <w:t xml:space="preserve">s in order to show the potential diurnal fluctuation of each parameter. </w:t>
      </w:r>
      <w:r w:rsidR="007E1AC3">
        <w:rPr>
          <w:rStyle w:val="Hyperlink"/>
          <w:color w:val="auto"/>
          <w:u w:val="none"/>
        </w:rPr>
        <w:t>The data also demonstrate s</w:t>
      </w:r>
      <w:r w:rsidR="0018692D">
        <w:rPr>
          <w:rStyle w:val="Hyperlink"/>
          <w:color w:val="auto"/>
          <w:u w:val="none"/>
        </w:rPr>
        <w:t xml:space="preserve">easonal variations </w:t>
      </w:r>
      <w:r w:rsidR="007E1AC3">
        <w:rPr>
          <w:rStyle w:val="Hyperlink"/>
          <w:color w:val="auto"/>
          <w:u w:val="none"/>
        </w:rPr>
        <w:t xml:space="preserve">as shown in the </w:t>
      </w:r>
      <w:r w:rsidR="0018692D">
        <w:rPr>
          <w:rStyle w:val="Hyperlink"/>
          <w:color w:val="auto"/>
          <w:u w:val="none"/>
        </w:rPr>
        <w:t xml:space="preserve">comparison of the two monitoring </w:t>
      </w:r>
      <w:r w:rsidR="00233F43">
        <w:rPr>
          <w:rStyle w:val="Hyperlink"/>
          <w:color w:val="auto"/>
          <w:u w:val="none"/>
        </w:rPr>
        <w:t>periods</w:t>
      </w:r>
      <w:r w:rsidR="0018692D">
        <w:rPr>
          <w:rStyle w:val="Hyperlink"/>
          <w:color w:val="auto"/>
          <w:u w:val="none"/>
        </w:rPr>
        <w:t>.</w:t>
      </w:r>
    </w:p>
    <w:p w:rsidR="00026608" w:rsidRDefault="00026608" w:rsidP="0056031A">
      <w:pPr>
        <w:pStyle w:val="ListParagraph"/>
        <w:numPr>
          <w:ilvl w:val="0"/>
          <w:numId w:val="16"/>
        </w:numPr>
        <w:jc w:val="both"/>
        <w:rPr>
          <w:rStyle w:val="Hyperlink"/>
          <w:color w:val="auto"/>
          <w:u w:val="none"/>
        </w:rPr>
      </w:pPr>
      <w:r w:rsidRPr="00026608">
        <w:rPr>
          <w:rStyle w:val="Hyperlink"/>
          <w:color w:val="auto"/>
          <w:u w:val="none"/>
        </w:rPr>
        <w:t>Time</w:t>
      </w:r>
      <w:r w:rsidR="00BC7B52">
        <w:rPr>
          <w:rStyle w:val="Hyperlink"/>
          <w:color w:val="auto"/>
          <w:u w:val="none"/>
        </w:rPr>
        <w:t xml:space="preserve"> </w:t>
      </w:r>
      <w:r w:rsidRPr="00026608">
        <w:rPr>
          <w:rStyle w:val="Hyperlink"/>
          <w:color w:val="auto"/>
          <w:u w:val="none"/>
        </w:rPr>
        <w:t xml:space="preserve">series of the LSWCD U26 data at the 12 </w:t>
      </w:r>
      <w:r w:rsidR="00834F26">
        <w:rPr>
          <w:rStyle w:val="Hyperlink"/>
          <w:color w:val="auto"/>
          <w:u w:val="none"/>
        </w:rPr>
        <w:t>site</w:t>
      </w:r>
      <w:r w:rsidR="00AE6E3B">
        <w:rPr>
          <w:rStyle w:val="Hyperlink"/>
          <w:color w:val="auto"/>
          <w:u w:val="none"/>
        </w:rPr>
        <w:t>s</w:t>
      </w:r>
      <w:r w:rsidR="0018692D">
        <w:rPr>
          <w:rStyle w:val="Hyperlink"/>
          <w:color w:val="auto"/>
          <w:u w:val="none"/>
        </w:rPr>
        <w:t xml:space="preserve">. The data collected for DO and temperature are long enough with these data sets to facilitate the statistical analysis required in </w:t>
      </w:r>
      <w:r w:rsidR="00B84FC9">
        <w:rPr>
          <w:rStyle w:val="Hyperlink"/>
          <w:color w:val="auto"/>
          <w:u w:val="none"/>
        </w:rPr>
        <w:t xml:space="preserve">Section </w:t>
      </w:r>
      <w:r w:rsidR="00B84FC9">
        <w:rPr>
          <w:rStyle w:val="Hyperlink"/>
          <w:color w:val="auto"/>
          <w:u w:val="none"/>
        </w:rPr>
        <w:fldChar w:fldCharType="begin"/>
      </w:r>
      <w:r w:rsidR="00B84FC9">
        <w:rPr>
          <w:rStyle w:val="Hyperlink"/>
          <w:color w:val="auto"/>
          <w:u w:val="none"/>
        </w:rPr>
        <w:instrText xml:space="preserve"> REF _Ref523309925 \n \h </w:instrText>
      </w:r>
      <w:r w:rsidR="00B84FC9">
        <w:rPr>
          <w:rStyle w:val="Hyperlink"/>
          <w:color w:val="auto"/>
          <w:u w:val="none"/>
        </w:rPr>
      </w:r>
      <w:r w:rsidR="00B84FC9">
        <w:rPr>
          <w:rStyle w:val="Hyperlink"/>
          <w:color w:val="auto"/>
          <w:u w:val="none"/>
        </w:rPr>
        <w:fldChar w:fldCharType="separate"/>
      </w:r>
      <w:r w:rsidR="00B84FC9">
        <w:rPr>
          <w:rStyle w:val="Hyperlink"/>
          <w:color w:val="auto"/>
          <w:u w:val="none"/>
        </w:rPr>
        <w:t>4.4.1</w:t>
      </w:r>
      <w:r w:rsidR="00B84FC9">
        <w:rPr>
          <w:rStyle w:val="Hyperlink"/>
          <w:color w:val="auto"/>
          <w:u w:val="none"/>
        </w:rPr>
        <w:fldChar w:fldCharType="end"/>
      </w:r>
      <w:r w:rsidR="00B84FC9">
        <w:rPr>
          <w:rStyle w:val="Hyperlink"/>
          <w:color w:val="auto"/>
          <w:u w:val="none"/>
        </w:rPr>
        <w:t xml:space="preserve"> </w:t>
      </w:r>
      <w:r w:rsidR="0018692D">
        <w:rPr>
          <w:rStyle w:val="Hyperlink"/>
          <w:color w:val="auto"/>
          <w:u w:val="none"/>
        </w:rPr>
        <w:t>for each period.</w:t>
      </w:r>
    </w:p>
    <w:p w:rsidR="00BC7B52" w:rsidRDefault="00BC7B52" w:rsidP="0056031A">
      <w:pPr>
        <w:pStyle w:val="ListParagraph"/>
        <w:numPr>
          <w:ilvl w:val="0"/>
          <w:numId w:val="16"/>
        </w:numPr>
        <w:jc w:val="both"/>
        <w:rPr>
          <w:rStyle w:val="Hyperlink"/>
          <w:color w:val="auto"/>
          <w:u w:val="none"/>
        </w:rPr>
      </w:pPr>
      <w:r>
        <w:rPr>
          <w:rStyle w:val="Hyperlink"/>
          <w:color w:val="auto"/>
          <w:u w:val="none"/>
        </w:rPr>
        <w:t>Box plots of the LSWCD as a function of the longitudinal distance from the start of the river.</w:t>
      </w:r>
      <w:r w:rsidR="0018692D">
        <w:rPr>
          <w:rStyle w:val="Hyperlink"/>
          <w:color w:val="auto"/>
          <w:u w:val="none"/>
        </w:rPr>
        <w:t xml:space="preserve"> Given the spatial and temporal extents of the LSWCD data, we have plotted the DO and temperature data as a function of river </w:t>
      </w:r>
      <w:r w:rsidR="00243E0B">
        <w:rPr>
          <w:rStyle w:val="Hyperlink"/>
          <w:color w:val="auto"/>
          <w:u w:val="none"/>
        </w:rPr>
        <w:t>mile</w:t>
      </w:r>
      <w:r w:rsidR="007E1AC3">
        <w:rPr>
          <w:rStyle w:val="Hyperlink"/>
          <w:color w:val="auto"/>
          <w:u w:val="none"/>
        </w:rPr>
        <w:t>.</w:t>
      </w:r>
    </w:p>
    <w:p w:rsidR="002B1ADD" w:rsidRDefault="002B1ADD" w:rsidP="00D43601">
      <w:pPr>
        <w:jc w:val="both"/>
        <w:rPr>
          <w:rStyle w:val="Hyperlink"/>
          <w:color w:val="auto"/>
          <w:u w:val="none"/>
        </w:rPr>
      </w:pPr>
      <w:r>
        <w:rPr>
          <w:rStyle w:val="Hyperlink"/>
          <w:color w:val="auto"/>
          <w:u w:val="none"/>
        </w:rPr>
        <w:t xml:space="preserve">Following the presentation of the abovementioned data, we calculated the descriptive statistics on each time series </w:t>
      </w:r>
      <w:r w:rsidR="005C2F5B">
        <w:rPr>
          <w:rStyle w:val="Hyperlink"/>
          <w:color w:val="auto"/>
          <w:u w:val="none"/>
        </w:rPr>
        <w:t xml:space="preserve">based on the applicable portion of the criteria outlined in Section </w:t>
      </w:r>
      <w:r w:rsidR="005C2F5B">
        <w:rPr>
          <w:rStyle w:val="Hyperlink"/>
          <w:color w:val="auto"/>
          <w:u w:val="none"/>
        </w:rPr>
        <w:fldChar w:fldCharType="begin"/>
      </w:r>
      <w:r w:rsidR="005C2F5B">
        <w:rPr>
          <w:rStyle w:val="Hyperlink"/>
          <w:color w:val="auto"/>
          <w:u w:val="none"/>
        </w:rPr>
        <w:instrText xml:space="preserve"> REF _Ref523309925 \n \h </w:instrText>
      </w:r>
      <w:r w:rsidR="005C2F5B">
        <w:rPr>
          <w:rStyle w:val="Hyperlink"/>
          <w:color w:val="auto"/>
          <w:u w:val="none"/>
        </w:rPr>
      </w:r>
      <w:r w:rsidR="005C2F5B">
        <w:rPr>
          <w:rStyle w:val="Hyperlink"/>
          <w:color w:val="auto"/>
          <w:u w:val="none"/>
        </w:rPr>
        <w:fldChar w:fldCharType="separate"/>
      </w:r>
      <w:r w:rsidR="005C2F5B">
        <w:rPr>
          <w:rStyle w:val="Hyperlink"/>
          <w:color w:val="auto"/>
          <w:u w:val="none"/>
        </w:rPr>
        <w:t>4.4.1</w:t>
      </w:r>
      <w:r w:rsidR="005C2F5B">
        <w:rPr>
          <w:rStyle w:val="Hyperlink"/>
          <w:color w:val="auto"/>
          <w:u w:val="none"/>
        </w:rPr>
        <w:fldChar w:fldCharType="end"/>
      </w:r>
      <w:r>
        <w:rPr>
          <w:rStyle w:val="Hyperlink"/>
          <w:color w:val="auto"/>
          <w:u w:val="none"/>
        </w:rPr>
        <w:t xml:space="preserve">. That is we calculated the following statistics the </w:t>
      </w:r>
      <w:r w:rsidR="00606F48">
        <w:rPr>
          <w:rStyle w:val="Hyperlink"/>
          <w:color w:val="auto"/>
          <w:u w:val="none"/>
        </w:rPr>
        <w:t>cold-water</w:t>
      </w:r>
      <w:r>
        <w:rPr>
          <w:rStyle w:val="Hyperlink"/>
          <w:color w:val="auto"/>
          <w:u w:val="none"/>
        </w:rPr>
        <w:t xml:space="preserve"> and </w:t>
      </w:r>
      <w:r w:rsidR="00606F48">
        <w:rPr>
          <w:rStyle w:val="Hyperlink"/>
          <w:color w:val="auto"/>
          <w:u w:val="none"/>
        </w:rPr>
        <w:t>spawning</w:t>
      </w:r>
      <w:r>
        <w:rPr>
          <w:rStyle w:val="Hyperlink"/>
          <w:color w:val="auto"/>
          <w:u w:val="none"/>
        </w:rPr>
        <w:t xml:space="preserve"> periods:</w:t>
      </w:r>
    </w:p>
    <w:p w:rsidR="002B1ADD" w:rsidRPr="005E44BB" w:rsidRDefault="005E44BB" w:rsidP="002B1ADD">
      <w:pPr>
        <w:pStyle w:val="ListParagraph"/>
        <w:numPr>
          <w:ilvl w:val="0"/>
          <w:numId w:val="17"/>
        </w:numPr>
        <w:jc w:val="both"/>
        <w:rPr>
          <w:rStyle w:val="Hyperlink"/>
          <w:color w:val="auto"/>
          <w:u w:val="none"/>
        </w:rPr>
      </w:pPr>
      <w:r>
        <w:rPr>
          <w:rStyle w:val="Hyperlink"/>
          <w:color w:val="auto"/>
          <w:u w:val="none"/>
        </w:rPr>
        <w:t xml:space="preserve">DO </w:t>
      </w:r>
      <w:r w:rsidR="004B30EE" w:rsidRPr="005E44BB">
        <w:rPr>
          <w:rStyle w:val="Hyperlink"/>
          <w:color w:val="auto"/>
          <w:u w:val="none"/>
        </w:rPr>
        <w:t xml:space="preserve">during </w:t>
      </w:r>
      <w:r w:rsidRPr="005E44BB">
        <w:rPr>
          <w:rStyle w:val="Hyperlink"/>
          <w:color w:val="auto"/>
          <w:u w:val="none"/>
        </w:rPr>
        <w:t>c</w:t>
      </w:r>
      <w:r w:rsidR="002B1ADD" w:rsidRPr="005E44BB">
        <w:rPr>
          <w:rStyle w:val="Hyperlink"/>
          <w:color w:val="auto"/>
          <w:u w:val="none"/>
        </w:rPr>
        <w:t>old</w:t>
      </w:r>
      <w:r w:rsidRPr="005E44BB">
        <w:rPr>
          <w:rStyle w:val="Hyperlink"/>
          <w:color w:val="auto"/>
          <w:u w:val="none"/>
        </w:rPr>
        <w:t>-w</w:t>
      </w:r>
      <w:r w:rsidR="002B1ADD" w:rsidRPr="005E44BB">
        <w:rPr>
          <w:rStyle w:val="Hyperlink"/>
          <w:color w:val="auto"/>
          <w:u w:val="none"/>
        </w:rPr>
        <w:t>ater</w:t>
      </w:r>
      <w:r w:rsidRPr="005E44BB">
        <w:rPr>
          <w:rStyle w:val="Hyperlink"/>
          <w:color w:val="auto"/>
          <w:u w:val="none"/>
        </w:rPr>
        <w:t xml:space="preserve"> period</w:t>
      </w:r>
    </w:p>
    <w:p w:rsidR="002B1ADD" w:rsidRPr="005E44BB" w:rsidRDefault="002B1ADD" w:rsidP="002B1ADD">
      <w:pPr>
        <w:pStyle w:val="ListParagraph"/>
        <w:numPr>
          <w:ilvl w:val="1"/>
          <w:numId w:val="17"/>
        </w:numPr>
        <w:jc w:val="both"/>
        <w:rPr>
          <w:rStyle w:val="Hyperlink"/>
          <w:color w:val="auto"/>
          <w:u w:val="none"/>
        </w:rPr>
      </w:pPr>
      <w:r w:rsidRPr="005E44BB">
        <w:rPr>
          <w:rStyle w:val="Hyperlink"/>
          <w:color w:val="auto"/>
          <w:u w:val="none"/>
        </w:rPr>
        <w:t xml:space="preserve">30-day mean minimum </w:t>
      </w:r>
      <w:r w:rsidR="005E44BB" w:rsidRPr="005E44BB">
        <w:rPr>
          <w:rStyle w:val="Hyperlink"/>
          <w:color w:val="auto"/>
          <w:u w:val="none"/>
        </w:rPr>
        <w:t xml:space="preserve">DO </w:t>
      </w:r>
      <w:r w:rsidRPr="005E44BB">
        <w:rPr>
          <w:rStyle w:val="Hyperlink"/>
          <w:color w:val="auto"/>
          <w:u w:val="none"/>
        </w:rPr>
        <w:t>concentration –</w:t>
      </w:r>
      <w:r w:rsidR="004B30EE" w:rsidRPr="005E44BB">
        <w:rPr>
          <w:rStyle w:val="Hyperlink"/>
          <w:color w:val="auto"/>
          <w:u w:val="none"/>
        </w:rPr>
        <w:t xml:space="preserve"> </w:t>
      </w:r>
      <w:r w:rsidRPr="005E44BB">
        <w:rPr>
          <w:rStyle w:val="Hyperlink"/>
          <w:color w:val="auto"/>
          <w:u w:val="none"/>
        </w:rPr>
        <w:t>the 30 consecutive-day floating averages of the calculated daily mean dissolved oxygen concentration</w:t>
      </w:r>
    </w:p>
    <w:p w:rsidR="002B1ADD" w:rsidRPr="005E44BB" w:rsidRDefault="00362417" w:rsidP="002B1ADD">
      <w:pPr>
        <w:pStyle w:val="ListParagraph"/>
        <w:numPr>
          <w:ilvl w:val="1"/>
          <w:numId w:val="17"/>
        </w:numPr>
        <w:jc w:val="both"/>
        <w:rPr>
          <w:rStyle w:val="Hyperlink"/>
          <w:color w:val="auto"/>
          <w:u w:val="none"/>
        </w:rPr>
      </w:pPr>
      <w:r w:rsidRPr="005E44BB">
        <w:rPr>
          <w:rStyle w:val="Hyperlink"/>
          <w:color w:val="auto"/>
          <w:u w:val="none"/>
        </w:rPr>
        <w:t>Seven</w:t>
      </w:r>
      <w:r w:rsidR="002B1ADD" w:rsidRPr="005E44BB">
        <w:rPr>
          <w:rStyle w:val="Hyperlink"/>
          <w:color w:val="auto"/>
          <w:u w:val="none"/>
        </w:rPr>
        <w:t>-day mean minimum – the minimum of the seven consecutive-day floating average of the calculated daily mean dissolved oxygen concentration.</w:t>
      </w:r>
    </w:p>
    <w:p w:rsidR="002B1ADD" w:rsidRPr="005E44BB" w:rsidRDefault="00362417" w:rsidP="002B1ADD">
      <w:pPr>
        <w:pStyle w:val="ListParagraph"/>
        <w:numPr>
          <w:ilvl w:val="1"/>
          <w:numId w:val="17"/>
        </w:numPr>
        <w:jc w:val="both"/>
        <w:rPr>
          <w:rStyle w:val="Hyperlink"/>
          <w:color w:val="auto"/>
          <w:u w:val="none"/>
        </w:rPr>
      </w:pPr>
      <w:r w:rsidRPr="005E44BB">
        <w:rPr>
          <w:rStyle w:val="Hyperlink"/>
          <w:color w:val="auto"/>
          <w:u w:val="none"/>
        </w:rPr>
        <w:t>Seven</w:t>
      </w:r>
      <w:r w:rsidR="002B1ADD" w:rsidRPr="005E44BB">
        <w:rPr>
          <w:rStyle w:val="Hyperlink"/>
          <w:color w:val="auto"/>
          <w:u w:val="none"/>
        </w:rPr>
        <w:t>-day minimum mean – the minimum of the seven consecutive-day floating average of the daily minimum concentration. For application of the criteria, this value is the reference for diurnal minimums</w:t>
      </w:r>
    </w:p>
    <w:p w:rsidR="004B30EE" w:rsidRPr="005E44BB" w:rsidRDefault="004B30EE" w:rsidP="002B1ADD">
      <w:pPr>
        <w:pStyle w:val="ListParagraph"/>
        <w:numPr>
          <w:ilvl w:val="1"/>
          <w:numId w:val="17"/>
        </w:numPr>
        <w:jc w:val="both"/>
        <w:rPr>
          <w:rStyle w:val="Hyperlink"/>
          <w:color w:val="auto"/>
          <w:u w:val="none"/>
        </w:rPr>
      </w:pPr>
      <w:r w:rsidRPr="005E44BB">
        <w:rPr>
          <w:rStyle w:val="Hyperlink"/>
          <w:color w:val="auto"/>
          <w:u w:val="none"/>
        </w:rPr>
        <w:t xml:space="preserve">30-day mean minimum </w:t>
      </w:r>
      <w:r w:rsidR="005E44BB" w:rsidRPr="005E44BB">
        <w:rPr>
          <w:rStyle w:val="Hyperlink"/>
          <w:color w:val="auto"/>
          <w:u w:val="none"/>
        </w:rPr>
        <w:t xml:space="preserve">DO </w:t>
      </w:r>
      <w:r w:rsidRPr="005E44BB">
        <w:rPr>
          <w:rStyle w:val="Hyperlink"/>
          <w:color w:val="auto"/>
          <w:u w:val="none"/>
        </w:rPr>
        <w:t>saturation – the 30 consecutive-day floating averages of the calculated daily mean dissolved oxygen saturation</w:t>
      </w:r>
    </w:p>
    <w:p w:rsidR="002B1ADD" w:rsidRDefault="005E44BB" w:rsidP="004B30EE">
      <w:pPr>
        <w:pStyle w:val="ListParagraph"/>
        <w:numPr>
          <w:ilvl w:val="0"/>
          <w:numId w:val="17"/>
        </w:numPr>
        <w:jc w:val="both"/>
        <w:rPr>
          <w:rStyle w:val="Hyperlink"/>
          <w:color w:val="auto"/>
          <w:u w:val="none"/>
        </w:rPr>
      </w:pPr>
      <w:r>
        <w:rPr>
          <w:rStyle w:val="Hyperlink"/>
          <w:color w:val="auto"/>
          <w:u w:val="none"/>
        </w:rPr>
        <w:t xml:space="preserve">DO </w:t>
      </w:r>
      <w:r w:rsidR="004B30EE">
        <w:rPr>
          <w:rStyle w:val="Hyperlink"/>
          <w:color w:val="auto"/>
          <w:u w:val="none"/>
        </w:rPr>
        <w:t xml:space="preserve">during salmonid spawning </w:t>
      </w:r>
    </w:p>
    <w:p w:rsidR="004B30EE" w:rsidRDefault="004B30EE" w:rsidP="004B30EE">
      <w:pPr>
        <w:pStyle w:val="ListParagraph"/>
        <w:numPr>
          <w:ilvl w:val="1"/>
          <w:numId w:val="17"/>
        </w:numPr>
        <w:jc w:val="both"/>
        <w:rPr>
          <w:rStyle w:val="Hyperlink"/>
          <w:color w:val="auto"/>
          <w:u w:val="none"/>
        </w:rPr>
      </w:pPr>
      <w:r>
        <w:rPr>
          <w:rStyle w:val="Hyperlink"/>
          <w:color w:val="auto"/>
          <w:u w:val="none"/>
        </w:rPr>
        <w:lastRenderedPageBreak/>
        <w:t xml:space="preserve">7-day mean minimum concentration – </w:t>
      </w:r>
      <w:r w:rsidRPr="002B1ADD">
        <w:rPr>
          <w:rStyle w:val="Hyperlink"/>
          <w:color w:val="auto"/>
          <w:u w:val="none"/>
        </w:rPr>
        <w:t xml:space="preserve">the </w:t>
      </w:r>
      <w:r>
        <w:rPr>
          <w:rStyle w:val="Hyperlink"/>
          <w:color w:val="auto"/>
          <w:u w:val="none"/>
        </w:rPr>
        <w:t>7</w:t>
      </w:r>
      <w:r w:rsidRPr="002B1ADD">
        <w:rPr>
          <w:rStyle w:val="Hyperlink"/>
          <w:color w:val="auto"/>
          <w:u w:val="none"/>
        </w:rPr>
        <w:t xml:space="preserve"> consecutive-day floating averages of the calculated daily mean dissolved oxygen concentration</w:t>
      </w:r>
    </w:p>
    <w:p w:rsidR="004B30EE" w:rsidRDefault="004B30EE" w:rsidP="004B30EE">
      <w:pPr>
        <w:pStyle w:val="ListParagraph"/>
        <w:numPr>
          <w:ilvl w:val="1"/>
          <w:numId w:val="17"/>
        </w:numPr>
        <w:jc w:val="both"/>
        <w:rPr>
          <w:rStyle w:val="Hyperlink"/>
          <w:color w:val="auto"/>
          <w:u w:val="none"/>
        </w:rPr>
      </w:pPr>
      <w:r>
        <w:rPr>
          <w:rStyle w:val="Hyperlink"/>
          <w:color w:val="auto"/>
          <w:u w:val="none"/>
        </w:rPr>
        <w:t xml:space="preserve">7-day mean minimum saturation – </w:t>
      </w:r>
      <w:r w:rsidRPr="002B1ADD">
        <w:rPr>
          <w:rStyle w:val="Hyperlink"/>
          <w:color w:val="auto"/>
          <w:u w:val="none"/>
        </w:rPr>
        <w:t xml:space="preserve">the </w:t>
      </w:r>
      <w:r>
        <w:rPr>
          <w:rStyle w:val="Hyperlink"/>
          <w:color w:val="auto"/>
          <w:u w:val="none"/>
        </w:rPr>
        <w:t>7</w:t>
      </w:r>
      <w:r w:rsidRPr="002B1ADD">
        <w:rPr>
          <w:rStyle w:val="Hyperlink"/>
          <w:color w:val="auto"/>
          <w:u w:val="none"/>
        </w:rPr>
        <w:t xml:space="preserve"> consecutive-day floating averages of the calculated daily mean dissolved oxygen </w:t>
      </w:r>
      <w:r>
        <w:rPr>
          <w:rStyle w:val="Hyperlink"/>
          <w:color w:val="auto"/>
          <w:u w:val="none"/>
        </w:rPr>
        <w:t>saturation</w:t>
      </w:r>
    </w:p>
    <w:p w:rsidR="004B30EE" w:rsidRDefault="004B30EE" w:rsidP="004B30EE">
      <w:pPr>
        <w:pStyle w:val="ListParagraph"/>
        <w:numPr>
          <w:ilvl w:val="0"/>
          <w:numId w:val="17"/>
        </w:numPr>
        <w:jc w:val="both"/>
        <w:rPr>
          <w:rStyle w:val="Hyperlink"/>
          <w:color w:val="auto"/>
          <w:u w:val="none"/>
        </w:rPr>
      </w:pPr>
      <w:r>
        <w:rPr>
          <w:rStyle w:val="Hyperlink"/>
          <w:color w:val="auto"/>
          <w:u w:val="none"/>
        </w:rPr>
        <w:t xml:space="preserve">Temperature for both </w:t>
      </w:r>
      <w:r w:rsidR="00606F48">
        <w:rPr>
          <w:rStyle w:val="Hyperlink"/>
          <w:color w:val="auto"/>
          <w:u w:val="none"/>
        </w:rPr>
        <w:t>cold-water</w:t>
      </w:r>
      <w:r>
        <w:rPr>
          <w:rStyle w:val="Hyperlink"/>
          <w:color w:val="auto"/>
          <w:u w:val="none"/>
        </w:rPr>
        <w:t xml:space="preserve"> and </w:t>
      </w:r>
      <w:r w:rsidR="00606F48">
        <w:rPr>
          <w:rStyle w:val="Hyperlink"/>
          <w:color w:val="auto"/>
          <w:u w:val="none"/>
        </w:rPr>
        <w:t>spawning</w:t>
      </w:r>
      <w:r>
        <w:rPr>
          <w:rStyle w:val="Hyperlink"/>
          <w:color w:val="auto"/>
          <w:u w:val="none"/>
        </w:rPr>
        <w:t xml:space="preserve"> – 7-day average daily maximum temperatures</w:t>
      </w:r>
    </w:p>
    <w:p w:rsidR="00D529FC" w:rsidRPr="004B30EE" w:rsidRDefault="00D529FC" w:rsidP="005E44BB">
      <w:pPr>
        <w:pStyle w:val="ListParagraph"/>
        <w:numPr>
          <w:ilvl w:val="0"/>
          <w:numId w:val="17"/>
        </w:numPr>
        <w:jc w:val="both"/>
        <w:rPr>
          <w:rStyle w:val="Hyperlink"/>
          <w:color w:val="auto"/>
          <w:u w:val="none"/>
        </w:rPr>
      </w:pPr>
      <w:r>
        <w:rPr>
          <w:rStyle w:val="Hyperlink"/>
          <w:color w:val="auto"/>
          <w:u w:val="none"/>
        </w:rPr>
        <w:t xml:space="preserve">For the DO </w:t>
      </w:r>
      <w:r w:rsidR="000E0A44">
        <w:rPr>
          <w:rStyle w:val="Hyperlink"/>
          <w:color w:val="auto"/>
          <w:u w:val="none"/>
        </w:rPr>
        <w:t xml:space="preserve">saturation </w:t>
      </w:r>
      <w:r>
        <w:rPr>
          <w:rStyle w:val="Hyperlink"/>
          <w:color w:val="auto"/>
          <w:u w:val="none"/>
        </w:rPr>
        <w:t xml:space="preserve">calculations </w:t>
      </w:r>
      <w:r w:rsidR="000E0A44">
        <w:rPr>
          <w:rStyle w:val="Hyperlink"/>
          <w:color w:val="auto"/>
          <w:u w:val="none"/>
        </w:rPr>
        <w:t>the assumed maximum percent saturation is 100 percent</w:t>
      </w:r>
      <w:r w:rsidR="005E44BB">
        <w:rPr>
          <w:rStyle w:val="Hyperlink"/>
          <w:color w:val="auto"/>
          <w:u w:val="none"/>
        </w:rPr>
        <w:t xml:space="preserve">. That is, DO concentration and saturation measurements used in the daily mean calculations that were in excess of 100%, were valued at the saturation (100%) concentration as per OAR </w:t>
      </w:r>
      <w:r w:rsidR="005E44BB" w:rsidRPr="005E44BB">
        <w:rPr>
          <w:rStyle w:val="Hyperlink"/>
          <w:color w:val="auto"/>
          <w:u w:val="none"/>
        </w:rPr>
        <w:t>340-041-0002</w:t>
      </w:r>
      <w:r w:rsidR="005E44BB">
        <w:rPr>
          <w:rStyle w:val="Hyperlink"/>
          <w:color w:val="auto"/>
          <w:u w:val="none"/>
        </w:rPr>
        <w:t>(15)</w:t>
      </w:r>
      <w:r w:rsidR="000E0A44">
        <w:rPr>
          <w:rStyle w:val="Hyperlink"/>
          <w:color w:val="auto"/>
          <w:u w:val="none"/>
        </w:rPr>
        <w:t>.</w:t>
      </w:r>
    </w:p>
    <w:p w:rsidR="004B30EE" w:rsidRDefault="004B30EE" w:rsidP="00D43601">
      <w:pPr>
        <w:jc w:val="both"/>
        <w:rPr>
          <w:rStyle w:val="Hyperlink"/>
          <w:color w:val="auto"/>
          <w:u w:val="none"/>
        </w:rPr>
      </w:pPr>
      <w:r>
        <w:rPr>
          <w:rStyle w:val="Hyperlink"/>
          <w:color w:val="auto"/>
          <w:u w:val="none"/>
        </w:rPr>
        <w:t>Finally, we make a c</w:t>
      </w:r>
      <w:r w:rsidR="005945AD">
        <w:rPr>
          <w:rStyle w:val="Hyperlink"/>
          <w:color w:val="auto"/>
          <w:u w:val="none"/>
        </w:rPr>
        <w:t xml:space="preserve">omparison of </w:t>
      </w:r>
      <w:r>
        <w:rPr>
          <w:rStyle w:val="Hyperlink"/>
          <w:color w:val="auto"/>
          <w:u w:val="none"/>
        </w:rPr>
        <w:t xml:space="preserve">the </w:t>
      </w:r>
      <w:r w:rsidR="005945AD">
        <w:rPr>
          <w:rStyle w:val="Hyperlink"/>
          <w:color w:val="auto"/>
          <w:u w:val="none"/>
        </w:rPr>
        <w:t>DEQ and LSWCD data</w:t>
      </w:r>
      <w:r>
        <w:rPr>
          <w:rStyle w:val="Hyperlink"/>
          <w:color w:val="auto"/>
          <w:u w:val="none"/>
        </w:rPr>
        <w:t xml:space="preserve"> for the concurrent periods and common parameters with both graphic analysis and student’s t-tests.</w:t>
      </w:r>
    </w:p>
    <w:p w:rsidR="008A0597" w:rsidRDefault="008A0597" w:rsidP="002B3559">
      <w:pPr>
        <w:pStyle w:val="Heading1"/>
        <w:jc w:val="both"/>
      </w:pPr>
      <w:bookmarkStart w:id="7" w:name="_Ref522536603"/>
      <w:r>
        <w:t>Results</w:t>
      </w:r>
      <w:bookmarkEnd w:id="7"/>
    </w:p>
    <w:p w:rsidR="000D62D8" w:rsidRDefault="003E3E09" w:rsidP="00164514">
      <w:pPr>
        <w:pStyle w:val="Heading2"/>
      </w:pPr>
      <w:r>
        <w:t>DEQ Continuous Data</w:t>
      </w:r>
    </w:p>
    <w:p w:rsidR="00A11BA3" w:rsidRDefault="000D58FE" w:rsidP="002B3559">
      <w:pPr>
        <w:keepNext/>
        <w:jc w:val="both"/>
      </w:pPr>
      <w:r>
        <w:fldChar w:fldCharType="begin"/>
      </w:r>
      <w:r>
        <w:instrText xml:space="preserve"> REF _Ref521933131 \h </w:instrText>
      </w:r>
      <w:r>
        <w:fldChar w:fldCharType="separate"/>
      </w:r>
      <w:r w:rsidR="001A3CB9">
        <w:t xml:space="preserve">Figure </w:t>
      </w:r>
      <w:r w:rsidR="001A3CB9">
        <w:rPr>
          <w:noProof/>
        </w:rPr>
        <w:t>3</w:t>
      </w:r>
      <w:r>
        <w:fldChar w:fldCharType="end"/>
      </w:r>
      <w:r w:rsidR="001A3CB9">
        <w:t xml:space="preserve"> shows </w:t>
      </w:r>
      <w:r>
        <w:t>the t</w:t>
      </w:r>
      <w:r w:rsidR="00323B65">
        <w:t>ime series plots of the continuous DO data collected by DEQ.</w:t>
      </w:r>
      <w:r w:rsidR="004C4718">
        <w:t xml:space="preserve"> </w:t>
      </w:r>
      <w:r w:rsidR="00A11BA3">
        <w:t>In examination of the data, the general details of the data show:</w:t>
      </w:r>
    </w:p>
    <w:p w:rsidR="00AF155F" w:rsidRDefault="00A11BA3" w:rsidP="00A11BA3">
      <w:pPr>
        <w:pStyle w:val="ListParagraph"/>
        <w:keepNext/>
        <w:numPr>
          <w:ilvl w:val="0"/>
          <w:numId w:val="33"/>
        </w:numPr>
        <w:jc w:val="both"/>
      </w:pPr>
      <w:r>
        <w:t xml:space="preserve">For </w:t>
      </w:r>
      <w:r w:rsidR="00592FB2">
        <w:t>DO</w:t>
      </w:r>
      <w:r>
        <w:t xml:space="preserve">, the typical range of concentrations during the </w:t>
      </w:r>
      <w:r w:rsidR="00606F48">
        <w:t>cold-water</w:t>
      </w:r>
      <w:r>
        <w:t xml:space="preserve"> period was 8.4 to 10.6 mg/L and the range during the </w:t>
      </w:r>
      <w:r w:rsidR="00606F48">
        <w:t>spawning</w:t>
      </w:r>
      <w:r>
        <w:t xml:space="preserve"> period 8.5 to 11.0 mg/L. Moonshine demonstrated the smallest range of diurnal variation, and Jack Morgan </w:t>
      </w:r>
      <w:r w:rsidR="00CA182E">
        <w:t xml:space="preserve">Park (36367) </w:t>
      </w:r>
      <w:r>
        <w:t>the greatest. The daily maxim</w:t>
      </w:r>
      <w:r w:rsidR="00F701F8">
        <w:t xml:space="preserve">a </w:t>
      </w:r>
      <w:r>
        <w:t>typically occurred from 1</w:t>
      </w:r>
      <w:r w:rsidRPr="00A11BA3">
        <w:rPr>
          <w:sz w:val="18"/>
        </w:rPr>
        <w:t xml:space="preserve"> </w:t>
      </w:r>
      <w:r>
        <w:rPr>
          <w:sz w:val="18"/>
        </w:rPr>
        <w:t>P</w:t>
      </w:r>
      <w:r w:rsidRPr="00180E1A">
        <w:rPr>
          <w:sz w:val="18"/>
        </w:rPr>
        <w:t>.M.</w:t>
      </w:r>
      <w:r>
        <w:t xml:space="preserve">  to 6 </w:t>
      </w:r>
      <w:r>
        <w:rPr>
          <w:sz w:val="18"/>
        </w:rPr>
        <w:t>P</w:t>
      </w:r>
      <w:r w:rsidRPr="00180E1A">
        <w:rPr>
          <w:sz w:val="18"/>
        </w:rPr>
        <w:t>.M.</w:t>
      </w:r>
      <w:r>
        <w:t xml:space="preserve">, with Moonshine </w:t>
      </w:r>
      <w:r w:rsidR="00CA182E">
        <w:t xml:space="preserve">Park (37396) </w:t>
      </w:r>
      <w:r>
        <w:t xml:space="preserve">peaking earliest and Jack Morgan </w:t>
      </w:r>
      <w:r w:rsidR="00CA182E">
        <w:t xml:space="preserve">Park (36367) </w:t>
      </w:r>
      <w:r>
        <w:t xml:space="preserve">latest. Daily minimum concentrations typically occurred between 10pm to 6am, again </w:t>
      </w:r>
      <w:r w:rsidR="00CA182E">
        <w:t xml:space="preserve">Moonshine Park (37396) </w:t>
      </w:r>
      <w:r>
        <w:t xml:space="preserve">dipping the earliest. The data for </w:t>
      </w:r>
      <w:r w:rsidR="00CA182E">
        <w:t>Jack Morgan Park (36367)</w:t>
      </w:r>
      <w:r>
        <w:t xml:space="preserve"> and the USGS Gage </w:t>
      </w:r>
      <w:r w:rsidR="00CA182E">
        <w:t xml:space="preserve">(38918) </w:t>
      </w:r>
      <w:r>
        <w:t xml:space="preserve">mimic each other closely in diurnal variation, range and </w:t>
      </w:r>
      <w:r w:rsidR="00464A1F">
        <w:t>time of maxim</w:t>
      </w:r>
      <w:r w:rsidR="00F701F8">
        <w:t>a</w:t>
      </w:r>
      <w:r w:rsidR="00464A1F">
        <w:t xml:space="preserve"> and minim</w:t>
      </w:r>
      <w:r w:rsidR="00F701F8">
        <w:t>a</w:t>
      </w:r>
      <w:r w:rsidR="00464A1F">
        <w:t>. This is</w:t>
      </w:r>
      <w:r>
        <w:t xml:space="preserve"> likely due to similarities in landscape and channel slope.</w:t>
      </w:r>
    </w:p>
    <w:p w:rsidR="006F189C" w:rsidRDefault="00CA182E" w:rsidP="00CA182E">
      <w:pPr>
        <w:pStyle w:val="ListParagraph"/>
        <w:keepNext/>
        <w:numPr>
          <w:ilvl w:val="0"/>
          <w:numId w:val="33"/>
        </w:numPr>
        <w:jc w:val="both"/>
      </w:pPr>
      <w:r>
        <w:t xml:space="preserve">For </w:t>
      </w:r>
      <w:r w:rsidR="006F189C">
        <w:t>DO Saturation</w:t>
      </w:r>
      <w:r>
        <w:t xml:space="preserve">, the typical diurnal range during the </w:t>
      </w:r>
      <w:r w:rsidR="00606F48">
        <w:t>cold-water</w:t>
      </w:r>
      <w:r>
        <w:t xml:space="preserve"> period was from </w:t>
      </w:r>
      <w:r w:rsidR="006F189C">
        <w:t>91 to 120</w:t>
      </w:r>
      <w:r>
        <w:t xml:space="preserve"> percent saturated, and during the </w:t>
      </w:r>
      <w:r w:rsidR="006F189C">
        <w:t xml:space="preserve">Spawn </w:t>
      </w:r>
      <w:r>
        <w:t xml:space="preserve">period from </w:t>
      </w:r>
      <w:r w:rsidR="006F189C">
        <w:t>90 to 122</w:t>
      </w:r>
      <w:r>
        <w:t xml:space="preserve"> percent saturation. Otherwise, DO saturation data demonstrated similar time-series behavior to that of the DO concentrations.</w:t>
      </w:r>
    </w:p>
    <w:p w:rsidR="006F189C" w:rsidRDefault="00CA182E" w:rsidP="00CA182E">
      <w:pPr>
        <w:pStyle w:val="ListParagraph"/>
        <w:keepNext/>
        <w:numPr>
          <w:ilvl w:val="0"/>
          <w:numId w:val="33"/>
        </w:numPr>
        <w:jc w:val="both"/>
      </w:pPr>
      <w:r>
        <w:t>For t</w:t>
      </w:r>
      <w:r w:rsidR="006F189C">
        <w:t>emperature</w:t>
      </w:r>
      <w:r>
        <w:t xml:space="preserve">, the typical diurnal range during the </w:t>
      </w:r>
      <w:r w:rsidR="00606F48">
        <w:t>cold-water</w:t>
      </w:r>
      <w:r>
        <w:t xml:space="preserve"> period was from 15 to 23</w:t>
      </w:r>
      <w:r>
        <w:rPr>
          <w:rFonts w:cstheme="minorHAnsi"/>
        </w:rPr>
        <w:t>°</w:t>
      </w:r>
      <w:r>
        <w:t xml:space="preserve">C, and during the </w:t>
      </w:r>
      <w:r w:rsidR="00606F48">
        <w:t>spawning</w:t>
      </w:r>
      <w:r>
        <w:t xml:space="preserve"> period 15 to 21</w:t>
      </w:r>
      <w:r>
        <w:rPr>
          <w:rFonts w:cstheme="minorHAnsi"/>
        </w:rPr>
        <w:t xml:space="preserve">°C. </w:t>
      </w:r>
      <w:r w:rsidR="00550178">
        <w:t xml:space="preserve">Moonshine </w:t>
      </w:r>
      <w:r>
        <w:t xml:space="preserve">Park (37396) showed the </w:t>
      </w:r>
      <w:r w:rsidR="00550178">
        <w:t>greatest diurnal swing</w:t>
      </w:r>
      <w:r>
        <w:t xml:space="preserve">, with a mean of </w:t>
      </w:r>
      <w:r w:rsidR="00550178">
        <w:t>4.3</w:t>
      </w:r>
      <w:r>
        <w:rPr>
          <w:rFonts w:cstheme="minorHAnsi"/>
        </w:rPr>
        <w:t>°</w:t>
      </w:r>
      <w:r w:rsidR="00550178">
        <w:t>C</w:t>
      </w:r>
      <w:r>
        <w:t xml:space="preserve"> per day during the </w:t>
      </w:r>
      <w:r w:rsidR="00606F48">
        <w:t>cold-water</w:t>
      </w:r>
      <w:r>
        <w:t xml:space="preserve"> period. The </w:t>
      </w:r>
      <w:r w:rsidR="00550178">
        <w:t xml:space="preserve">USGS </w:t>
      </w:r>
      <w:r>
        <w:t xml:space="preserve">Gage (38918) showed the greatest diurnal swing during the </w:t>
      </w:r>
      <w:r w:rsidR="00606F48">
        <w:t>spawning</w:t>
      </w:r>
      <w:r>
        <w:t xml:space="preserve"> period with a </w:t>
      </w:r>
      <w:r w:rsidR="00550178">
        <w:t xml:space="preserve">mean </w:t>
      </w:r>
      <w:r>
        <w:t>of</w:t>
      </w:r>
      <w:r w:rsidR="00550178">
        <w:t xml:space="preserve"> 2.44</w:t>
      </w:r>
      <w:r>
        <w:rPr>
          <w:rFonts w:cstheme="minorHAnsi"/>
        </w:rPr>
        <w:t>°</w:t>
      </w:r>
      <w:r w:rsidR="00550178">
        <w:t>C</w:t>
      </w:r>
      <w:r>
        <w:t xml:space="preserve"> per day. Jack Morgan Park (36367) demonstrated the hottest water temperatures on average, then USGS Gage (38918), and Moonshine Park (37396) demonstrating the coolest water temperatures. This could be </w:t>
      </w:r>
      <w:r>
        <w:lastRenderedPageBreak/>
        <w:t>possibly linked to a combination of factors including effective shading, geomorphology and channel slope.</w:t>
      </w:r>
    </w:p>
    <w:p w:rsidR="00A11BA3" w:rsidRDefault="00A11BA3" w:rsidP="00A11BA3">
      <w:pPr>
        <w:pStyle w:val="ListParagraph"/>
        <w:keepNext/>
        <w:numPr>
          <w:ilvl w:val="0"/>
          <w:numId w:val="33"/>
        </w:numPr>
        <w:jc w:val="both"/>
      </w:pPr>
      <w:r>
        <w:t>Specific conductance and turbidity did not demonstrate any particular diel fluctuation, which is typical with of parameters less affected by variations in atmospheric or water temperature.</w:t>
      </w:r>
    </w:p>
    <w:p w:rsidR="00A11BA3" w:rsidRDefault="004C4718" w:rsidP="002B3559">
      <w:pPr>
        <w:keepNext/>
        <w:jc w:val="both"/>
      </w:pPr>
      <w:r>
        <w:t xml:space="preserve">A minor storm event </w:t>
      </w:r>
      <w:r w:rsidR="00924D40">
        <w:t>in the morning</w:t>
      </w:r>
      <w:r>
        <w:t xml:space="preserve"> </w:t>
      </w:r>
      <w:r w:rsidR="00924D40">
        <w:t>of</w:t>
      </w:r>
      <w:r>
        <w:t xml:space="preserve"> 07/20/2017</w:t>
      </w:r>
      <w:r w:rsidR="004C7A4F">
        <w:t xml:space="preserve"> (NCDC 2018)</w:t>
      </w:r>
      <w:r>
        <w:t xml:space="preserve"> is likely </w:t>
      </w:r>
      <w:r w:rsidR="00924D40">
        <w:t xml:space="preserve">the cause of rapid changes in water physicochemical characteristics toward the end of the monitoring periods during the </w:t>
      </w:r>
      <w:r w:rsidR="00606F48">
        <w:t>cold-water</w:t>
      </w:r>
      <w:r w:rsidR="00924D40">
        <w:t xml:space="preserve"> period.</w:t>
      </w:r>
    </w:p>
    <w:p w:rsidR="00F661D1" w:rsidRDefault="00F661D1" w:rsidP="002B3559">
      <w:pPr>
        <w:keepNext/>
        <w:jc w:val="both"/>
      </w:pPr>
      <w:r>
        <w:t xml:space="preserve">The graphs include the water quality criteria for applicable periods, however because the standards generally require comparison with calculated values (e.g., 30-day mean minimum), </w:t>
      </w:r>
      <w:r w:rsidR="00595AF3">
        <w:t>and becaus</w:t>
      </w:r>
      <w:r w:rsidR="00765BBC">
        <w:t>e those</w:t>
      </w:r>
      <w:r w:rsidR="00765BBC" w:rsidRPr="00765BBC">
        <w:t xml:space="preserve"> statistics have not been calculated for these data, we have not commented on the data relative to the criteria in this section</w:t>
      </w:r>
      <w:r w:rsidR="00765BBC">
        <w:t>.</w:t>
      </w:r>
    </w:p>
    <w:p w:rsidR="00CF1B10" w:rsidRDefault="00CF1B10" w:rsidP="002B3559">
      <w:pPr>
        <w:keepNext/>
        <w:jc w:val="both"/>
      </w:pPr>
    </w:p>
    <w:p w:rsidR="00C5592F" w:rsidRDefault="00BC4E7E" w:rsidP="002B3559">
      <w:pPr>
        <w:keepNext/>
        <w:jc w:val="both"/>
      </w:pPr>
      <w:r>
        <w:rPr>
          <w:noProof/>
        </w:rPr>
        <w:drawing>
          <wp:inline distT="0" distB="0" distL="0" distR="0">
            <wp:extent cx="5943600" cy="52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03_deq_cont_data_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83200"/>
                    </a:xfrm>
                    <a:prstGeom prst="rect">
                      <a:avLst/>
                    </a:prstGeom>
                  </pic:spPr>
                </pic:pic>
              </a:graphicData>
            </a:graphic>
          </wp:inline>
        </w:drawing>
      </w:r>
    </w:p>
    <w:p w:rsidR="000529EC" w:rsidRDefault="00BB219E" w:rsidP="00BB219E">
      <w:pPr>
        <w:pStyle w:val="Caption"/>
      </w:pPr>
      <w:bookmarkStart w:id="8" w:name="_Ref521933131"/>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3</w:t>
      </w:r>
      <w:r w:rsidR="00EB12C4">
        <w:rPr>
          <w:noProof/>
        </w:rPr>
        <w:fldChar w:fldCharType="end"/>
      </w:r>
      <w:bookmarkEnd w:id="8"/>
      <w:r>
        <w:t xml:space="preserve">. </w:t>
      </w:r>
      <w:r w:rsidRPr="00F044E8">
        <w:t>Continuous DEQ sonde data</w:t>
      </w:r>
      <w:r>
        <w:t xml:space="preserve"> </w:t>
      </w:r>
      <w:r w:rsidR="00606F48">
        <w:t>cold-water</w:t>
      </w:r>
      <w:r w:rsidR="00E12C46">
        <w:t xml:space="preserve"> (left panels) </w:t>
      </w:r>
      <w:r w:rsidR="00BC4E7E">
        <w:t xml:space="preserve">and </w:t>
      </w:r>
      <w:r w:rsidR="00606F48">
        <w:t>spawning</w:t>
      </w:r>
      <w:r w:rsidRPr="00F044E8">
        <w:t xml:space="preserve"> </w:t>
      </w:r>
      <w:r w:rsidR="00E12C46">
        <w:t>(right panels)</w:t>
      </w:r>
    </w:p>
    <w:p w:rsidR="005E35E2" w:rsidRPr="00584EBA" w:rsidRDefault="005E35E2" w:rsidP="00164514">
      <w:pPr>
        <w:pStyle w:val="Heading2"/>
      </w:pPr>
      <w:r>
        <w:lastRenderedPageBreak/>
        <w:t xml:space="preserve">DEQ Grab </w:t>
      </w:r>
      <w:r w:rsidRPr="00584EBA">
        <w:t>Sample Data</w:t>
      </w:r>
    </w:p>
    <w:p w:rsidR="00495581" w:rsidRDefault="00757B3D" w:rsidP="00C47869">
      <w:pPr>
        <w:jc w:val="both"/>
      </w:pPr>
      <w:r w:rsidRPr="00584EBA">
        <w:t xml:space="preserve">This section discusses the grab sample analysis of water quality from selected sites during the </w:t>
      </w:r>
      <w:r w:rsidR="00606F48" w:rsidRPr="00584EBA">
        <w:t>cold-water</w:t>
      </w:r>
      <w:r w:rsidRPr="00584EBA">
        <w:t xml:space="preserve"> and </w:t>
      </w:r>
      <w:r w:rsidR="00606F48" w:rsidRPr="00584EBA">
        <w:t>spawning</w:t>
      </w:r>
      <w:r w:rsidRPr="00584EBA">
        <w:t xml:space="preserve"> monitoring periods. </w:t>
      </w:r>
      <w:r w:rsidR="00F12E04" w:rsidRPr="00584EBA">
        <w:t>For display purposes the 8 constituents were divided into two sets and presented in two figures</w:t>
      </w:r>
      <w:r w:rsidR="00F12E04">
        <w:t xml:space="preserve">. The first figure () shows </w:t>
      </w:r>
      <w:r w:rsidR="00606F48">
        <w:t>cold-water</w:t>
      </w:r>
      <w:r w:rsidR="00F12E04">
        <w:t xml:space="preserve"> and </w:t>
      </w:r>
      <w:r w:rsidR="00606F48">
        <w:t>spawning</w:t>
      </w:r>
      <w:r w:rsidR="00F12E04">
        <w:t xml:space="preserve"> period data for total Kjeldahl nitrogen (TKN), ammonia (NH</w:t>
      </w:r>
      <w:r w:rsidR="00F12E04" w:rsidRPr="000B67D1">
        <w:rPr>
          <w:vertAlign w:val="subscript"/>
        </w:rPr>
        <w:t>3</w:t>
      </w:r>
      <w:r w:rsidR="00F12E04">
        <w:t>-N), nitrate/nitrite (NO</w:t>
      </w:r>
      <w:r w:rsidR="00F12E04" w:rsidRPr="000B67D1">
        <w:rPr>
          <w:vertAlign w:val="subscript"/>
        </w:rPr>
        <w:t>3</w:t>
      </w:r>
      <w:r w:rsidR="00F12E04">
        <w:t>-N), and 5-day Carbonaceous Biological Oxygen Demand (CBOD). The second figure (</w:t>
      </w:r>
      <w:r w:rsidR="00F12E04">
        <w:fldChar w:fldCharType="begin"/>
      </w:r>
      <w:r w:rsidR="00F12E04">
        <w:instrText xml:space="preserve"> REF _Ref521933210 \h </w:instrText>
      </w:r>
      <w:r w:rsidR="00C47869">
        <w:instrText xml:space="preserve"> \* MERGEFORMAT </w:instrText>
      </w:r>
      <w:r w:rsidR="00F12E04">
        <w:fldChar w:fldCharType="separate"/>
      </w:r>
      <w:r w:rsidR="00F12E04">
        <w:t xml:space="preserve">Figure </w:t>
      </w:r>
      <w:r w:rsidR="00F12E04">
        <w:rPr>
          <w:noProof/>
        </w:rPr>
        <w:t>5</w:t>
      </w:r>
      <w:r w:rsidR="00F12E04">
        <w:fldChar w:fldCharType="end"/>
      </w:r>
      <w:r w:rsidR="00F12E04">
        <w:t xml:space="preserve">) shows </w:t>
      </w:r>
      <w:r w:rsidR="00606F48">
        <w:t>cold-water</w:t>
      </w:r>
      <w:r w:rsidR="00F12E04">
        <w:t xml:space="preserve"> and </w:t>
      </w:r>
      <w:r w:rsidR="00606F48">
        <w:t>spawning</w:t>
      </w:r>
      <w:r w:rsidR="00F12E04">
        <w:t xml:space="preserve"> period data for orthophosph</w:t>
      </w:r>
      <w:r w:rsidR="00765BBC">
        <w:t>ate</w:t>
      </w:r>
      <w:r w:rsidR="00495581">
        <w:t xml:space="preserve"> (PO4)</w:t>
      </w:r>
      <w:r w:rsidR="00F12E04">
        <w:t xml:space="preserve">, total phosphorus (TP), </w:t>
      </w:r>
      <w:r w:rsidR="00495581">
        <w:t xml:space="preserve">total organic carbon (TOC) and </w:t>
      </w:r>
      <w:r w:rsidR="00F12E04">
        <w:t>total suspended solids (TSS)</w:t>
      </w:r>
      <w:r w:rsidR="00495581">
        <w:t>. Data samples not detected at the detection limits for a given parameter were assumed to be equal to half of the method detection limit (MDL). Those data are represented in the figures a circles, and detected values as triangles.</w:t>
      </w:r>
    </w:p>
    <w:p w:rsidR="00381B16" w:rsidRDefault="00381B16" w:rsidP="00C47869">
      <w:pPr>
        <w:jc w:val="both"/>
      </w:pPr>
      <w:r>
        <w:t>In general, the data demonstrate the following patterns and water quality characteristics:</w:t>
      </w:r>
    </w:p>
    <w:p w:rsidR="00CC1F25" w:rsidRDefault="00213A5E" w:rsidP="00C47869">
      <w:pPr>
        <w:pStyle w:val="ListParagraph"/>
        <w:numPr>
          <w:ilvl w:val="0"/>
          <w:numId w:val="32"/>
        </w:numPr>
        <w:jc w:val="both"/>
      </w:pPr>
      <w:r>
        <w:t>N</w:t>
      </w:r>
      <w:r w:rsidR="00381B16">
        <w:t>itrate, represented as combined nitrate and nitrite</w:t>
      </w:r>
      <w:r w:rsidR="003C328F">
        <w:t>,</w:t>
      </w:r>
      <w:r w:rsidR="00381B16">
        <w:t xml:space="preserve"> is an important nutrient for production.</w:t>
      </w:r>
      <w:r w:rsidR="003C328F">
        <w:t xml:space="preserve"> Nitrate was </w:t>
      </w:r>
      <w:r w:rsidR="00381B16">
        <w:t>detected during all sampling events at all sites</w:t>
      </w:r>
      <w:r w:rsidR="00E01E2B">
        <w:t xml:space="preserve"> during both periods</w:t>
      </w:r>
      <w:r w:rsidR="00381B16">
        <w:t>.</w:t>
      </w:r>
      <w:r w:rsidR="00115466">
        <w:t xml:space="preserve"> </w:t>
      </w:r>
      <w:r w:rsidR="003C328F">
        <w:t xml:space="preserve">Rock Creek </w:t>
      </w:r>
      <w:r w:rsidR="00565E5B">
        <w:t>(</w:t>
      </w:r>
      <w:r w:rsidR="003C328F">
        <w:t>demonstrated the highest concentrations during b</w:t>
      </w:r>
      <w:r w:rsidR="00576B18">
        <w:t xml:space="preserve">oth the </w:t>
      </w:r>
      <w:r w:rsidR="00606F48">
        <w:t>cold-water</w:t>
      </w:r>
      <w:r w:rsidR="00576B18">
        <w:t xml:space="preserve"> period (0.46</w:t>
      </w:r>
      <w:r w:rsidR="003C328F">
        <w:t xml:space="preserve"> mg/L</w:t>
      </w:r>
      <w:r w:rsidR="00565E5B">
        <w:t xml:space="preserve"> at 38928</w:t>
      </w:r>
      <w:r w:rsidR="00576B18">
        <w:t xml:space="preserve">) and the </w:t>
      </w:r>
      <w:r w:rsidR="00606F48">
        <w:t>spawning</w:t>
      </w:r>
      <w:r w:rsidR="00576B18">
        <w:t xml:space="preserve"> period (0.26</w:t>
      </w:r>
      <w:r w:rsidR="003C328F">
        <w:t xml:space="preserve"> mg/L). </w:t>
      </w:r>
      <w:r w:rsidR="008A4E3F">
        <w:t>At Moonshine Park (</w:t>
      </w:r>
      <w:r w:rsidR="00576B18">
        <w:t xml:space="preserve">37396) had the lowest mean </w:t>
      </w:r>
      <w:r w:rsidR="00606F48">
        <w:t>cold-water</w:t>
      </w:r>
      <w:r w:rsidR="00576B18">
        <w:t xml:space="preserve"> nitrate concentration at 0.12 mg/L and the highest mean </w:t>
      </w:r>
      <w:r w:rsidR="00606F48">
        <w:t>spawning</w:t>
      </w:r>
      <w:r w:rsidR="00576B18">
        <w:t xml:space="preserve"> nitrate concentration at 0.08 mg/L. The mean </w:t>
      </w:r>
      <w:r w:rsidR="00606F48">
        <w:t>spawning</w:t>
      </w:r>
      <w:r w:rsidR="00576B18">
        <w:t xml:space="preserve"> nitrate concentration (0.06 mg/L) for all sites (aggregated) was less than half of the mean </w:t>
      </w:r>
      <w:r w:rsidR="00606F48">
        <w:t>cold-water</w:t>
      </w:r>
      <w:r w:rsidR="00576B18">
        <w:t xml:space="preserve"> nitrate concentration 0.17 mg/L). Nitrate concentrations in the morning were slightly higher (0.0119 mg/L) than those collected in the afternoon (0.11 mg/L).</w:t>
      </w:r>
    </w:p>
    <w:p w:rsidR="00F7237C" w:rsidRDefault="002E0A39" w:rsidP="00C47869">
      <w:pPr>
        <w:pStyle w:val="ListParagraph"/>
        <w:numPr>
          <w:ilvl w:val="0"/>
          <w:numId w:val="32"/>
        </w:numPr>
        <w:jc w:val="both"/>
      </w:pPr>
      <w:r>
        <w:t xml:space="preserve">Orthophosphate was detected in 14 of the 45 samples (31 percent) collected with a typical method detection limit (MDL) of 0.005 mg/L. Each of the samples collected in Rock Creek (one in </w:t>
      </w:r>
      <w:r w:rsidR="00606F48">
        <w:t>cold-water</w:t>
      </w:r>
      <w:r>
        <w:t xml:space="preserve"> and one in </w:t>
      </w:r>
      <w:r w:rsidR="00606F48">
        <w:t>spawning</w:t>
      </w:r>
      <w:r>
        <w:t xml:space="preserve">) were detected at concentrations greater than the MDL. </w:t>
      </w:r>
      <w:r w:rsidR="00504FE3">
        <w:t xml:space="preserve">The highest concentrations of orthophosphate was 0.009 mg/L, measured during at </w:t>
      </w:r>
      <w:r w:rsidR="00606F48">
        <w:t>spawning</w:t>
      </w:r>
      <w:r w:rsidR="00504FE3">
        <w:t xml:space="preserve"> period in Rock Creek (38930) and the first bridge (29287). Thirteen of the 14 detected samples were observed during the </w:t>
      </w:r>
      <w:r w:rsidR="00606F48">
        <w:t>spawning</w:t>
      </w:r>
      <w:r w:rsidR="00504FE3">
        <w:t xml:space="preserve"> period, with Rock Creek (38929) the only sample detected above the MDL during the </w:t>
      </w:r>
      <w:r w:rsidR="00606F48">
        <w:t>cold-water</w:t>
      </w:r>
      <w:r w:rsidR="00504FE3">
        <w:t xml:space="preserve"> period. Six of the 14 detected samples were collected at the first bridge (29287). </w:t>
      </w:r>
    </w:p>
    <w:p w:rsidR="005F64FD" w:rsidRDefault="00E05FA3" w:rsidP="00C47869">
      <w:pPr>
        <w:pStyle w:val="ListParagraph"/>
        <w:numPr>
          <w:ilvl w:val="0"/>
          <w:numId w:val="32"/>
        </w:numPr>
        <w:jc w:val="both"/>
      </w:pPr>
      <w:r>
        <w:t xml:space="preserve">Ammonia was detected in three of the 56 samples collected at concentrations greater than the MDL (0.01 mg/L). The three samples detected at concentrations greater than the MDL were collected during the </w:t>
      </w:r>
      <w:r w:rsidR="00606F48">
        <w:t>spawning</w:t>
      </w:r>
      <w:r>
        <w:t xml:space="preserve"> period, one in Rock Creek (38930) and two at Ojalla Boat Ramp (38300).</w:t>
      </w:r>
    </w:p>
    <w:p w:rsidR="00D54634" w:rsidRDefault="00D54634" w:rsidP="00C47869">
      <w:pPr>
        <w:pStyle w:val="ListParagraph"/>
        <w:numPr>
          <w:ilvl w:val="0"/>
          <w:numId w:val="32"/>
        </w:numPr>
        <w:jc w:val="both"/>
      </w:pPr>
      <w:r>
        <w:t>T</w:t>
      </w:r>
      <w:r w:rsidR="00E05FA3">
        <w:t xml:space="preserve">otal Organic </w:t>
      </w:r>
      <w:r>
        <w:t>C</w:t>
      </w:r>
      <w:r w:rsidR="00E05FA3">
        <w:t xml:space="preserve">arbon was detected in more than 50 percent of the samples (24 of 46 total), and of those 24, 21 were collected in the </w:t>
      </w:r>
      <w:r w:rsidR="00606F48">
        <w:t>spawning</w:t>
      </w:r>
      <w:r w:rsidR="00E05FA3">
        <w:t xml:space="preserve"> period. During the </w:t>
      </w:r>
      <w:r w:rsidR="00606F48">
        <w:t>spawning</w:t>
      </w:r>
      <w:r w:rsidR="00E05FA3">
        <w:t xml:space="preserve"> period, Moonshine Park demonstrated the lowest TOC in the water column with no samples detected at concentrations above the MDL. The mean concentrations for the remainder of the </w:t>
      </w:r>
      <w:r w:rsidR="00834F26">
        <w:t>site</w:t>
      </w:r>
      <w:r w:rsidR="00E05FA3">
        <w:t xml:space="preserve">s during the </w:t>
      </w:r>
      <w:r w:rsidR="00606F48">
        <w:t>spawning</w:t>
      </w:r>
      <w:r w:rsidR="00E05FA3">
        <w:t xml:space="preserve"> period was 1.3 mg/L.</w:t>
      </w:r>
      <w:r w:rsidR="00765BBC">
        <w:t xml:space="preserve"> The highest TOC concentration was observed at Jack Morgan Park (36367) at 1.57 mg/L.</w:t>
      </w:r>
    </w:p>
    <w:p w:rsidR="00765BBC" w:rsidRDefault="00765BBC" w:rsidP="00C47869">
      <w:pPr>
        <w:pStyle w:val="ListParagraph"/>
        <w:numPr>
          <w:ilvl w:val="0"/>
          <w:numId w:val="32"/>
        </w:numPr>
        <w:jc w:val="both"/>
      </w:pPr>
      <w:r>
        <w:t xml:space="preserve">Overall, the concentrations of nutrients and sediment are low in July likely representative of baseflow conditions. Elevated concentrations during September relative to July are likely due to storm events from 09/07/2017 to 09/09/2017. Even though the flows were receding during the sampling events during the </w:t>
      </w:r>
      <w:r w:rsidR="00606F48">
        <w:t>spawning</w:t>
      </w:r>
      <w:r>
        <w:t xml:space="preserve"> period, residual runoff could have been carrying sediment and associated nutrients with it.</w:t>
      </w:r>
    </w:p>
    <w:p w:rsidR="00765BBC" w:rsidRDefault="00765BBC" w:rsidP="00C47869">
      <w:pPr>
        <w:jc w:val="both"/>
      </w:pPr>
    </w:p>
    <w:p w:rsidR="00ED11EA" w:rsidRDefault="00ED11EA" w:rsidP="00ED11EA">
      <w:pPr>
        <w:pStyle w:val="Caption"/>
      </w:pPr>
      <w:r>
        <w:rPr>
          <w:noProof/>
        </w:rPr>
        <w:drawing>
          <wp:inline distT="0" distB="0" distL="0" distR="0">
            <wp:extent cx="5943211" cy="649649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04_wq_deq_grabs_set1.png"/>
                    <pic:cNvPicPr/>
                  </pic:nvPicPr>
                  <pic:blipFill rotWithShape="1">
                    <a:blip r:embed="rId11" cstate="print">
                      <a:extLst>
                        <a:ext uri="{28A0092B-C50C-407E-A947-70E740481C1C}">
                          <a14:useLocalDpi xmlns:a14="http://schemas.microsoft.com/office/drawing/2010/main" val="0"/>
                        </a:ext>
                      </a:extLst>
                    </a:blip>
                    <a:srcRect b="2836"/>
                    <a:stretch/>
                  </pic:blipFill>
                  <pic:spPr bwMode="auto">
                    <a:xfrm>
                      <a:off x="0" y="0"/>
                      <a:ext cx="5943600" cy="6496918"/>
                    </a:xfrm>
                    <a:prstGeom prst="rect">
                      <a:avLst/>
                    </a:prstGeom>
                    <a:ln>
                      <a:noFill/>
                    </a:ln>
                    <a:extLst>
                      <a:ext uri="{53640926-AAD7-44D8-BBD7-CCE9431645EC}">
                        <a14:shadowObscured xmlns:a14="http://schemas.microsoft.com/office/drawing/2010/main"/>
                      </a:ext>
                    </a:extLst>
                  </pic:spPr>
                </pic:pic>
              </a:graphicData>
            </a:graphic>
          </wp:inline>
        </w:drawing>
      </w:r>
    </w:p>
    <w:p w:rsidR="00ED11EA" w:rsidRDefault="00ED11EA" w:rsidP="00ED11EA">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ED11EA">
        <w:t xml:space="preserve">Water quality grab samples – constituent set </w:t>
      </w:r>
      <w:r>
        <w:t>1:</w:t>
      </w:r>
      <w:r w:rsidRPr="00ED11EA">
        <w:t xml:space="preserve"> </w:t>
      </w:r>
      <w:r>
        <w:t>TKN</w:t>
      </w:r>
      <w:r w:rsidRPr="00ED11EA">
        <w:t xml:space="preserve">, </w:t>
      </w:r>
      <w:r>
        <w:t>NH3</w:t>
      </w:r>
      <w:r w:rsidRPr="00ED11EA">
        <w:t xml:space="preserve">, </w:t>
      </w:r>
      <w:r>
        <w:t>NO3/NO2</w:t>
      </w:r>
      <w:r w:rsidRPr="00ED11EA">
        <w:t xml:space="preserve">, and </w:t>
      </w:r>
      <w:r>
        <w:t>CBOD</w:t>
      </w:r>
    </w:p>
    <w:p w:rsidR="00537FD9" w:rsidRDefault="00824F45" w:rsidP="005E35E2">
      <w:r>
        <w:rPr>
          <w:noProof/>
        </w:rPr>
        <w:lastRenderedPageBreak/>
        <w:drawing>
          <wp:inline distT="0" distB="0" distL="0" distR="0">
            <wp:extent cx="5942937" cy="64858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05_wq_deq_grabs_set2.png"/>
                    <pic:cNvPicPr/>
                  </pic:nvPicPr>
                  <pic:blipFill rotWithShape="1">
                    <a:blip r:embed="rId12" cstate="print">
                      <a:extLst>
                        <a:ext uri="{28A0092B-C50C-407E-A947-70E740481C1C}">
                          <a14:useLocalDpi xmlns:a14="http://schemas.microsoft.com/office/drawing/2010/main" val="0"/>
                        </a:ext>
                      </a:extLst>
                    </a:blip>
                    <a:srcRect t="-1" b="2991"/>
                    <a:stretch/>
                  </pic:blipFill>
                  <pic:spPr bwMode="auto">
                    <a:xfrm>
                      <a:off x="0" y="0"/>
                      <a:ext cx="5943600" cy="6486584"/>
                    </a:xfrm>
                    <a:prstGeom prst="rect">
                      <a:avLst/>
                    </a:prstGeom>
                    <a:ln>
                      <a:noFill/>
                    </a:ln>
                    <a:extLst>
                      <a:ext uri="{53640926-AAD7-44D8-BBD7-CCE9431645EC}">
                        <a14:shadowObscured xmlns:a14="http://schemas.microsoft.com/office/drawing/2010/main"/>
                      </a:ext>
                    </a:extLst>
                  </pic:spPr>
                </pic:pic>
              </a:graphicData>
            </a:graphic>
          </wp:inline>
        </w:drawing>
      </w:r>
    </w:p>
    <w:p w:rsidR="00537FD9" w:rsidRDefault="00537FD9" w:rsidP="00537FD9">
      <w:pPr>
        <w:pStyle w:val="Caption"/>
      </w:pPr>
      <w:bookmarkStart w:id="9" w:name="_Ref521933210"/>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5</w:t>
      </w:r>
      <w:r w:rsidR="00EB12C4">
        <w:rPr>
          <w:noProof/>
        </w:rPr>
        <w:fldChar w:fldCharType="end"/>
      </w:r>
      <w:bookmarkEnd w:id="9"/>
      <w:r>
        <w:t xml:space="preserve">. </w:t>
      </w:r>
      <w:r w:rsidRPr="00847256">
        <w:t>Water quality g</w:t>
      </w:r>
      <w:r w:rsidR="00ED11EA">
        <w:t>rab samples – constituent set 2:</w:t>
      </w:r>
      <w:r w:rsidRPr="00847256">
        <w:t xml:space="preserve"> </w:t>
      </w:r>
      <w:r>
        <w:t>SPR</w:t>
      </w:r>
      <w:r w:rsidRPr="00847256">
        <w:t xml:space="preserve">, </w:t>
      </w:r>
      <w:r>
        <w:t>TP</w:t>
      </w:r>
      <w:r w:rsidRPr="00847256">
        <w:t xml:space="preserve">, </w:t>
      </w:r>
      <w:r>
        <w:t>TOC</w:t>
      </w:r>
      <w:r w:rsidRPr="00847256">
        <w:t>, and T</w:t>
      </w:r>
      <w:r>
        <w:t>SS</w:t>
      </w:r>
    </w:p>
    <w:p w:rsidR="003E3E09" w:rsidRDefault="003E3E09" w:rsidP="00DB10C6">
      <w:pPr>
        <w:pStyle w:val="Heading2"/>
        <w:jc w:val="both"/>
      </w:pPr>
      <w:r>
        <w:t>LSWCD Continuous Data</w:t>
      </w:r>
    </w:p>
    <w:p w:rsidR="00164514" w:rsidRPr="00164514" w:rsidRDefault="00164514" w:rsidP="00DB10C6">
      <w:pPr>
        <w:jc w:val="both"/>
      </w:pPr>
      <w:r w:rsidRPr="0060192A">
        <w:t>This section</w:t>
      </w:r>
      <w:r w:rsidR="0060192A" w:rsidRPr="0060192A">
        <w:t xml:space="preserve"> presents the continuous DO and temperature data collected by the LSWCD.</w:t>
      </w:r>
      <w:r w:rsidR="0060192A">
        <w:t xml:space="preserve"> This data set will for the primary basis of the analysis and evaluation of DO relative to the standards, as well as </w:t>
      </w:r>
      <w:r w:rsidR="00894719">
        <w:t>establishing the foundation of the modeling.</w:t>
      </w:r>
    </w:p>
    <w:p w:rsidR="000529EC" w:rsidRDefault="00F6104F" w:rsidP="00DB10C6">
      <w:pPr>
        <w:pStyle w:val="Heading3"/>
        <w:jc w:val="both"/>
      </w:pPr>
      <w:r>
        <w:lastRenderedPageBreak/>
        <w:t>Time Series</w:t>
      </w:r>
    </w:p>
    <w:p w:rsidR="00164514" w:rsidRDefault="00164514" w:rsidP="00DB10C6">
      <w:pPr>
        <w:jc w:val="both"/>
      </w:pPr>
      <w:r>
        <w:fldChar w:fldCharType="begin"/>
      </w:r>
      <w:r>
        <w:instrText xml:space="preserve"> REF _Ref521933379 \h </w:instrText>
      </w:r>
      <w:r w:rsidR="00DB10C6">
        <w:instrText xml:space="preserve"> \* MERGEFORMAT </w:instrText>
      </w:r>
      <w:r>
        <w:fldChar w:fldCharType="separate"/>
      </w:r>
      <w:r w:rsidR="001A3CB9">
        <w:t xml:space="preserve">Figure </w:t>
      </w:r>
      <w:r w:rsidR="001A3CB9">
        <w:rPr>
          <w:noProof/>
        </w:rPr>
        <w:t>6</w:t>
      </w:r>
      <w:r>
        <w:fldChar w:fldCharType="end"/>
      </w:r>
      <w:r>
        <w:t xml:space="preserve">, </w:t>
      </w:r>
      <w:r>
        <w:fldChar w:fldCharType="begin"/>
      </w:r>
      <w:r>
        <w:instrText xml:space="preserve"> REF _Ref521944136 \h </w:instrText>
      </w:r>
      <w:r w:rsidR="00DB10C6">
        <w:instrText xml:space="preserve"> \* MERGEFORMAT </w:instrText>
      </w:r>
      <w:r>
        <w:fldChar w:fldCharType="separate"/>
      </w:r>
      <w:r w:rsidR="001A3CB9">
        <w:rPr>
          <w:noProof/>
        </w:rPr>
        <w:t>Figure</w:t>
      </w:r>
      <w:r w:rsidR="001A3CB9">
        <w:t xml:space="preserve"> </w:t>
      </w:r>
      <w:r w:rsidR="001A3CB9">
        <w:rPr>
          <w:noProof/>
        </w:rPr>
        <w:t>7</w:t>
      </w:r>
      <w:r>
        <w:fldChar w:fldCharType="end"/>
      </w:r>
      <w:r>
        <w:t xml:space="preserve">, and </w:t>
      </w:r>
      <w:r>
        <w:fldChar w:fldCharType="begin"/>
      </w:r>
      <w:r>
        <w:instrText xml:space="preserve"> REF _Ref521933391 \h </w:instrText>
      </w:r>
      <w:r w:rsidR="00DB10C6">
        <w:instrText xml:space="preserve"> \* MERGEFORMAT </w:instrText>
      </w:r>
      <w:r>
        <w:fldChar w:fldCharType="separate"/>
      </w:r>
      <w:r w:rsidR="001A3CB9">
        <w:rPr>
          <w:noProof/>
        </w:rPr>
        <w:t>Figure</w:t>
      </w:r>
      <w:r w:rsidR="001A3CB9">
        <w:t xml:space="preserve"> </w:t>
      </w:r>
      <w:r w:rsidR="001A3CB9">
        <w:rPr>
          <w:noProof/>
        </w:rPr>
        <w:t>8</w:t>
      </w:r>
      <w:r>
        <w:fldChar w:fldCharType="end"/>
      </w:r>
      <w:r>
        <w:t xml:space="preserve"> present the LSWCD continuous DO concentration, DO percent saturation and temperature respectively for both the </w:t>
      </w:r>
      <w:r w:rsidR="00606F48">
        <w:t>cold-water</w:t>
      </w:r>
      <w:r>
        <w:t xml:space="preserve"> and </w:t>
      </w:r>
      <w:r w:rsidR="00606F48">
        <w:t>spawning</w:t>
      </w:r>
      <w:r>
        <w:t xml:space="preserve"> periods. It should be noted that data were not collected for both periods for all </w:t>
      </w:r>
      <w:r w:rsidR="00834F26">
        <w:t>site</w:t>
      </w:r>
      <w:r>
        <w:t xml:space="preserve">s. Five </w:t>
      </w:r>
      <w:r w:rsidR="00834F26">
        <w:t>site</w:t>
      </w:r>
      <w:r>
        <w:t>s are characterized by two full periods of data: Ojalla Boat Ramp (38300), USGS gage (38919), downstream of Rock Creek (38928), Logsden (11246), and Moonshine Park (37396).</w:t>
      </w:r>
      <w:r w:rsidR="00656451">
        <w:t xml:space="preserve"> The following sections discuss the key points relating to the data and parameters.</w:t>
      </w:r>
    </w:p>
    <w:p w:rsidR="007265AD" w:rsidRDefault="00D7154B" w:rsidP="00DB10C6">
      <w:pPr>
        <w:pStyle w:val="Heading4"/>
        <w:jc w:val="both"/>
      </w:pPr>
      <w:r>
        <w:t>Cold-water Aquatic Habitat</w:t>
      </w:r>
      <w:r w:rsidR="007265AD">
        <w:t xml:space="preserve"> Period</w:t>
      </w:r>
    </w:p>
    <w:p w:rsidR="00180E1A" w:rsidRDefault="00457766" w:rsidP="00DB10C6">
      <w:pPr>
        <w:jc w:val="both"/>
      </w:pPr>
      <w:r>
        <w:t xml:space="preserve">During the </w:t>
      </w:r>
      <w:r w:rsidR="00606F48">
        <w:t>cold-water</w:t>
      </w:r>
      <w:r w:rsidR="00D7154B">
        <w:t xml:space="preserve"> monitoring</w:t>
      </w:r>
      <w:r>
        <w:t xml:space="preserve"> period, t</w:t>
      </w:r>
      <w:r w:rsidR="00164514">
        <w:t>wo sites demonstrate periods of significant primary production during the month of August: Ojalla Boat Ramp (38300) and downstream of Rock Creek (38928)</w:t>
      </w:r>
      <w:r w:rsidR="00180E1A">
        <w:t xml:space="preserve">. The Siletz River at the first bridge </w:t>
      </w:r>
      <w:r w:rsidR="00834F26">
        <w:t>site</w:t>
      </w:r>
      <w:r w:rsidR="00180E1A">
        <w:t xml:space="preserve"> (10391) demonstrated low DO concentrations </w:t>
      </w:r>
      <w:r w:rsidR="00DA5300">
        <w:t xml:space="preserve">and is the only </w:t>
      </w:r>
      <w:r w:rsidR="00834F26">
        <w:t>site</w:t>
      </w:r>
      <w:r w:rsidR="00DA5300">
        <w:t xml:space="preserve"> for which DO was recorded to be less than the absolute minimum component of the </w:t>
      </w:r>
      <w:r w:rsidR="00606F48">
        <w:t>cold-water</w:t>
      </w:r>
      <w:r w:rsidR="00DA5300">
        <w:t xml:space="preserve"> </w:t>
      </w:r>
      <w:r w:rsidR="00F701F8">
        <w:t>criteria</w:t>
      </w:r>
      <w:r w:rsidR="00DA5300">
        <w:t xml:space="preserve"> of 6 mg/L. On 08/05 the DO concentration was observed to be 5.61 mg/L, and on 08/08 it was observed to be 5.99 mg/L.</w:t>
      </w:r>
    </w:p>
    <w:p w:rsidR="00180E1A" w:rsidRDefault="00457766" w:rsidP="00DB10C6">
      <w:pPr>
        <w:jc w:val="both"/>
        <w:rPr>
          <w:sz w:val="18"/>
        </w:rPr>
      </w:pPr>
      <w:r>
        <w:t xml:space="preserve">The </w:t>
      </w:r>
      <w:r w:rsidR="002D7BD6">
        <w:t xml:space="preserve">peak diel </w:t>
      </w:r>
      <w:r w:rsidR="0056031A">
        <w:t xml:space="preserve">DO </w:t>
      </w:r>
      <w:r w:rsidR="00164514">
        <w:t>concentrations</w:t>
      </w:r>
      <w:r w:rsidR="002D7BD6">
        <w:t xml:space="preserve"> </w:t>
      </w:r>
      <w:r>
        <w:t xml:space="preserve">ranged from </w:t>
      </w:r>
      <w:r w:rsidR="002D7BD6">
        <w:t>around 1</w:t>
      </w:r>
      <w:r>
        <w:t>0 to 13</w:t>
      </w:r>
      <w:r w:rsidR="002D7BD6">
        <w:t xml:space="preserve"> mg/L </w:t>
      </w:r>
      <w:r>
        <w:t xml:space="preserve">with a peak of 13.23 mg/L observed </w:t>
      </w:r>
      <w:r w:rsidR="007265AD">
        <w:t>downstream of</w:t>
      </w:r>
      <w:r>
        <w:t xml:space="preserve"> Rock Creek (38928)</w:t>
      </w:r>
      <w:r w:rsidR="00164514">
        <w:t xml:space="preserve">. </w:t>
      </w:r>
      <w:r>
        <w:t xml:space="preserve">Minimum DO concentrations ranged from </w:t>
      </w:r>
      <w:r w:rsidR="007265AD">
        <w:t>7</w:t>
      </w:r>
      <w:r>
        <w:t xml:space="preserve"> to 8 mg/L. </w:t>
      </w:r>
      <w:r w:rsidR="00164514">
        <w:t xml:space="preserve">The </w:t>
      </w:r>
      <w:r w:rsidR="00834F26">
        <w:t>site</w:t>
      </w:r>
      <w:r w:rsidR="00164514">
        <w:t xml:space="preserve"> at Moonshine (37396) showed some limited production between 08/05 and 08/22. </w:t>
      </w:r>
      <w:r w:rsidR="00B1303D">
        <w:t xml:space="preserve">All of the </w:t>
      </w:r>
      <w:r w:rsidR="00834F26">
        <w:t>site</w:t>
      </w:r>
      <w:r w:rsidR="00B1303D">
        <w:t xml:space="preserve">s for which </w:t>
      </w:r>
      <w:r w:rsidR="00606F48">
        <w:t>cold-water</w:t>
      </w:r>
      <w:r w:rsidR="00942A27">
        <w:t xml:space="preserve"> period</w:t>
      </w:r>
      <w:r w:rsidR="00B1303D">
        <w:t xml:space="preserve"> data were collected demonstrated DO concentration</w:t>
      </w:r>
      <w:r w:rsidR="002D7BD6">
        <w:t xml:space="preserve"> </w:t>
      </w:r>
      <w:r w:rsidR="007265AD">
        <w:t>minima around 08/05.</w:t>
      </w:r>
      <w:r w:rsidR="00180E1A">
        <w:t xml:space="preserve"> Typically, diel maxima DO concentrations were observed in the afternoon between 2 and 6 </w:t>
      </w:r>
      <w:r w:rsidR="00180E1A" w:rsidRPr="00180E1A">
        <w:rPr>
          <w:sz w:val="18"/>
        </w:rPr>
        <w:t>P.M.</w:t>
      </w:r>
      <w:r w:rsidR="00180E1A">
        <w:t xml:space="preserve"> while minima were observed in the mornings from 5 to 11</w:t>
      </w:r>
      <w:r w:rsidR="00180E1A" w:rsidRPr="00180E1A">
        <w:rPr>
          <w:sz w:val="18"/>
        </w:rPr>
        <w:t xml:space="preserve"> </w:t>
      </w:r>
      <w:r w:rsidR="00180E1A">
        <w:rPr>
          <w:sz w:val="18"/>
        </w:rPr>
        <w:t>A</w:t>
      </w:r>
      <w:r w:rsidR="00180E1A" w:rsidRPr="00180E1A">
        <w:rPr>
          <w:sz w:val="18"/>
        </w:rPr>
        <w:t>.M.</w:t>
      </w:r>
    </w:p>
    <w:p w:rsidR="00180E1A" w:rsidRDefault="00180E1A" w:rsidP="00DB10C6">
      <w:pPr>
        <w:jc w:val="both"/>
      </w:pPr>
      <w:r>
        <w:t>DO saturation</w:t>
      </w:r>
      <w:r w:rsidR="00DA5300">
        <w:t xml:space="preserve"> patterns</w:t>
      </w:r>
      <w:r>
        <w:t xml:space="preserve"> </w:t>
      </w:r>
      <w:r w:rsidR="00DA5300">
        <w:t xml:space="preserve">generally paralleled DO concentrations patterns in terms of location, variation, productivity, and deficits. </w:t>
      </w:r>
      <w:r w:rsidR="00E738F6">
        <w:t>The absolute m</w:t>
      </w:r>
      <w:r w:rsidR="00DA5300">
        <w:t xml:space="preserve">aximum DO saturation was observed at downstream of Rock Creek (38928) at 147.3 percent on </w:t>
      </w:r>
      <w:r w:rsidR="00DC50A5">
        <w:t xml:space="preserve">08/24, and from 08/02 to 08/28, </w:t>
      </w:r>
      <w:r w:rsidR="00E738F6">
        <w:t>daily DO saturation</w:t>
      </w:r>
      <w:r w:rsidR="00DC50A5">
        <w:t xml:space="preserve"> </w:t>
      </w:r>
      <w:r w:rsidR="00E738F6">
        <w:t xml:space="preserve">maxima </w:t>
      </w:r>
      <w:r w:rsidR="00DC50A5">
        <w:t>were greater than 120 percent and often greater than 130 percent. Minimum DO saturation was observed at the first bridge (10391) at 64.7 on 08/04.</w:t>
      </w:r>
    </w:p>
    <w:p w:rsidR="00180E1A" w:rsidRDefault="003D30DB" w:rsidP="00DB10C6">
      <w:pPr>
        <w:jc w:val="both"/>
      </w:pPr>
      <w:r>
        <w:t>W</w:t>
      </w:r>
      <w:r w:rsidR="00DC50A5">
        <w:t xml:space="preserve">ater temperatures during the </w:t>
      </w:r>
      <w:r w:rsidR="00606F48">
        <w:t>cold-water</w:t>
      </w:r>
      <w:r w:rsidR="00DC50A5">
        <w:t xml:space="preserve"> period peaked at all </w:t>
      </w:r>
      <w:r w:rsidR="00834F26">
        <w:t>site</w:t>
      </w:r>
      <w:r w:rsidR="00DC50A5">
        <w:t xml:space="preserve">s </w:t>
      </w:r>
      <w:r>
        <w:t>on 08/03, with the maximum observed temperature at 26.24</w:t>
      </w:r>
      <w:r>
        <w:rPr>
          <w:rFonts w:cstheme="minorHAnsi"/>
        </w:rPr>
        <w:t>°</w:t>
      </w:r>
      <w:r>
        <w:t>C at the Ojalla Boat Ramp (38300). The minimum water temperature observed was 14.56</w:t>
      </w:r>
      <w:r>
        <w:rPr>
          <w:rFonts w:cstheme="minorHAnsi"/>
        </w:rPr>
        <w:t>°</w:t>
      </w:r>
      <w:r>
        <w:t>C at Moonshine Park (37396) on 07/21.</w:t>
      </w:r>
    </w:p>
    <w:p w:rsidR="00180E1A" w:rsidRDefault="00180E1A" w:rsidP="00DB10C6">
      <w:pPr>
        <w:pStyle w:val="Heading4"/>
        <w:jc w:val="both"/>
      </w:pPr>
      <w:r>
        <w:t>Salmonid Spawning Period</w:t>
      </w:r>
    </w:p>
    <w:p w:rsidR="00180E1A" w:rsidRDefault="003D30DB" w:rsidP="00DB10C6">
      <w:pPr>
        <w:jc w:val="both"/>
      </w:pPr>
      <w:r>
        <w:t xml:space="preserve">The overall trends of DO and temperature in the </w:t>
      </w:r>
      <w:r w:rsidR="00606F48">
        <w:t>spawning</w:t>
      </w:r>
      <w:r>
        <w:t xml:space="preserve"> season </w:t>
      </w:r>
      <w:r w:rsidR="0056031A">
        <w:t>were</w:t>
      </w:r>
      <w:r>
        <w:t xml:space="preserve"> inversely related: as water temperatures decrease</w:t>
      </w:r>
      <w:r w:rsidR="0056031A">
        <w:t>d</w:t>
      </w:r>
      <w:r>
        <w:t>, DO concentrations and saturations increase</w:t>
      </w:r>
      <w:r w:rsidR="0056031A">
        <w:t>d</w:t>
      </w:r>
      <w:r>
        <w:t xml:space="preserve">. Two major storm events within the watershed during this period demonstrated significant influence on temperature and DO </w:t>
      </w:r>
      <w:r w:rsidR="0056031A">
        <w:t>in the Siletz River as well.</w:t>
      </w:r>
    </w:p>
    <w:p w:rsidR="0056031A" w:rsidRDefault="0056031A" w:rsidP="00DB10C6">
      <w:pPr>
        <w:jc w:val="both"/>
      </w:pPr>
      <w:r>
        <w:t xml:space="preserve">The maximum DO concentration of 12.23 mg/L observed </w:t>
      </w:r>
      <w:r w:rsidR="00256D71">
        <w:t>at Moonshine Park</w:t>
      </w:r>
      <w:r>
        <w:t xml:space="preserve"> (</w:t>
      </w:r>
      <w:r w:rsidR="00256D71">
        <w:t>37396</w:t>
      </w:r>
      <w:r>
        <w:t>)</w:t>
      </w:r>
      <w:r w:rsidR="00256D71">
        <w:t xml:space="preserve"> on 10/15, and the minimum DO concentration of 8.03 mg/L was observed at Jack Morgan Park (36367) on 09/13</w:t>
      </w:r>
      <w:r>
        <w:t xml:space="preserve">. </w:t>
      </w:r>
      <w:r w:rsidR="00256D71">
        <w:t xml:space="preserve">The maximum DO </w:t>
      </w:r>
      <w:r w:rsidR="00DB10C6">
        <w:t>saturation</w:t>
      </w:r>
      <w:r w:rsidR="00256D71">
        <w:t xml:space="preserve"> of </w:t>
      </w:r>
      <w:r w:rsidR="00DB10C6">
        <w:t>122.7</w:t>
      </w:r>
      <w:r w:rsidR="00256D71">
        <w:t xml:space="preserve"> </w:t>
      </w:r>
      <w:r w:rsidR="00DB10C6">
        <w:t>percent</w:t>
      </w:r>
      <w:r w:rsidR="00256D71">
        <w:t xml:space="preserve"> observed on</w:t>
      </w:r>
      <w:r w:rsidR="006714C8">
        <w:t xml:space="preserve"> 09/16</w:t>
      </w:r>
      <w:r w:rsidR="00256D71">
        <w:t xml:space="preserve">, and the minimum DO </w:t>
      </w:r>
      <w:r w:rsidR="00DB10C6">
        <w:t xml:space="preserve">saturation </w:t>
      </w:r>
      <w:r w:rsidR="00256D71">
        <w:t xml:space="preserve">of </w:t>
      </w:r>
      <w:r w:rsidR="00DB10C6">
        <w:t>85.8 percent</w:t>
      </w:r>
      <w:r w:rsidR="00256D71">
        <w:t xml:space="preserve"> observed on </w:t>
      </w:r>
      <w:r w:rsidR="006714C8">
        <w:t>09/13 both at Jack Morgan Park (36367)</w:t>
      </w:r>
      <w:r w:rsidR="00DB10C6">
        <w:t>.</w:t>
      </w:r>
      <w:r w:rsidR="00256D71">
        <w:t xml:space="preserve"> The maximum </w:t>
      </w:r>
      <w:r w:rsidR="00DB10C6">
        <w:t>temperature</w:t>
      </w:r>
      <w:r w:rsidR="00256D71">
        <w:t xml:space="preserve"> of </w:t>
      </w:r>
      <w:r w:rsidR="00DB10C6">
        <w:t>21.4</w:t>
      </w:r>
      <w:r w:rsidR="00DB10C6">
        <w:rPr>
          <w:rFonts w:cstheme="minorHAnsi"/>
        </w:rPr>
        <w:t>°</w:t>
      </w:r>
      <w:r w:rsidR="00DB10C6">
        <w:t>C</w:t>
      </w:r>
      <w:r w:rsidR="00256D71">
        <w:t xml:space="preserve"> observed at </w:t>
      </w:r>
      <w:r w:rsidR="006714C8">
        <w:t>Jack Morgan Park</w:t>
      </w:r>
      <w:r w:rsidR="00256D71">
        <w:t xml:space="preserve"> (</w:t>
      </w:r>
      <w:r w:rsidR="006714C8">
        <w:t>36367</w:t>
      </w:r>
      <w:r w:rsidR="00256D71">
        <w:t>) on</w:t>
      </w:r>
      <w:r w:rsidR="006714C8">
        <w:t xml:space="preserve"> 09/10</w:t>
      </w:r>
      <w:r w:rsidR="00256D71">
        <w:t xml:space="preserve">, and the minimum </w:t>
      </w:r>
      <w:r w:rsidR="00DB10C6">
        <w:t>temperature</w:t>
      </w:r>
      <w:r w:rsidR="00256D71">
        <w:t xml:space="preserve"> of </w:t>
      </w:r>
      <w:r w:rsidR="006714C8">
        <w:t>6.84</w:t>
      </w:r>
      <w:r w:rsidR="00DB10C6">
        <w:rPr>
          <w:rFonts w:cstheme="minorHAnsi"/>
        </w:rPr>
        <w:t>°</w:t>
      </w:r>
      <w:r w:rsidR="00DB10C6">
        <w:t>C</w:t>
      </w:r>
      <w:r w:rsidR="00256D71">
        <w:t xml:space="preserve"> was observed at </w:t>
      </w:r>
      <w:r w:rsidR="006714C8">
        <w:t xml:space="preserve">the confluence </w:t>
      </w:r>
      <w:r w:rsidR="00256D71">
        <w:t>(</w:t>
      </w:r>
      <w:r w:rsidR="006714C8">
        <w:t>38912</w:t>
      </w:r>
      <w:r w:rsidR="00256D71">
        <w:t xml:space="preserve">) on </w:t>
      </w:r>
      <w:r w:rsidR="006714C8">
        <w:t>10/15</w:t>
      </w:r>
      <w:r w:rsidR="00256D71">
        <w:t>.</w:t>
      </w:r>
    </w:p>
    <w:p w:rsidR="00217E4D" w:rsidRDefault="00217E4D" w:rsidP="00DB10C6">
      <w:pPr>
        <w:jc w:val="both"/>
      </w:pPr>
      <w:r>
        <w:lastRenderedPageBreak/>
        <w:t xml:space="preserve">Two storm events occurred during the spawning period that caused significant changes in DO and temperature. Between 09/17 and 09/21, the Newport Municipal Airport meteorological </w:t>
      </w:r>
      <w:r w:rsidR="00834F26">
        <w:t>station</w:t>
      </w:r>
      <w:r w:rsidR="00584EBA">
        <w:t xml:space="preserve"> (NCDC 2018) </w:t>
      </w:r>
      <w:r>
        <w:t xml:space="preserve">recorded </w:t>
      </w:r>
      <w:r w:rsidR="00DE3083">
        <w:t xml:space="preserve">1.96 inches of rainfall. </w:t>
      </w:r>
      <w:r w:rsidR="001A7E33">
        <w:t>During that time, t</w:t>
      </w:r>
      <w:r w:rsidR="00DE3083">
        <w:t xml:space="preserve">he flow at the USGS gage station (38919) </w:t>
      </w:r>
      <w:r w:rsidR="001A7E33">
        <w:t>jumps from a low of 68.5 cubic feet per second (cfs) on 09/17 to a peak of 794 cfs at 6</w:t>
      </w:r>
      <w:r w:rsidR="001A7E33" w:rsidRPr="001A7E33">
        <w:t>:45</w:t>
      </w:r>
      <w:r w:rsidR="001A7E33">
        <w:t xml:space="preserve"> </w:t>
      </w:r>
      <w:r w:rsidR="001A7E33" w:rsidRPr="00180E1A">
        <w:rPr>
          <w:sz w:val="18"/>
        </w:rPr>
        <w:t>P.M.</w:t>
      </w:r>
      <w:r w:rsidR="001A7E33" w:rsidRPr="001A7E33">
        <w:t xml:space="preserve"> </w:t>
      </w:r>
      <w:r w:rsidR="001A7E33">
        <w:t xml:space="preserve">09/20. While water temperatures were generally decreasing prior to that time, the drop in average daily water </w:t>
      </w:r>
      <w:r w:rsidR="00FE4D67">
        <w:t xml:space="preserve">was more pronounced, and </w:t>
      </w:r>
      <w:r w:rsidR="001A7E33">
        <w:t xml:space="preserve">the diurnal variation </w:t>
      </w:r>
      <w:r w:rsidR="00FE4D67">
        <w:t>decreased. Corresponding DO concentrations increased at a slightly higher rate than before and the diurnal variation decreased. An increase in air temperatures immediately after that (09/25 – 09/28) resulted in increased water temperatures and lower DO concentrations.</w:t>
      </w:r>
    </w:p>
    <w:p w:rsidR="005C2F5B" w:rsidRDefault="005C2F5B" w:rsidP="00DB10C6">
      <w:pPr>
        <w:jc w:val="both"/>
      </w:pPr>
      <w:r>
        <w:rPr>
          <w:noProof/>
        </w:rPr>
        <w:lastRenderedPageBreak/>
        <w:drawing>
          <wp:inline distT="0" distB="0" distL="0" distR="0">
            <wp:extent cx="5943600" cy="713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06_lswcd_do_conc_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rsidR="000529EC" w:rsidRDefault="00BB219E" w:rsidP="00BB219E">
      <w:pPr>
        <w:pStyle w:val="Caption"/>
      </w:pPr>
      <w:bookmarkStart w:id="10" w:name="_Ref521933379"/>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6</w:t>
      </w:r>
      <w:r w:rsidR="00EB12C4">
        <w:rPr>
          <w:noProof/>
        </w:rPr>
        <w:fldChar w:fldCharType="end"/>
      </w:r>
      <w:bookmarkEnd w:id="10"/>
      <w:r w:rsidRPr="00507C31">
        <w:t>. Continuous LSWCD U26 DO concentrations data</w:t>
      </w:r>
      <w:r w:rsidR="00313DBE">
        <w:t xml:space="preserve"> (*Strome Park included for context only)</w:t>
      </w:r>
    </w:p>
    <w:p w:rsidR="005C2F5B" w:rsidRPr="005C2F5B" w:rsidRDefault="005C2F5B" w:rsidP="005C2F5B">
      <w:r>
        <w:rPr>
          <w:noProof/>
        </w:rPr>
        <w:lastRenderedPageBreak/>
        <w:drawing>
          <wp:inline distT="0" distB="0" distL="0" distR="0">
            <wp:extent cx="5943600" cy="713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07_lswcd_do_sat_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rsidR="000529EC" w:rsidRDefault="00BB219E" w:rsidP="00BB219E">
      <w:pPr>
        <w:pStyle w:val="Caption"/>
      </w:pPr>
      <w:bookmarkStart w:id="11" w:name="_Ref521944136"/>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7</w:t>
      </w:r>
      <w:r w:rsidR="00EB12C4">
        <w:rPr>
          <w:noProof/>
        </w:rPr>
        <w:fldChar w:fldCharType="end"/>
      </w:r>
      <w:bookmarkEnd w:id="11"/>
      <w:r w:rsidRPr="00163E24">
        <w:t>. Continuous LSWCD U26 DO Saturation data</w:t>
      </w:r>
      <w:r w:rsidR="00313DBE">
        <w:t xml:space="preserve"> (*Strome Park included for context only)</w:t>
      </w:r>
    </w:p>
    <w:p w:rsidR="005C2F5B" w:rsidRPr="005C2F5B" w:rsidRDefault="005C2F5B" w:rsidP="005C2F5B">
      <w:r>
        <w:rPr>
          <w:noProof/>
        </w:rPr>
        <w:lastRenderedPageBreak/>
        <w:drawing>
          <wp:inline distT="0" distB="0" distL="0" distR="0">
            <wp:extent cx="5943600" cy="713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08_lswcd_temp_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rsidR="000529EC" w:rsidRDefault="00BB219E" w:rsidP="00BB219E">
      <w:pPr>
        <w:pStyle w:val="Caption"/>
      </w:pPr>
      <w:bookmarkStart w:id="12" w:name="_Ref521933391"/>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8</w:t>
      </w:r>
      <w:r w:rsidR="00EB12C4">
        <w:rPr>
          <w:noProof/>
        </w:rPr>
        <w:fldChar w:fldCharType="end"/>
      </w:r>
      <w:bookmarkEnd w:id="12"/>
      <w:r w:rsidRPr="00493DC2">
        <w:t>. Continuous LSWCD U26 Temperature data</w:t>
      </w:r>
      <w:r w:rsidR="00313DBE">
        <w:t xml:space="preserve"> (*Strome Park included for context only)</w:t>
      </w:r>
    </w:p>
    <w:p w:rsidR="00F6104F" w:rsidRDefault="00F6104F" w:rsidP="00164514">
      <w:pPr>
        <w:pStyle w:val="Heading3"/>
      </w:pPr>
      <w:r>
        <w:t>Longitudinal Profiles of Distributed Data</w:t>
      </w:r>
    </w:p>
    <w:p w:rsidR="00E67F9C" w:rsidRDefault="00E67F9C" w:rsidP="009A3F87">
      <w:pPr>
        <w:jc w:val="both"/>
      </w:pPr>
      <w:r>
        <w:fldChar w:fldCharType="begin"/>
      </w:r>
      <w:r>
        <w:instrText xml:space="preserve"> REF _Ref522095016 \h </w:instrText>
      </w:r>
      <w:r w:rsidR="009A3F87">
        <w:instrText xml:space="preserve"> \* MERGEFORMAT </w:instrText>
      </w:r>
      <w:r>
        <w:fldChar w:fldCharType="separate"/>
      </w:r>
      <w:r w:rsidR="001A3CB9">
        <w:t>Figure</w:t>
      </w:r>
      <w:r w:rsidR="00584EBA">
        <w:t>s</w:t>
      </w:r>
      <w:r w:rsidR="001A3CB9">
        <w:t xml:space="preserve"> </w:t>
      </w:r>
      <w:r w:rsidR="001A3CB9">
        <w:rPr>
          <w:noProof/>
        </w:rPr>
        <w:t>9</w:t>
      </w:r>
      <w:r>
        <w:fldChar w:fldCharType="end"/>
      </w:r>
      <w:r w:rsidR="00584EBA">
        <w:t xml:space="preserve"> through </w:t>
      </w:r>
      <w:r>
        <w:fldChar w:fldCharType="begin"/>
      </w:r>
      <w:r>
        <w:instrText xml:space="preserve"> REF _Ref522095021 \h </w:instrText>
      </w:r>
      <w:r w:rsidR="009A3F87">
        <w:instrText xml:space="preserve"> \* MERGEFORMAT </w:instrText>
      </w:r>
      <w:r>
        <w:fldChar w:fldCharType="separate"/>
      </w:r>
      <w:r w:rsidR="001A3CB9">
        <w:rPr>
          <w:noProof/>
        </w:rPr>
        <w:t>14</w:t>
      </w:r>
      <w:r>
        <w:fldChar w:fldCharType="end"/>
      </w:r>
      <w:r>
        <w:t xml:space="preserve"> show box plots of the data for each monitoring period at each </w:t>
      </w:r>
      <w:r w:rsidR="00834F26">
        <w:t>site</w:t>
      </w:r>
      <w:r>
        <w:t xml:space="preserve"> as a function of distance along the Siletz River:</w:t>
      </w:r>
    </w:p>
    <w:p w:rsidR="00E67F9C" w:rsidRDefault="00E67F9C" w:rsidP="009A3F87">
      <w:pPr>
        <w:pStyle w:val="ListParagraph"/>
        <w:numPr>
          <w:ilvl w:val="0"/>
          <w:numId w:val="21"/>
        </w:numPr>
        <w:jc w:val="both"/>
      </w:pPr>
      <w:r>
        <w:lastRenderedPageBreak/>
        <w:fldChar w:fldCharType="begin"/>
      </w:r>
      <w:r>
        <w:instrText xml:space="preserve"> REF _Ref522095016 \h </w:instrText>
      </w:r>
      <w:r w:rsidR="009A3F87">
        <w:instrText xml:space="preserve"> \* MERGEFORMAT </w:instrText>
      </w:r>
      <w:r>
        <w:fldChar w:fldCharType="separate"/>
      </w:r>
      <w:r w:rsidR="001A3CB9">
        <w:t xml:space="preserve">Figure </w:t>
      </w:r>
      <w:r w:rsidR="001A3CB9">
        <w:rPr>
          <w:noProof/>
        </w:rPr>
        <w:t>9</w:t>
      </w:r>
      <w:r>
        <w:fldChar w:fldCharType="end"/>
      </w:r>
      <w:r>
        <w:t xml:space="preserve"> </w:t>
      </w:r>
      <w:r w:rsidR="00996FDE">
        <w:t>and</w:t>
      </w:r>
      <w:r>
        <w:t xml:space="preserve"> </w:t>
      </w:r>
      <w:r w:rsidR="00996FDE">
        <w:fldChar w:fldCharType="begin"/>
      </w:r>
      <w:r w:rsidR="00996FDE">
        <w:instrText xml:space="preserve"> REF _Ref522095134 \h </w:instrText>
      </w:r>
      <w:r w:rsidR="009A3F87">
        <w:instrText xml:space="preserve"> \* MERGEFORMAT </w:instrText>
      </w:r>
      <w:r w:rsidR="00996FDE">
        <w:fldChar w:fldCharType="separate"/>
      </w:r>
      <w:r w:rsidR="001A3CB9">
        <w:t xml:space="preserve">Figure </w:t>
      </w:r>
      <w:r w:rsidR="001A3CB9">
        <w:rPr>
          <w:noProof/>
        </w:rPr>
        <w:t>10</w:t>
      </w:r>
      <w:r w:rsidR="00996FDE">
        <w:fldChar w:fldCharType="end"/>
      </w:r>
      <w:r w:rsidR="00996FDE">
        <w:t xml:space="preserve"> are </w:t>
      </w:r>
      <w:r>
        <w:t xml:space="preserve">box plots of DO concentration for each </w:t>
      </w:r>
      <w:r w:rsidR="00834F26">
        <w:t>site</w:t>
      </w:r>
      <w:r>
        <w:t xml:space="preserve"> dur</w:t>
      </w:r>
      <w:r w:rsidR="00996FDE">
        <w:t xml:space="preserve">ing the </w:t>
      </w:r>
      <w:r w:rsidR="00606F48">
        <w:t>cold-water</w:t>
      </w:r>
      <w:r w:rsidR="00996FDE">
        <w:t xml:space="preserve"> and spawning period respectively</w:t>
      </w:r>
      <w:r>
        <w:t>.</w:t>
      </w:r>
    </w:p>
    <w:p w:rsidR="00E67F9C" w:rsidRDefault="00E67F9C" w:rsidP="009A3F87">
      <w:pPr>
        <w:pStyle w:val="ListParagraph"/>
        <w:numPr>
          <w:ilvl w:val="0"/>
          <w:numId w:val="21"/>
        </w:numPr>
        <w:jc w:val="both"/>
      </w:pPr>
      <w:r>
        <w:fldChar w:fldCharType="begin"/>
      </w:r>
      <w:r>
        <w:instrText xml:space="preserve"> REF _Ref522095135 \h </w:instrText>
      </w:r>
      <w:r w:rsidR="009A3F87">
        <w:instrText xml:space="preserve"> \* MERGEFORMAT </w:instrText>
      </w:r>
      <w:r>
        <w:fldChar w:fldCharType="separate"/>
      </w:r>
      <w:r w:rsidR="001A3CB9">
        <w:t xml:space="preserve">Figure </w:t>
      </w:r>
      <w:r w:rsidR="001A3CB9">
        <w:rPr>
          <w:noProof/>
        </w:rPr>
        <w:t>11</w:t>
      </w:r>
      <w:r>
        <w:fldChar w:fldCharType="end"/>
      </w:r>
      <w:r w:rsidR="00996FDE">
        <w:t xml:space="preserve"> and </w:t>
      </w:r>
      <w:r>
        <w:fldChar w:fldCharType="begin"/>
      </w:r>
      <w:r>
        <w:instrText xml:space="preserve"> REF _Ref522095138 \h </w:instrText>
      </w:r>
      <w:r w:rsidR="009A3F87">
        <w:instrText xml:space="preserve"> \* MERGEFORMAT </w:instrText>
      </w:r>
      <w:r>
        <w:fldChar w:fldCharType="separate"/>
      </w:r>
      <w:r w:rsidR="001A3CB9">
        <w:t xml:space="preserve">Figure </w:t>
      </w:r>
      <w:r w:rsidR="001A3CB9">
        <w:rPr>
          <w:noProof/>
        </w:rPr>
        <w:t>12</w:t>
      </w:r>
      <w:r>
        <w:fldChar w:fldCharType="end"/>
      </w:r>
      <w:r w:rsidR="00F661D1" w:rsidRPr="00F661D1">
        <w:t xml:space="preserve"> </w:t>
      </w:r>
      <w:r w:rsidR="00F661D1">
        <w:t xml:space="preserve">are box plots of DO saturation for each </w:t>
      </w:r>
      <w:r w:rsidR="00834F26">
        <w:t>site</w:t>
      </w:r>
      <w:r w:rsidR="00F661D1">
        <w:t xml:space="preserve"> during the </w:t>
      </w:r>
      <w:r w:rsidR="00606F48">
        <w:t>cold-water</w:t>
      </w:r>
      <w:r w:rsidR="00F661D1">
        <w:t xml:space="preserve"> and spawning period respectively.</w:t>
      </w:r>
    </w:p>
    <w:p w:rsidR="00BB219E" w:rsidRDefault="00E67F9C" w:rsidP="009A3F87">
      <w:pPr>
        <w:pStyle w:val="ListParagraph"/>
        <w:numPr>
          <w:ilvl w:val="0"/>
          <w:numId w:val="21"/>
        </w:numPr>
        <w:jc w:val="both"/>
      </w:pPr>
      <w:r>
        <w:fldChar w:fldCharType="begin"/>
      </w:r>
      <w:r>
        <w:instrText xml:space="preserve"> REF _Ref522095140 \h </w:instrText>
      </w:r>
      <w:r w:rsidR="009A3F87">
        <w:instrText xml:space="preserve"> \* MERGEFORMAT </w:instrText>
      </w:r>
      <w:r>
        <w:fldChar w:fldCharType="separate"/>
      </w:r>
      <w:r w:rsidR="001A3CB9">
        <w:t xml:space="preserve">Figure </w:t>
      </w:r>
      <w:r w:rsidR="001A3CB9">
        <w:rPr>
          <w:noProof/>
        </w:rPr>
        <w:t>13</w:t>
      </w:r>
      <w:r>
        <w:fldChar w:fldCharType="end"/>
      </w:r>
      <w:r w:rsidR="00F661D1">
        <w:t xml:space="preserve"> and </w:t>
      </w:r>
      <w:r>
        <w:fldChar w:fldCharType="begin"/>
      </w:r>
      <w:r>
        <w:instrText xml:space="preserve"> REF _Ref522095021 \h </w:instrText>
      </w:r>
      <w:r w:rsidR="009A3F87">
        <w:instrText xml:space="preserve"> \* MERGEFORMAT </w:instrText>
      </w:r>
      <w:r>
        <w:fldChar w:fldCharType="separate"/>
      </w:r>
      <w:r w:rsidR="001A3CB9">
        <w:t xml:space="preserve">Figure </w:t>
      </w:r>
      <w:r w:rsidR="001A3CB9">
        <w:rPr>
          <w:noProof/>
        </w:rPr>
        <w:t>14</w:t>
      </w:r>
      <w:r>
        <w:fldChar w:fldCharType="end"/>
      </w:r>
      <w:r w:rsidR="00F661D1" w:rsidRPr="00F661D1">
        <w:t xml:space="preserve"> </w:t>
      </w:r>
      <w:r w:rsidR="00F661D1">
        <w:t xml:space="preserve">are box plots of temperature for each </w:t>
      </w:r>
      <w:r w:rsidR="00834F26">
        <w:t>site</w:t>
      </w:r>
      <w:r w:rsidR="00F661D1">
        <w:t xml:space="preserve"> during the </w:t>
      </w:r>
      <w:r w:rsidR="00606F48">
        <w:t>cold-water</w:t>
      </w:r>
      <w:r w:rsidR="00F661D1">
        <w:t xml:space="preserve"> and spawning period respectively.</w:t>
      </w:r>
    </w:p>
    <w:p w:rsidR="00F661D1" w:rsidRDefault="00F661D1" w:rsidP="009A3F87">
      <w:pPr>
        <w:jc w:val="both"/>
      </w:pPr>
      <w:r>
        <w:t>Rock Creek data have been separated into a discrete stream reach with the location of its confluence with the Siletz River shown on the Siletz Reach.</w:t>
      </w:r>
    </w:p>
    <w:p w:rsidR="00F661D1" w:rsidRDefault="00F661D1" w:rsidP="009A3F87">
      <w:pPr>
        <w:jc w:val="both"/>
      </w:pPr>
      <w:r>
        <w:t>Analysis of the data presented in this format yields the following observations:</w:t>
      </w:r>
    </w:p>
    <w:p w:rsidR="00F661D1" w:rsidRDefault="009D5975" w:rsidP="009A3F87">
      <w:pPr>
        <w:pStyle w:val="ListParagraph"/>
        <w:numPr>
          <w:ilvl w:val="0"/>
          <w:numId w:val="22"/>
        </w:numPr>
        <w:jc w:val="both"/>
      </w:pPr>
      <w:r>
        <w:t xml:space="preserve">Median </w:t>
      </w:r>
      <w:r w:rsidR="00F661D1">
        <w:t>DO concentrations generally decrease from the Upper Gorge (38912) to the first bridge (10391)</w:t>
      </w:r>
      <w:r w:rsidR="0034781A">
        <w:t xml:space="preserve">, and </w:t>
      </w:r>
      <w:r w:rsidR="00595AF3">
        <w:t>increase the first bridge to downstream of Cedar Creek (38944).</w:t>
      </w:r>
      <w:r w:rsidR="0034781A">
        <w:t xml:space="preserve"> </w:t>
      </w:r>
      <w:r>
        <w:t>One</w:t>
      </w:r>
      <w:r w:rsidR="0034781A">
        <w:t xml:space="preserve"> exception to this is downstream of Rock Creek (38928) where median DO concentrations are less than the adjacent upstream and downstream </w:t>
      </w:r>
      <w:r w:rsidR="00834F26">
        <w:t>site</w:t>
      </w:r>
      <w:r w:rsidR="0034781A">
        <w:t xml:space="preserve">s. During the </w:t>
      </w:r>
      <w:r w:rsidR="00606F48">
        <w:t>cold-water</w:t>
      </w:r>
      <w:r w:rsidR="0034781A">
        <w:t xml:space="preserve"> periods, the variation in DO concentrations is greatest at the </w:t>
      </w:r>
      <w:r w:rsidR="00834F26">
        <w:t>site</w:t>
      </w:r>
      <w:r w:rsidR="0034781A">
        <w:t xml:space="preserve"> downstream of Rock Creek (38928) and the Ojalla Boat Ramp (38300). Median concentrations for all of the </w:t>
      </w:r>
      <w:r w:rsidR="00834F26">
        <w:t>site</w:t>
      </w:r>
      <w:r w:rsidR="0034781A">
        <w:t xml:space="preserve">s, including Rock Creek, are greater than the </w:t>
      </w:r>
      <w:r w:rsidR="00606F48">
        <w:t>cold-water</w:t>
      </w:r>
      <w:r w:rsidR="0034781A">
        <w:t xml:space="preserve"> 30-day mean minimum concentration of 8 mg/L.</w:t>
      </w:r>
      <w:r w:rsidR="009A3F87">
        <w:t xml:space="preserve"> Variation in the DO concentration data is generally greater during the </w:t>
      </w:r>
      <w:r w:rsidR="00606F48">
        <w:t>cold-water</w:t>
      </w:r>
      <w:r w:rsidR="009A3F87">
        <w:t xml:space="preserve"> period than it is the spawning period.</w:t>
      </w:r>
    </w:p>
    <w:p w:rsidR="00595AF3" w:rsidRDefault="009D5975" w:rsidP="009A3F87">
      <w:pPr>
        <w:pStyle w:val="ListParagraph"/>
        <w:numPr>
          <w:ilvl w:val="0"/>
          <w:numId w:val="22"/>
        </w:numPr>
        <w:jc w:val="both"/>
      </w:pPr>
      <w:r>
        <w:t xml:space="preserve">Median temperatures generally increase </w:t>
      </w:r>
      <w:r w:rsidR="009A3F87">
        <w:t xml:space="preserve">toward the going from upstream to downstream during both monitoring periods. The exceptions to this are during the </w:t>
      </w:r>
      <w:r w:rsidR="00606F48">
        <w:t>cold-water</w:t>
      </w:r>
      <w:r w:rsidR="009A3F87">
        <w:t xml:space="preserve"> period downstream of Cedar Creek (38944) and downstream of Rock Creek (38928).  Variation in the temperature data is generally greater during the spawning </w:t>
      </w:r>
      <w:r w:rsidR="00606F48">
        <w:t>cold-water</w:t>
      </w:r>
      <w:r w:rsidR="009A3F87">
        <w:t xml:space="preserve"> period than it is the </w:t>
      </w:r>
      <w:r w:rsidR="00606F48">
        <w:t>cold-water</w:t>
      </w:r>
      <w:r w:rsidR="009A3F87">
        <w:t xml:space="preserve"> period.</w:t>
      </w:r>
    </w:p>
    <w:p w:rsidR="009A3F87" w:rsidRDefault="009A3F87" w:rsidP="009A3F87">
      <w:pPr>
        <w:pStyle w:val="ListParagraph"/>
        <w:numPr>
          <w:ilvl w:val="0"/>
          <w:numId w:val="22"/>
        </w:numPr>
        <w:jc w:val="both"/>
      </w:pPr>
      <w:r>
        <w:t xml:space="preserve">The DO saturation data do not have an apparent trend in direction upstream or downstream. During the </w:t>
      </w:r>
      <w:r w:rsidR="00606F48">
        <w:t>cold-water</w:t>
      </w:r>
      <w:r>
        <w:t xml:space="preserve"> period the 25</w:t>
      </w:r>
      <w:r w:rsidRPr="009A3F87">
        <w:rPr>
          <w:vertAlign w:val="superscript"/>
        </w:rPr>
        <w:t>th</w:t>
      </w:r>
      <w:r>
        <w:t xml:space="preserve"> percentile of data at all </w:t>
      </w:r>
      <w:r w:rsidR="00834F26">
        <w:t>site</w:t>
      </w:r>
      <w:r>
        <w:t xml:space="preserve">s is greater than the minimum (90 percent). During the spawning period, </w:t>
      </w:r>
      <w:r w:rsidR="0074074A">
        <w:t xml:space="preserve">only for </w:t>
      </w:r>
      <w:r>
        <w:t xml:space="preserve">the Ojalla Boat Ramp (38300) and Upper Gorge </w:t>
      </w:r>
      <w:r w:rsidR="0074074A">
        <w:t>(38912) are 25</w:t>
      </w:r>
      <w:r w:rsidR="0074074A" w:rsidRPr="009A3F87">
        <w:rPr>
          <w:vertAlign w:val="superscript"/>
        </w:rPr>
        <w:t>th</w:t>
      </w:r>
      <w:r w:rsidR="0074074A">
        <w:t xml:space="preserve"> percentile of data less than minimum (95 percent). At no </w:t>
      </w:r>
      <w:r w:rsidR="00834F26">
        <w:t>site</w:t>
      </w:r>
      <w:r w:rsidR="0074074A">
        <w:t xml:space="preserve"> during either period, is the median DO saturation less than the applicable minimum.</w:t>
      </w:r>
    </w:p>
    <w:p w:rsidR="00F6104F" w:rsidRDefault="005C2F5B" w:rsidP="003E3E09">
      <w:r>
        <w:rPr>
          <w:noProof/>
        </w:rPr>
        <w:lastRenderedPageBreak/>
        <w:drawing>
          <wp:inline distT="0" distB="0" distL="0" distR="0">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09_do_conc_bxplt_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529EC" w:rsidRDefault="00BB219E" w:rsidP="00BB219E">
      <w:pPr>
        <w:pStyle w:val="Caption"/>
      </w:pPr>
      <w:bookmarkStart w:id="13" w:name="_Ref522095016"/>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9</w:t>
      </w:r>
      <w:r w:rsidR="00EB12C4">
        <w:rPr>
          <w:noProof/>
        </w:rPr>
        <w:fldChar w:fldCharType="end"/>
      </w:r>
      <w:bookmarkEnd w:id="13"/>
      <w:r w:rsidRPr="0079106D">
        <w:t xml:space="preserve">. Boxplots of SWCD U26 DO concentration – </w:t>
      </w:r>
      <w:r w:rsidR="00606F48">
        <w:t>cold-water</w:t>
      </w:r>
      <w:r w:rsidR="00313DBE">
        <w:t xml:space="preserve"> (*Strome Park included for context only)</w:t>
      </w:r>
    </w:p>
    <w:p w:rsidR="00F6104F" w:rsidRDefault="005C2F5B" w:rsidP="003E3E09">
      <w:r>
        <w:rPr>
          <w:noProof/>
        </w:rPr>
        <w:drawing>
          <wp:inline distT="0" distB="0" distL="0" distR="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do_conc_bxplt_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529EC" w:rsidRDefault="00BB219E" w:rsidP="00BB219E">
      <w:pPr>
        <w:pStyle w:val="Caption"/>
      </w:pPr>
      <w:bookmarkStart w:id="14" w:name="_Ref522095134"/>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10</w:t>
      </w:r>
      <w:r w:rsidR="00EB12C4">
        <w:rPr>
          <w:noProof/>
        </w:rPr>
        <w:fldChar w:fldCharType="end"/>
      </w:r>
      <w:bookmarkEnd w:id="14"/>
      <w:r w:rsidRPr="004D619B">
        <w:t xml:space="preserve">. Boxplots of SWCD U26 DO concentration – </w:t>
      </w:r>
      <w:r w:rsidR="00606F48">
        <w:t>spawning</w:t>
      </w:r>
      <w:r w:rsidR="00313DBE">
        <w:t xml:space="preserve"> (*Strome Park included for context only)</w:t>
      </w:r>
    </w:p>
    <w:p w:rsidR="00F6104F" w:rsidRDefault="005C2F5B" w:rsidP="003E3E09">
      <w:r>
        <w:rPr>
          <w:noProof/>
        </w:rPr>
        <w:lastRenderedPageBreak/>
        <w:drawing>
          <wp:inline distT="0" distB="0" distL="0" distR="0">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do_sat_bxplt_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529EC" w:rsidRDefault="00BB219E" w:rsidP="00BB219E">
      <w:pPr>
        <w:pStyle w:val="Caption"/>
      </w:pPr>
      <w:bookmarkStart w:id="15" w:name="_Ref522095135"/>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11</w:t>
      </w:r>
      <w:r w:rsidR="00EB12C4">
        <w:rPr>
          <w:noProof/>
        </w:rPr>
        <w:fldChar w:fldCharType="end"/>
      </w:r>
      <w:bookmarkEnd w:id="15"/>
      <w:r w:rsidRPr="00A0744B">
        <w:t xml:space="preserve">. Boxplots of SWCD U26 DO saturation – </w:t>
      </w:r>
      <w:r w:rsidR="00606F48">
        <w:t>cold-water</w:t>
      </w:r>
      <w:r w:rsidR="00313DBE">
        <w:t xml:space="preserve"> (*Strome Park included for context only)</w:t>
      </w:r>
    </w:p>
    <w:p w:rsidR="000529EC" w:rsidRDefault="005C2F5B" w:rsidP="003E3E09">
      <w:r>
        <w:rPr>
          <w:noProof/>
        </w:rPr>
        <w:drawing>
          <wp:inline distT="0" distB="0" distL="0" distR="0">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do_sat_bxplt_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529EC" w:rsidRDefault="00BB219E" w:rsidP="00BB219E">
      <w:pPr>
        <w:pStyle w:val="Caption"/>
      </w:pPr>
      <w:bookmarkStart w:id="16" w:name="_Ref522095138"/>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12</w:t>
      </w:r>
      <w:r w:rsidR="00EB12C4">
        <w:rPr>
          <w:noProof/>
        </w:rPr>
        <w:fldChar w:fldCharType="end"/>
      </w:r>
      <w:bookmarkEnd w:id="16"/>
      <w:r w:rsidRPr="00E4752B">
        <w:t xml:space="preserve">. Boxplots of SWCD U26 DO saturation – </w:t>
      </w:r>
      <w:r w:rsidR="00606F48">
        <w:t>spawning</w:t>
      </w:r>
      <w:r w:rsidR="00313DBE">
        <w:t xml:space="preserve"> (*Strome Park included for context only)</w:t>
      </w:r>
    </w:p>
    <w:p w:rsidR="000529EC" w:rsidRDefault="005C2F5B" w:rsidP="003E3E09">
      <w:r>
        <w:rPr>
          <w:noProof/>
        </w:rPr>
        <w:lastRenderedPageBreak/>
        <w:drawing>
          <wp:inline distT="0" distB="0" distL="0" distR="0">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3_temp_bxplt_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529EC" w:rsidRDefault="00BB219E" w:rsidP="00BB219E">
      <w:pPr>
        <w:pStyle w:val="Caption"/>
      </w:pPr>
      <w:bookmarkStart w:id="17" w:name="_Ref522095140"/>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13</w:t>
      </w:r>
      <w:r w:rsidR="00EB12C4">
        <w:rPr>
          <w:noProof/>
        </w:rPr>
        <w:fldChar w:fldCharType="end"/>
      </w:r>
      <w:bookmarkEnd w:id="17"/>
      <w:r w:rsidRPr="00BC5956">
        <w:t xml:space="preserve">. Boxplots of SWCD U26 Temperature – </w:t>
      </w:r>
      <w:r w:rsidR="00606F48">
        <w:t>cold-water</w:t>
      </w:r>
      <w:r w:rsidR="00313DBE">
        <w:t xml:space="preserve"> (*Strome Park included for context only)</w:t>
      </w:r>
    </w:p>
    <w:p w:rsidR="000529EC" w:rsidRDefault="005C2F5B" w:rsidP="003E3E09">
      <w:r>
        <w:rPr>
          <w:noProof/>
        </w:rPr>
        <w:drawing>
          <wp:inline distT="0" distB="0" distL="0" distR="0">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4_temp_bxplt_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0529EC" w:rsidRDefault="00BB219E" w:rsidP="00BB219E">
      <w:pPr>
        <w:pStyle w:val="Caption"/>
      </w:pPr>
      <w:bookmarkStart w:id="18" w:name="_Ref522095021"/>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14</w:t>
      </w:r>
      <w:r w:rsidR="00EB12C4">
        <w:rPr>
          <w:noProof/>
        </w:rPr>
        <w:fldChar w:fldCharType="end"/>
      </w:r>
      <w:bookmarkEnd w:id="18"/>
      <w:r w:rsidRPr="007404E8">
        <w:t xml:space="preserve">. Boxplots of SWCD U26 Temperature – </w:t>
      </w:r>
      <w:r w:rsidR="00606F48">
        <w:t>spawning</w:t>
      </w:r>
      <w:r w:rsidR="00313DBE">
        <w:t xml:space="preserve"> (*Strome Park included for context only)</w:t>
      </w:r>
    </w:p>
    <w:p w:rsidR="00F6104F" w:rsidRPr="008626FE" w:rsidRDefault="00F6104F" w:rsidP="00164514">
      <w:pPr>
        <w:pStyle w:val="Heading3"/>
      </w:pPr>
      <w:bookmarkStart w:id="19" w:name="_Ref522110997"/>
      <w:r w:rsidRPr="008626FE">
        <w:lastRenderedPageBreak/>
        <w:t>Statistical Comparisons to Water Quality Criteria</w:t>
      </w:r>
      <w:bookmarkEnd w:id="19"/>
    </w:p>
    <w:p w:rsidR="0074074A" w:rsidRDefault="0074074A" w:rsidP="0074074A">
      <w:r w:rsidRPr="008626FE">
        <w:t xml:space="preserve">This section presents the statistical analysis of the LSWCD continuous data as </w:t>
      </w:r>
      <w:r w:rsidR="00747204" w:rsidRPr="008626FE">
        <w:t>required</w:t>
      </w:r>
      <w:r w:rsidRPr="008626FE">
        <w:t xml:space="preserve"> to the DO criteria.</w:t>
      </w:r>
      <w:r w:rsidR="00747204" w:rsidRPr="008626FE">
        <w:t xml:space="preserve"> The results</w:t>
      </w:r>
      <w:bookmarkStart w:id="20" w:name="_GoBack"/>
      <w:bookmarkEnd w:id="20"/>
      <w:r w:rsidR="00747204">
        <w:t xml:space="preserve"> of the analysis will be applied to the applicable criteria, which will form the basis of listing the waterbody as impaired, not impaired, partially impaired, or inconclusive. </w:t>
      </w:r>
    </w:p>
    <w:p w:rsidR="00B64989" w:rsidRDefault="002B6299" w:rsidP="0074074A">
      <w:r>
        <w:t xml:space="preserve">As per </w:t>
      </w:r>
      <w:r w:rsidR="00457267">
        <w:t>OAR 340-041-</w:t>
      </w:r>
      <w:r w:rsidR="00457267" w:rsidRPr="00457267">
        <w:t>00</w:t>
      </w:r>
      <w:r w:rsidR="00457267">
        <w:t>16</w:t>
      </w:r>
      <w:r w:rsidR="009A695F">
        <w:t xml:space="preserve"> the DO criteria for both periods involve step-wise checks where sufficient data exist to support the analysis described in </w:t>
      </w:r>
      <w:r w:rsidR="00B64989">
        <w:t xml:space="preserve">Section </w:t>
      </w:r>
      <w:r w:rsidR="00B64989">
        <w:fldChar w:fldCharType="begin"/>
      </w:r>
      <w:r w:rsidR="00B64989">
        <w:instrText xml:space="preserve"> REF _Ref522106185 \r \h </w:instrText>
      </w:r>
      <w:r w:rsidR="00B64989">
        <w:fldChar w:fldCharType="separate"/>
      </w:r>
      <w:r w:rsidR="001A3CB9">
        <w:t>4.4</w:t>
      </w:r>
      <w:r w:rsidR="00B64989">
        <w:fldChar w:fldCharType="end"/>
      </w:r>
      <w:r w:rsidR="00B64989">
        <w:t>.</w:t>
      </w:r>
      <w:r w:rsidR="00D529FC">
        <w:t xml:space="preserve"> Comparison of continuous temperature data with OAR 340-041-</w:t>
      </w:r>
      <w:r w:rsidR="00D529FC" w:rsidRPr="00457267">
        <w:t>00</w:t>
      </w:r>
      <w:r w:rsidR="00D529FC">
        <w:t xml:space="preserve">28 is also presented. </w:t>
      </w:r>
      <w:r w:rsidR="00B64989">
        <w:t>The following figures plot the statistical time series calculations relative to the DO criteria:</w:t>
      </w:r>
    </w:p>
    <w:p w:rsidR="00701B6A" w:rsidRDefault="00942A27" w:rsidP="000E0A44">
      <w:pPr>
        <w:pStyle w:val="ListParagraph"/>
        <w:numPr>
          <w:ilvl w:val="0"/>
          <w:numId w:val="24"/>
        </w:numPr>
        <w:jc w:val="both"/>
      </w:pPr>
      <w:r>
        <w:t>Cold-water</w:t>
      </w:r>
      <w:r w:rsidR="00701B6A">
        <w:t xml:space="preserve"> Period</w:t>
      </w:r>
    </w:p>
    <w:p w:rsidR="000E0A44" w:rsidRDefault="000E0A44" w:rsidP="00701B6A">
      <w:pPr>
        <w:pStyle w:val="ListParagraph"/>
        <w:numPr>
          <w:ilvl w:val="1"/>
          <w:numId w:val="24"/>
        </w:numPr>
        <w:jc w:val="both"/>
        <w:rPr>
          <w:rStyle w:val="Hyperlink"/>
          <w:color w:val="auto"/>
          <w:u w:val="none"/>
        </w:rPr>
      </w:pPr>
      <w:r>
        <w:fldChar w:fldCharType="begin"/>
      </w:r>
      <w:r>
        <w:instrText xml:space="preserve"> REF _Ref522106299 \h </w:instrText>
      </w:r>
      <w:r>
        <w:fldChar w:fldCharType="separate"/>
      </w:r>
      <w:r w:rsidR="001A3CB9">
        <w:t xml:space="preserve">Figure </w:t>
      </w:r>
      <w:r w:rsidR="001A3CB9">
        <w:rPr>
          <w:noProof/>
        </w:rPr>
        <w:t>15</w:t>
      </w:r>
      <w:r>
        <w:fldChar w:fldCharType="end"/>
      </w:r>
      <w:r>
        <w:t xml:space="preserve"> – </w:t>
      </w:r>
      <w:r w:rsidR="00701B6A">
        <w:t>C</w:t>
      </w:r>
      <w:r>
        <w:rPr>
          <w:rStyle w:val="Hyperlink"/>
          <w:color w:val="auto"/>
          <w:u w:val="none"/>
        </w:rPr>
        <w:t xml:space="preserve">omparison of the </w:t>
      </w:r>
      <w:r w:rsidR="005C2F5B">
        <w:rPr>
          <w:rStyle w:val="Hyperlink"/>
          <w:color w:val="auto"/>
          <w:u w:val="none"/>
        </w:rPr>
        <w:t>30</w:t>
      </w:r>
      <w:r w:rsidRPr="002B1ADD">
        <w:rPr>
          <w:rStyle w:val="Hyperlink"/>
          <w:color w:val="auto"/>
          <w:u w:val="none"/>
        </w:rPr>
        <w:t xml:space="preserve">-day floating averages of the calculated daily mean </w:t>
      </w:r>
      <w:r>
        <w:rPr>
          <w:rStyle w:val="Hyperlink"/>
          <w:color w:val="auto"/>
          <w:u w:val="none"/>
        </w:rPr>
        <w:t>DO</w:t>
      </w:r>
      <w:r w:rsidRPr="002B1ADD">
        <w:rPr>
          <w:rStyle w:val="Hyperlink"/>
          <w:color w:val="auto"/>
          <w:u w:val="none"/>
        </w:rPr>
        <w:t xml:space="preserve"> concentration</w:t>
      </w:r>
      <w:r>
        <w:rPr>
          <w:rStyle w:val="Hyperlink"/>
          <w:color w:val="auto"/>
          <w:u w:val="none"/>
        </w:rPr>
        <w:t xml:space="preserve"> to the minimum of 8 mg/L.</w:t>
      </w:r>
    </w:p>
    <w:p w:rsidR="000E0A44" w:rsidRPr="002B1ADD" w:rsidRDefault="000E0A44" w:rsidP="00701B6A">
      <w:pPr>
        <w:pStyle w:val="ListParagraph"/>
        <w:numPr>
          <w:ilvl w:val="1"/>
          <w:numId w:val="24"/>
        </w:numPr>
        <w:jc w:val="both"/>
        <w:rPr>
          <w:rStyle w:val="Hyperlink"/>
          <w:color w:val="auto"/>
          <w:u w:val="none"/>
        </w:rPr>
      </w:pPr>
      <w:r>
        <w:fldChar w:fldCharType="begin"/>
      </w:r>
      <w:r>
        <w:instrText xml:space="preserve"> REF _Ref522106300 \h </w:instrText>
      </w:r>
      <w:r>
        <w:fldChar w:fldCharType="separate"/>
      </w:r>
      <w:r w:rsidR="001A3CB9">
        <w:t xml:space="preserve">Figure </w:t>
      </w:r>
      <w:r w:rsidR="001A3CB9">
        <w:rPr>
          <w:noProof/>
        </w:rPr>
        <w:t>16</w:t>
      </w:r>
      <w:r>
        <w:fldChar w:fldCharType="end"/>
      </w:r>
      <w:r>
        <w:t xml:space="preserve"> – </w:t>
      </w:r>
      <w:r w:rsidR="00701B6A">
        <w:t>C</w:t>
      </w:r>
      <w:r>
        <w:t xml:space="preserve">omparison of the </w:t>
      </w:r>
      <w:r w:rsidR="005C2F5B">
        <w:rPr>
          <w:rStyle w:val="Hyperlink"/>
          <w:color w:val="auto"/>
          <w:u w:val="none"/>
        </w:rPr>
        <w:t>7</w:t>
      </w:r>
      <w:r w:rsidRPr="002B1ADD">
        <w:rPr>
          <w:rStyle w:val="Hyperlink"/>
          <w:color w:val="auto"/>
          <w:u w:val="none"/>
        </w:rPr>
        <w:t xml:space="preserve">-day floating average of the daily minimum </w:t>
      </w:r>
      <w:r>
        <w:rPr>
          <w:rStyle w:val="Hyperlink"/>
          <w:color w:val="auto"/>
          <w:u w:val="none"/>
        </w:rPr>
        <w:t>DO</w:t>
      </w:r>
      <w:r w:rsidRPr="002B1ADD">
        <w:rPr>
          <w:rStyle w:val="Hyperlink"/>
          <w:color w:val="auto"/>
          <w:u w:val="none"/>
        </w:rPr>
        <w:t xml:space="preserve"> concentration</w:t>
      </w:r>
      <w:r w:rsidRPr="000E0A44">
        <w:rPr>
          <w:rStyle w:val="Hyperlink"/>
          <w:color w:val="auto"/>
          <w:u w:val="none"/>
        </w:rPr>
        <w:t xml:space="preserve"> </w:t>
      </w:r>
      <w:r>
        <w:rPr>
          <w:rStyle w:val="Hyperlink"/>
          <w:color w:val="auto"/>
          <w:u w:val="none"/>
        </w:rPr>
        <w:t>to the minimum of 6.5 mg/L.</w:t>
      </w:r>
    </w:p>
    <w:p w:rsidR="000E0A44" w:rsidRPr="000E0A44" w:rsidRDefault="000E0A44" w:rsidP="00701B6A">
      <w:pPr>
        <w:pStyle w:val="ListParagraph"/>
        <w:numPr>
          <w:ilvl w:val="1"/>
          <w:numId w:val="24"/>
        </w:numPr>
        <w:jc w:val="both"/>
        <w:rPr>
          <w:rStyle w:val="Hyperlink"/>
          <w:color w:val="auto"/>
          <w:u w:val="none"/>
        </w:rPr>
      </w:pPr>
      <w:r>
        <w:fldChar w:fldCharType="begin"/>
      </w:r>
      <w:r>
        <w:instrText xml:space="preserve"> REF _Ref522106302 \h </w:instrText>
      </w:r>
      <w:r>
        <w:fldChar w:fldCharType="separate"/>
      </w:r>
      <w:r w:rsidR="001A3CB9">
        <w:t xml:space="preserve">Figure </w:t>
      </w:r>
      <w:r w:rsidR="001A3CB9">
        <w:rPr>
          <w:noProof/>
        </w:rPr>
        <w:t>17</w:t>
      </w:r>
      <w:r>
        <w:fldChar w:fldCharType="end"/>
      </w:r>
      <w:r>
        <w:t xml:space="preserve"> – </w:t>
      </w:r>
      <w:r>
        <w:rPr>
          <w:rStyle w:val="Hyperlink"/>
          <w:color w:val="auto"/>
          <w:u w:val="none"/>
        </w:rPr>
        <w:t>Comparison of the instantaneous DO values to the minimum of 6.6 mg/L.</w:t>
      </w:r>
    </w:p>
    <w:p w:rsidR="000E0A44" w:rsidRDefault="00701B6A" w:rsidP="00701B6A">
      <w:pPr>
        <w:pStyle w:val="ListParagraph"/>
        <w:numPr>
          <w:ilvl w:val="1"/>
          <w:numId w:val="24"/>
        </w:numPr>
        <w:jc w:val="both"/>
        <w:rPr>
          <w:rStyle w:val="Hyperlink"/>
          <w:color w:val="auto"/>
          <w:u w:val="none"/>
        </w:rPr>
      </w:pPr>
      <w:r>
        <w:fldChar w:fldCharType="begin"/>
      </w:r>
      <w:r>
        <w:instrText xml:space="preserve"> REF _Ref522106303 \h </w:instrText>
      </w:r>
      <w:r>
        <w:fldChar w:fldCharType="separate"/>
      </w:r>
      <w:r w:rsidR="001A3CB9">
        <w:t xml:space="preserve">Figure </w:t>
      </w:r>
      <w:r w:rsidR="001A3CB9">
        <w:rPr>
          <w:noProof/>
        </w:rPr>
        <w:t>18</w:t>
      </w:r>
      <w:r>
        <w:fldChar w:fldCharType="end"/>
      </w:r>
      <w:r>
        <w:t xml:space="preserve"> – Comparison of the </w:t>
      </w:r>
      <w:r w:rsidR="000E0A44" w:rsidRPr="00701B6A">
        <w:rPr>
          <w:rStyle w:val="Hyperlink"/>
          <w:color w:val="auto"/>
          <w:u w:val="none"/>
        </w:rPr>
        <w:t>30</w:t>
      </w:r>
      <w:r>
        <w:rPr>
          <w:rStyle w:val="Hyperlink"/>
          <w:color w:val="auto"/>
          <w:u w:val="none"/>
        </w:rPr>
        <w:t xml:space="preserve"> consecutive</w:t>
      </w:r>
      <w:r w:rsidR="000E0A44" w:rsidRPr="00701B6A">
        <w:rPr>
          <w:rStyle w:val="Hyperlink"/>
          <w:color w:val="auto"/>
          <w:u w:val="none"/>
        </w:rPr>
        <w:t xml:space="preserve">-day </w:t>
      </w:r>
      <w:r w:rsidRPr="002B1ADD">
        <w:rPr>
          <w:rStyle w:val="Hyperlink"/>
          <w:color w:val="auto"/>
          <w:u w:val="none"/>
        </w:rPr>
        <w:t xml:space="preserve">floating averages of the calculated daily mean </w:t>
      </w:r>
      <w:r>
        <w:rPr>
          <w:rStyle w:val="Hyperlink"/>
          <w:color w:val="auto"/>
          <w:u w:val="none"/>
        </w:rPr>
        <w:t>DO</w:t>
      </w:r>
      <w:r w:rsidRPr="002B1ADD">
        <w:rPr>
          <w:rStyle w:val="Hyperlink"/>
          <w:color w:val="auto"/>
          <w:u w:val="none"/>
        </w:rPr>
        <w:t xml:space="preserve"> </w:t>
      </w:r>
      <w:r>
        <w:rPr>
          <w:rStyle w:val="Hyperlink"/>
          <w:color w:val="auto"/>
          <w:u w:val="none"/>
        </w:rPr>
        <w:t>saturations to the minimum of 90 percent.</w:t>
      </w:r>
    </w:p>
    <w:p w:rsidR="00701B6A" w:rsidRPr="00701B6A" w:rsidRDefault="00701B6A" w:rsidP="00701B6A">
      <w:pPr>
        <w:pStyle w:val="ListParagraph"/>
        <w:numPr>
          <w:ilvl w:val="0"/>
          <w:numId w:val="24"/>
        </w:numPr>
        <w:jc w:val="both"/>
        <w:rPr>
          <w:rStyle w:val="Hyperlink"/>
          <w:color w:val="auto"/>
          <w:u w:val="none"/>
        </w:rPr>
      </w:pPr>
      <w:r>
        <w:t>Salmon</w:t>
      </w:r>
      <w:r w:rsidR="00606F48">
        <w:t>id</w:t>
      </w:r>
      <w:r>
        <w:t xml:space="preserve"> </w:t>
      </w:r>
      <w:r w:rsidR="00606F48">
        <w:t>s</w:t>
      </w:r>
      <w:r>
        <w:t>pawning Period</w:t>
      </w:r>
    </w:p>
    <w:p w:rsidR="000E0A44" w:rsidRPr="00701B6A" w:rsidRDefault="00701B6A" w:rsidP="00701B6A">
      <w:pPr>
        <w:pStyle w:val="ListParagraph"/>
        <w:numPr>
          <w:ilvl w:val="1"/>
          <w:numId w:val="24"/>
        </w:numPr>
        <w:rPr>
          <w:rStyle w:val="Hyperlink"/>
          <w:color w:val="auto"/>
          <w:u w:val="none"/>
        </w:rPr>
      </w:pPr>
      <w:r>
        <w:fldChar w:fldCharType="begin"/>
      </w:r>
      <w:r>
        <w:instrText xml:space="preserve"> REF _Ref522106305 \h </w:instrText>
      </w:r>
      <w:r>
        <w:fldChar w:fldCharType="separate"/>
      </w:r>
      <w:r w:rsidR="001A3CB9">
        <w:t xml:space="preserve">Figure </w:t>
      </w:r>
      <w:r w:rsidR="001A3CB9">
        <w:rPr>
          <w:noProof/>
        </w:rPr>
        <w:t>19</w:t>
      </w:r>
      <w:r>
        <w:fldChar w:fldCharType="end"/>
      </w:r>
      <w:r>
        <w:t xml:space="preserve"> – Comparison of the </w:t>
      </w:r>
      <w:r w:rsidR="005C2F5B">
        <w:rPr>
          <w:rStyle w:val="Hyperlink"/>
          <w:color w:val="auto"/>
          <w:u w:val="none"/>
        </w:rPr>
        <w:t>7</w:t>
      </w:r>
      <w:r w:rsidR="000E0A44" w:rsidRPr="00701B6A">
        <w:rPr>
          <w:rStyle w:val="Hyperlink"/>
          <w:color w:val="auto"/>
          <w:u w:val="none"/>
        </w:rPr>
        <w:t xml:space="preserve">-day floating averages of the calculated daily mean </w:t>
      </w:r>
      <w:r>
        <w:rPr>
          <w:rStyle w:val="Hyperlink"/>
          <w:color w:val="auto"/>
          <w:u w:val="none"/>
        </w:rPr>
        <w:t xml:space="preserve">DO </w:t>
      </w:r>
      <w:r w:rsidR="000E0A44" w:rsidRPr="00701B6A">
        <w:rPr>
          <w:rStyle w:val="Hyperlink"/>
          <w:color w:val="auto"/>
          <w:u w:val="none"/>
        </w:rPr>
        <w:t>concentration</w:t>
      </w:r>
      <w:r>
        <w:rPr>
          <w:rStyle w:val="Hyperlink"/>
          <w:color w:val="auto"/>
          <w:u w:val="none"/>
        </w:rPr>
        <w:t xml:space="preserve"> to the minimum of 11 mg/L.</w:t>
      </w:r>
    </w:p>
    <w:p w:rsidR="000E0A44" w:rsidRPr="00701B6A" w:rsidRDefault="00701B6A" w:rsidP="00701B6A">
      <w:pPr>
        <w:pStyle w:val="ListParagraph"/>
        <w:numPr>
          <w:ilvl w:val="1"/>
          <w:numId w:val="24"/>
        </w:numPr>
        <w:jc w:val="both"/>
        <w:rPr>
          <w:rStyle w:val="Hyperlink"/>
          <w:color w:val="auto"/>
          <w:u w:val="none"/>
        </w:rPr>
      </w:pPr>
      <w:r>
        <w:fldChar w:fldCharType="begin"/>
      </w:r>
      <w:r>
        <w:instrText xml:space="preserve"> REF _Ref522106306 \h </w:instrText>
      </w:r>
      <w:r>
        <w:fldChar w:fldCharType="separate"/>
      </w:r>
      <w:r w:rsidR="001A3CB9">
        <w:t xml:space="preserve">Figure </w:t>
      </w:r>
      <w:r w:rsidR="001A3CB9">
        <w:rPr>
          <w:noProof/>
        </w:rPr>
        <w:t>20</w:t>
      </w:r>
      <w:r>
        <w:fldChar w:fldCharType="end"/>
      </w:r>
      <w:r>
        <w:t xml:space="preserve"> – Comparison of the </w:t>
      </w:r>
      <w:r w:rsidR="005C2F5B">
        <w:rPr>
          <w:rStyle w:val="Hyperlink"/>
          <w:color w:val="auto"/>
          <w:u w:val="none"/>
        </w:rPr>
        <w:t>7</w:t>
      </w:r>
      <w:r w:rsidRPr="00701B6A">
        <w:rPr>
          <w:rStyle w:val="Hyperlink"/>
          <w:color w:val="auto"/>
          <w:u w:val="none"/>
        </w:rPr>
        <w:t xml:space="preserve">-day floating averages of the calculated daily mean </w:t>
      </w:r>
      <w:r>
        <w:rPr>
          <w:rStyle w:val="Hyperlink"/>
          <w:color w:val="auto"/>
          <w:u w:val="none"/>
        </w:rPr>
        <w:t>DO saturations to the minimum of 95 percent.</w:t>
      </w:r>
    </w:p>
    <w:p w:rsidR="00F6104F" w:rsidRDefault="00701B6A" w:rsidP="00EB12C4">
      <w:pPr>
        <w:pStyle w:val="ListParagraph"/>
        <w:numPr>
          <w:ilvl w:val="0"/>
          <w:numId w:val="24"/>
        </w:numPr>
        <w:jc w:val="both"/>
      </w:pPr>
      <w:r>
        <w:fldChar w:fldCharType="begin"/>
      </w:r>
      <w:r>
        <w:instrText xml:space="preserve"> REF _Ref522106307 \h </w:instrText>
      </w:r>
      <w:r>
        <w:fldChar w:fldCharType="separate"/>
      </w:r>
      <w:r w:rsidR="001A3CB9">
        <w:t xml:space="preserve">Figure </w:t>
      </w:r>
      <w:r w:rsidR="001A3CB9">
        <w:rPr>
          <w:noProof/>
        </w:rPr>
        <w:t>21</w:t>
      </w:r>
      <w:r>
        <w:fldChar w:fldCharType="end"/>
      </w:r>
      <w:r>
        <w:t xml:space="preserve"> – Comparison of the 7-day floating averages of the daily maxim</w:t>
      </w:r>
      <w:r w:rsidR="00461433">
        <w:t>um</w:t>
      </w:r>
      <w:r>
        <w:t xml:space="preserve"> temperatures to either the </w:t>
      </w:r>
      <w:r w:rsidR="00606F48">
        <w:t>cold-water</w:t>
      </w:r>
      <w:r>
        <w:t xml:space="preserve"> </w:t>
      </w:r>
      <w:r w:rsidR="00F701F8">
        <w:t>criteria</w:t>
      </w:r>
      <w:r>
        <w:t xml:space="preserve"> of 16</w:t>
      </w:r>
      <w:r>
        <w:rPr>
          <w:rFonts w:cstheme="minorHAnsi"/>
        </w:rPr>
        <w:t>°</w:t>
      </w:r>
      <w:r>
        <w:t xml:space="preserve">C or the spawning </w:t>
      </w:r>
      <w:r w:rsidR="00F701F8">
        <w:t>criteria</w:t>
      </w:r>
      <w:r>
        <w:t xml:space="preserve"> of 13</w:t>
      </w:r>
      <w:r>
        <w:rPr>
          <w:rFonts w:cstheme="minorHAnsi"/>
        </w:rPr>
        <w:t>°</w:t>
      </w:r>
      <w:r>
        <w:t>C.</w:t>
      </w:r>
    </w:p>
    <w:p w:rsidR="00701B6A" w:rsidRDefault="00701B6A" w:rsidP="00701B6A">
      <w:pPr>
        <w:jc w:val="both"/>
      </w:pPr>
      <w:r>
        <w:fldChar w:fldCharType="begin"/>
      </w:r>
      <w:r>
        <w:instrText xml:space="preserve"> REF _Ref522106299 \h </w:instrText>
      </w:r>
      <w:r>
        <w:fldChar w:fldCharType="separate"/>
      </w:r>
      <w:r w:rsidR="001A3CB9">
        <w:t xml:space="preserve">Figure </w:t>
      </w:r>
      <w:r w:rsidR="001A3CB9">
        <w:rPr>
          <w:noProof/>
        </w:rPr>
        <w:t>15</w:t>
      </w:r>
      <w:r>
        <w:fldChar w:fldCharType="end"/>
      </w:r>
      <w:r>
        <w:t xml:space="preserve"> and </w:t>
      </w:r>
      <w:r>
        <w:fldChar w:fldCharType="begin"/>
      </w:r>
      <w:r>
        <w:instrText xml:space="preserve"> REF _Ref522106303 \h </w:instrText>
      </w:r>
      <w:r>
        <w:fldChar w:fldCharType="separate"/>
      </w:r>
      <w:r w:rsidR="001A3CB9">
        <w:t xml:space="preserve">Figure </w:t>
      </w:r>
      <w:r w:rsidR="001A3CB9">
        <w:rPr>
          <w:noProof/>
        </w:rPr>
        <w:t>18</w:t>
      </w:r>
      <w:r>
        <w:fldChar w:fldCharType="end"/>
      </w:r>
      <w:r>
        <w:t xml:space="preserve"> show that the DO concentrations meet the long-term daily average </w:t>
      </w:r>
      <w:r w:rsidR="00F701F8">
        <w:t>criteria</w:t>
      </w:r>
      <w:r>
        <w:t xml:space="preserve"> for all </w:t>
      </w:r>
      <w:r w:rsidR="00834F26">
        <w:t>site</w:t>
      </w:r>
      <w:r>
        <w:t xml:space="preserve">s throughout the monitoring period. </w:t>
      </w:r>
      <w:r>
        <w:fldChar w:fldCharType="begin"/>
      </w:r>
      <w:r>
        <w:instrText xml:space="preserve"> REF _Ref522106300 \h </w:instrText>
      </w:r>
      <w:r>
        <w:fldChar w:fldCharType="separate"/>
      </w:r>
      <w:r w:rsidR="001A3CB9">
        <w:t xml:space="preserve">Figure </w:t>
      </w:r>
      <w:r w:rsidR="001A3CB9">
        <w:rPr>
          <w:noProof/>
        </w:rPr>
        <w:t>16</w:t>
      </w:r>
      <w:r>
        <w:fldChar w:fldCharType="end"/>
      </w:r>
      <w:r>
        <w:t xml:space="preserve"> and </w:t>
      </w:r>
      <w:r>
        <w:fldChar w:fldCharType="begin"/>
      </w:r>
      <w:r>
        <w:instrText xml:space="preserve"> REF _Ref522106302 \h </w:instrText>
      </w:r>
      <w:r>
        <w:fldChar w:fldCharType="separate"/>
      </w:r>
      <w:r w:rsidR="001A3CB9">
        <w:t xml:space="preserve">Figure </w:t>
      </w:r>
      <w:r w:rsidR="001A3CB9">
        <w:rPr>
          <w:noProof/>
        </w:rPr>
        <w:t>17</w:t>
      </w:r>
      <w:r>
        <w:fldChar w:fldCharType="end"/>
      </w:r>
      <w:r>
        <w:t xml:space="preserve"> show that DO concentrations are less than the applicable portion of the </w:t>
      </w:r>
      <w:r w:rsidR="00606F48">
        <w:t>cold-water</w:t>
      </w:r>
      <w:r>
        <w:t xml:space="preserve"> DO </w:t>
      </w:r>
      <w:r w:rsidR="00F701F8">
        <w:t>criteria</w:t>
      </w:r>
      <w:r>
        <w:t xml:space="preserve"> at one </w:t>
      </w:r>
      <w:r w:rsidR="00834F26">
        <w:t>site</w:t>
      </w:r>
      <w:r w:rsidR="00453FF1">
        <w:t>, the first bridge (</w:t>
      </w:r>
      <w:r w:rsidR="00313DBE">
        <w:t>29287</w:t>
      </w:r>
      <w:r w:rsidR="00453FF1">
        <w:t>).</w:t>
      </w:r>
    </w:p>
    <w:p w:rsidR="00453FF1" w:rsidRDefault="00453FF1" w:rsidP="00453FF1">
      <w:pPr>
        <w:jc w:val="both"/>
      </w:pPr>
      <w:r>
        <w:fldChar w:fldCharType="begin"/>
      </w:r>
      <w:r>
        <w:instrText xml:space="preserve"> REF _Ref522106305 \h </w:instrText>
      </w:r>
      <w:r>
        <w:fldChar w:fldCharType="separate"/>
      </w:r>
      <w:r w:rsidR="001A3CB9">
        <w:t xml:space="preserve">Figure </w:t>
      </w:r>
      <w:r w:rsidR="001A3CB9">
        <w:rPr>
          <w:noProof/>
        </w:rPr>
        <w:t>19</w:t>
      </w:r>
      <w:r>
        <w:fldChar w:fldCharType="end"/>
      </w:r>
      <w:r>
        <w:t xml:space="preserve"> shows 7-day mean minimum DO at all of the </w:t>
      </w:r>
      <w:r w:rsidR="00834F26">
        <w:t>site</w:t>
      </w:r>
      <w:r>
        <w:t xml:space="preserve">s is less than the 11 mg/L </w:t>
      </w:r>
      <w:r w:rsidR="00F701F8">
        <w:t>criteria</w:t>
      </w:r>
      <w:r w:rsidR="00A9553E">
        <w:t xml:space="preserve"> for most, if not all of the monitoring period. </w:t>
      </w:r>
      <w:r>
        <w:fldChar w:fldCharType="begin"/>
      </w:r>
      <w:r>
        <w:instrText xml:space="preserve"> REF _Ref522106306 \h </w:instrText>
      </w:r>
      <w:r>
        <w:fldChar w:fldCharType="separate"/>
      </w:r>
      <w:r w:rsidR="001A3CB9">
        <w:t xml:space="preserve">Figure </w:t>
      </w:r>
      <w:r w:rsidR="001A3CB9">
        <w:rPr>
          <w:noProof/>
        </w:rPr>
        <w:t>20</w:t>
      </w:r>
      <w:r>
        <w:fldChar w:fldCharType="end"/>
      </w:r>
      <w:r>
        <w:t xml:space="preserve"> demonstrates</w:t>
      </w:r>
      <w:r w:rsidR="00A9553E">
        <w:t>, however, that</w:t>
      </w:r>
      <w:r>
        <w:t xml:space="preserve"> 7-day DO saturations, even </w:t>
      </w:r>
      <w:r w:rsidR="005C2F5B">
        <w:t xml:space="preserve">for </w:t>
      </w:r>
      <w:r>
        <w:t>data capped at 100 percent</w:t>
      </w:r>
      <w:r w:rsidR="005C2F5B">
        <w:t xml:space="preserve"> saturation values</w:t>
      </w:r>
      <w:r>
        <w:t>, compl</w:t>
      </w:r>
      <w:r w:rsidR="005C2F5B">
        <w:t>y</w:t>
      </w:r>
      <w:r>
        <w:t xml:space="preserve"> with the minimum of 95 percent</w:t>
      </w:r>
      <w:r w:rsidR="00A9553E">
        <w:t xml:space="preserve"> saturation for all </w:t>
      </w:r>
      <w:r w:rsidR="00834F26">
        <w:t>site</w:t>
      </w:r>
      <w:r w:rsidR="00A9553E">
        <w:t>s during the entire period of monitoring</w:t>
      </w:r>
      <w:r>
        <w:t xml:space="preserve">. Due to stream temperatures above the applicable temperature </w:t>
      </w:r>
      <w:r w:rsidR="00F701F8">
        <w:t>criteria</w:t>
      </w:r>
      <w:r>
        <w:t xml:space="preserve"> (</w:t>
      </w:r>
      <w:r>
        <w:fldChar w:fldCharType="begin"/>
      </w:r>
      <w:r>
        <w:instrText xml:space="preserve"> REF _Ref522106307 \h </w:instrText>
      </w:r>
      <w:r>
        <w:fldChar w:fldCharType="separate"/>
      </w:r>
      <w:r w:rsidR="001A3CB9">
        <w:t xml:space="preserve">Figure </w:t>
      </w:r>
      <w:r w:rsidR="001A3CB9">
        <w:rPr>
          <w:noProof/>
        </w:rPr>
        <w:t>21</w:t>
      </w:r>
      <w:r>
        <w:fldChar w:fldCharType="end"/>
      </w:r>
      <w:r>
        <w:t xml:space="preserve">), the attainment of </w:t>
      </w:r>
      <w:r w:rsidR="00A9553E">
        <w:t xml:space="preserve">7-day mean minimum </w:t>
      </w:r>
      <w:r>
        <w:t xml:space="preserve">DO concentrations </w:t>
      </w:r>
      <w:r w:rsidR="00A9553E">
        <w:t xml:space="preserve">of 11 mg/L in not possible, and therefore the DO saturation standard supersedes the DO concentration standard. Hence, during the </w:t>
      </w:r>
      <w:r w:rsidR="00606F48">
        <w:t>spawning</w:t>
      </w:r>
      <w:r w:rsidR="00A9553E">
        <w:t xml:space="preserve"> period, the Siletz River is in compliance with the applicable DO </w:t>
      </w:r>
      <w:r w:rsidR="00F701F8">
        <w:t>criteria</w:t>
      </w:r>
      <w:r w:rsidR="00A9553E">
        <w:t>.</w:t>
      </w:r>
    </w:p>
    <w:p w:rsidR="00C42F6E" w:rsidRDefault="005C2F5B" w:rsidP="003E3E09">
      <w:r>
        <w:rPr>
          <w:noProo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5_lswcd_doc_30dmn_re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529EC" w:rsidRDefault="00BB219E" w:rsidP="00BB219E">
      <w:pPr>
        <w:pStyle w:val="Caption"/>
      </w:pPr>
      <w:bookmarkStart w:id="21" w:name="_Ref522106299"/>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15</w:t>
      </w:r>
      <w:r w:rsidR="00EB12C4">
        <w:rPr>
          <w:noProof/>
        </w:rPr>
        <w:fldChar w:fldCharType="end"/>
      </w:r>
      <w:bookmarkEnd w:id="21"/>
      <w:r w:rsidRPr="00663F36">
        <w:t xml:space="preserve">. 30-day mean minimum DO concentration – </w:t>
      </w:r>
      <w:r w:rsidR="00606F48">
        <w:t>cold-water</w:t>
      </w:r>
      <w:r w:rsidR="00313DBE">
        <w:t xml:space="preserve"> (*Strome Park included for context only)</w:t>
      </w:r>
    </w:p>
    <w:p w:rsidR="000529EC" w:rsidRDefault="005C2F5B" w:rsidP="003E3E09">
      <w:r>
        <w:rPr>
          <w:noProof/>
        </w:rPr>
        <w:lastRenderedPageBreak/>
        <w:drawing>
          <wp:inline distT="0" distB="0" distL="0" distR="0">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6_lswcd_doc_7dmi_re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0529EC" w:rsidRDefault="00BB219E" w:rsidP="00BB219E">
      <w:pPr>
        <w:pStyle w:val="Caption"/>
      </w:pPr>
      <w:bookmarkStart w:id="22" w:name="_Ref522106300"/>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16</w:t>
      </w:r>
      <w:r w:rsidR="00EB12C4">
        <w:rPr>
          <w:noProof/>
        </w:rPr>
        <w:fldChar w:fldCharType="end"/>
      </w:r>
      <w:bookmarkEnd w:id="22"/>
      <w:r w:rsidRPr="00370958">
        <w:t xml:space="preserve">. 7-day minimum mean DO concentration – </w:t>
      </w:r>
      <w:r w:rsidR="00606F48">
        <w:t>cold-water</w:t>
      </w:r>
      <w:r w:rsidR="00313DBE">
        <w:t xml:space="preserve"> (*Strome Park included for context only)</w:t>
      </w:r>
    </w:p>
    <w:p w:rsidR="00F6104F" w:rsidRDefault="005C2F5B" w:rsidP="003E3E09">
      <w:r>
        <w:rPr>
          <w:noProof/>
        </w:rPr>
        <w:lastRenderedPageBreak/>
        <w:drawing>
          <wp:inline distT="0" distB="0" distL="0" distR="0">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17_vol_doc_dimi_rea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104F" w:rsidRDefault="00BB219E" w:rsidP="00BB219E">
      <w:pPr>
        <w:pStyle w:val="Caption"/>
      </w:pPr>
      <w:bookmarkStart w:id="23" w:name="_Ref522106302"/>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17</w:t>
      </w:r>
      <w:r w:rsidR="00EB12C4">
        <w:rPr>
          <w:noProof/>
        </w:rPr>
        <w:fldChar w:fldCharType="end"/>
      </w:r>
      <w:bookmarkEnd w:id="23"/>
      <w:r w:rsidRPr="00E514DB">
        <w:t xml:space="preserve">. Absolute minimum DO concentration – </w:t>
      </w:r>
      <w:r w:rsidR="00606F48">
        <w:t>cold-water</w:t>
      </w:r>
      <w:r w:rsidR="00313DBE">
        <w:t xml:space="preserve"> (*Strome Park included for context only)</w:t>
      </w:r>
    </w:p>
    <w:p w:rsidR="00F6104F" w:rsidRDefault="005C2F5B" w:rsidP="003E3E09">
      <w:r>
        <w:rPr>
          <w:noProof/>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8_lswcd_dos_30dmn_re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104F" w:rsidRDefault="00BB219E" w:rsidP="00BB219E">
      <w:pPr>
        <w:pStyle w:val="Caption"/>
      </w:pPr>
      <w:bookmarkStart w:id="24" w:name="_Ref522106303"/>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18</w:t>
      </w:r>
      <w:r w:rsidR="00EB12C4">
        <w:rPr>
          <w:noProof/>
        </w:rPr>
        <w:fldChar w:fldCharType="end"/>
      </w:r>
      <w:bookmarkEnd w:id="24"/>
      <w:r w:rsidRPr="00EB7F6C">
        <w:t xml:space="preserve">. 30-day mean minimum DO saturation – </w:t>
      </w:r>
      <w:r w:rsidR="00606F48">
        <w:t>cold-water</w:t>
      </w:r>
      <w:r w:rsidR="00313DBE">
        <w:t xml:space="preserve"> (*Strome Park included for context only)</w:t>
      </w:r>
    </w:p>
    <w:p w:rsidR="00F6104F" w:rsidRDefault="005C2F5B" w:rsidP="003E3E09">
      <w:r>
        <w:rPr>
          <w:noProof/>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19_lswcd_doc_7dmn_spw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104F" w:rsidRDefault="00BB219E" w:rsidP="00BB219E">
      <w:pPr>
        <w:pStyle w:val="Caption"/>
      </w:pPr>
      <w:bookmarkStart w:id="25" w:name="_Ref522106305"/>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19</w:t>
      </w:r>
      <w:r w:rsidR="00EB12C4">
        <w:rPr>
          <w:noProof/>
        </w:rPr>
        <w:fldChar w:fldCharType="end"/>
      </w:r>
      <w:bookmarkEnd w:id="25"/>
      <w:r w:rsidRPr="005B2BFA">
        <w:t xml:space="preserve">. 7-day mean minimum DO concentration – </w:t>
      </w:r>
      <w:r w:rsidR="00606F48">
        <w:t>spawning</w:t>
      </w:r>
      <w:r w:rsidR="00313DBE">
        <w:t xml:space="preserve"> (*Strome Park included for context only)</w:t>
      </w:r>
    </w:p>
    <w:p w:rsidR="00F6104F" w:rsidRDefault="005C2F5B" w:rsidP="003E3E09">
      <w:r>
        <w:rPr>
          <w:noProof/>
        </w:rPr>
        <w:lastRenderedPageBreak/>
        <w:drawing>
          <wp:inline distT="0" distB="0" distL="0" distR="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0_lswcd_dos_7dmn_spw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104F" w:rsidRDefault="00BB219E" w:rsidP="00BB219E">
      <w:pPr>
        <w:pStyle w:val="Caption"/>
      </w:pPr>
      <w:bookmarkStart w:id="26" w:name="_Ref522106306"/>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20</w:t>
      </w:r>
      <w:r w:rsidR="00EB12C4">
        <w:rPr>
          <w:noProof/>
        </w:rPr>
        <w:fldChar w:fldCharType="end"/>
      </w:r>
      <w:bookmarkEnd w:id="26"/>
      <w:r w:rsidRPr="00E8688E">
        <w:t xml:space="preserve">. 7-day mean minimum DO saturation – </w:t>
      </w:r>
      <w:r w:rsidR="00606F48">
        <w:t>spawning</w:t>
      </w:r>
      <w:r w:rsidR="00313DBE">
        <w:t xml:space="preserve"> (*Strome Park included for context only)</w:t>
      </w:r>
    </w:p>
    <w:p w:rsidR="00F6104F" w:rsidRDefault="005C2F5B" w:rsidP="003E3E09">
      <w:r>
        <w:rPr>
          <w:noProof/>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1_lswcd_temp_7dadm_al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6104F" w:rsidRDefault="00BB219E" w:rsidP="00BB219E">
      <w:pPr>
        <w:pStyle w:val="Caption"/>
      </w:pPr>
      <w:bookmarkStart w:id="27" w:name="_Ref522106307"/>
      <w:r>
        <w:t xml:space="preserve">Figure </w:t>
      </w:r>
      <w:r w:rsidR="00EB12C4">
        <w:rPr>
          <w:noProof/>
        </w:rPr>
        <w:fldChar w:fldCharType="begin"/>
      </w:r>
      <w:r w:rsidR="00EB12C4">
        <w:rPr>
          <w:noProof/>
        </w:rPr>
        <w:instrText xml:space="preserve"> SEQ Figure \* ARABIC </w:instrText>
      </w:r>
      <w:r w:rsidR="00EB12C4">
        <w:rPr>
          <w:noProof/>
        </w:rPr>
        <w:fldChar w:fldCharType="separate"/>
      </w:r>
      <w:r w:rsidR="00ED11EA">
        <w:rPr>
          <w:noProof/>
        </w:rPr>
        <w:t>21</w:t>
      </w:r>
      <w:r w:rsidR="00EB12C4">
        <w:rPr>
          <w:noProof/>
        </w:rPr>
        <w:fldChar w:fldCharType="end"/>
      </w:r>
      <w:bookmarkEnd w:id="27"/>
      <w:r w:rsidRPr="000173B0">
        <w:t xml:space="preserve">. 7-day average daily maximum temperatures – </w:t>
      </w:r>
      <w:r w:rsidR="00606F48">
        <w:t>cold-water</w:t>
      </w:r>
      <w:r w:rsidRPr="000173B0">
        <w:t xml:space="preserve"> and </w:t>
      </w:r>
      <w:r w:rsidR="00606F48">
        <w:t>spawning</w:t>
      </w:r>
      <w:r w:rsidR="00313DBE">
        <w:t xml:space="preserve"> (*Strome Park included for context only)</w:t>
      </w:r>
    </w:p>
    <w:p w:rsidR="005C2F5B" w:rsidRDefault="005C2F5B" w:rsidP="005C2F5B">
      <w:pPr>
        <w:pStyle w:val="Heading3"/>
      </w:pPr>
      <w:r>
        <w:t>Comparison of Concurrent DEQ and LSWCD Data</w:t>
      </w:r>
    </w:p>
    <w:p w:rsidR="005C2F5B" w:rsidRDefault="005C2F5B" w:rsidP="005C2F5B"/>
    <w:p w:rsidR="00CB5AFC" w:rsidRDefault="009E20F7" w:rsidP="0074074A">
      <w:pPr>
        <w:pStyle w:val="Heading1"/>
        <w:jc w:val="both"/>
      </w:pPr>
      <w:r>
        <w:t>D</w:t>
      </w:r>
      <w:r w:rsidR="00061759">
        <w:t>iscussion</w:t>
      </w:r>
    </w:p>
    <w:p w:rsidR="004057EE" w:rsidRDefault="00A9553E" w:rsidP="00D32C2D">
      <w:pPr>
        <w:jc w:val="both"/>
      </w:pPr>
      <w:r>
        <w:t xml:space="preserve">The analysis in Section </w:t>
      </w:r>
      <w:r>
        <w:fldChar w:fldCharType="begin"/>
      </w:r>
      <w:r>
        <w:instrText xml:space="preserve"> REF _Ref522110997 \r \h </w:instrText>
      </w:r>
      <w:r w:rsidR="00D32C2D">
        <w:instrText xml:space="preserve"> \* MERGEFORMAT </w:instrText>
      </w:r>
      <w:r>
        <w:fldChar w:fldCharType="separate"/>
      </w:r>
      <w:r w:rsidR="001A3CB9">
        <w:t>5.3.3</w:t>
      </w:r>
      <w:r>
        <w:fldChar w:fldCharType="end"/>
      </w:r>
      <w:r>
        <w:t xml:space="preserve"> demonstrates that </w:t>
      </w:r>
      <w:r w:rsidR="00313DBE">
        <w:t xml:space="preserve">during the </w:t>
      </w:r>
      <w:r w:rsidR="00606F48">
        <w:t>cold-water</w:t>
      </w:r>
      <w:r w:rsidR="00313DBE">
        <w:t xml:space="preserve"> period, the 30-day mean minimum DO concentrations were above the 8 mg/L minimum threshold, </w:t>
      </w:r>
      <w:r w:rsidR="004057EE">
        <w:t xml:space="preserve">and the 30-day mean minimum DO saturation values was greater than the 90 percent threshold for the entire </w:t>
      </w:r>
      <w:r w:rsidR="00606F48">
        <w:t>cold-water</w:t>
      </w:r>
      <w:r w:rsidR="004057EE">
        <w:t xml:space="preserve"> period at all of the sites. F</w:t>
      </w:r>
      <w:r w:rsidR="00313DBE">
        <w:t>or the 7-day minimum mean and absolute minimum, DO concentrations at the first bridge (29287) were less than their respective thresholds (6.5 and 6 mg/L, respectively). From</w:t>
      </w:r>
      <w:r w:rsidR="004057EE">
        <w:t xml:space="preserve"> 08/06 to 08/11, the 7-day minimum mean is less than 6.5 mg/L because of the daily minimum observations of 5.61 mg/L observed on 08/04 and 5.99 mg/L observed on 08/08</w:t>
      </w:r>
      <w:r w:rsidR="00313DBE">
        <w:t xml:space="preserve">. </w:t>
      </w:r>
    </w:p>
    <w:p w:rsidR="0074074A" w:rsidRDefault="00313DBE" w:rsidP="00D32C2D">
      <w:pPr>
        <w:jc w:val="both"/>
      </w:pPr>
      <w:r>
        <w:t xml:space="preserve">For the </w:t>
      </w:r>
      <w:r w:rsidR="00606F48">
        <w:t>spawning</w:t>
      </w:r>
      <w:r>
        <w:t xml:space="preserve"> period, </w:t>
      </w:r>
      <w:r w:rsidR="00A9553E">
        <w:t>while the Siletz River d</w:t>
      </w:r>
      <w:r w:rsidR="004057EE">
        <w:t>id</w:t>
      </w:r>
      <w:r w:rsidR="00A9553E">
        <w:t xml:space="preserve"> not meet the DO concentration minimum of 11 mg/L for all of the </w:t>
      </w:r>
      <w:r w:rsidR="00834F26">
        <w:t>site</w:t>
      </w:r>
      <w:r w:rsidR="00A9553E">
        <w:t xml:space="preserve">s during most of the </w:t>
      </w:r>
      <w:r w:rsidR="00606F48">
        <w:t>spawning</w:t>
      </w:r>
      <w:r w:rsidR="00233F43">
        <w:t xml:space="preserve"> </w:t>
      </w:r>
      <w:r w:rsidR="00A9553E">
        <w:t xml:space="preserve">period, the percent DO saturation minimum of 95 percent is met at all of the </w:t>
      </w:r>
      <w:r>
        <w:t>sites</w:t>
      </w:r>
      <w:r w:rsidR="00A9553E">
        <w:t>.</w:t>
      </w:r>
    </w:p>
    <w:p w:rsidR="009A5008" w:rsidRDefault="004057EE" w:rsidP="00D32C2D">
      <w:pPr>
        <w:jc w:val="both"/>
      </w:pPr>
      <w:r>
        <w:t xml:space="preserve">In light of the above discussion of the DO, the 7-day average daily maximum temperature exceed the criteria at all sites during the entire </w:t>
      </w:r>
      <w:r w:rsidR="00606F48">
        <w:t>cold-water</w:t>
      </w:r>
      <w:r>
        <w:t xml:space="preserve"> period and for a significant portion of the time that data were collected during the </w:t>
      </w:r>
      <w:r w:rsidR="00606F48">
        <w:t>spawning</w:t>
      </w:r>
      <w:r>
        <w:t xml:space="preserve"> period, excluding Strome Park (38941). </w:t>
      </w:r>
      <w:r w:rsidR="00A9553E">
        <w:t xml:space="preserve">This phenomenon raises the </w:t>
      </w:r>
      <w:r w:rsidR="00A9553E">
        <w:lastRenderedPageBreak/>
        <w:t>question</w:t>
      </w:r>
      <w:r w:rsidR="009A5008">
        <w:t xml:space="preserve">: if temperatures were lower, possibly less than the applicable temperature criteria, would </w:t>
      </w:r>
      <w:r w:rsidR="00A9553E">
        <w:t xml:space="preserve">the </w:t>
      </w:r>
      <w:r w:rsidR="009A5008">
        <w:t xml:space="preserve">Siletz River meet </w:t>
      </w:r>
      <w:r w:rsidR="00A9553E">
        <w:t>DO concentration</w:t>
      </w:r>
      <w:r w:rsidR="009A5008">
        <w:t>s</w:t>
      </w:r>
      <w:r w:rsidR="00A9553E">
        <w:t xml:space="preserve"> </w:t>
      </w:r>
      <w:r>
        <w:t>and/</w:t>
      </w:r>
      <w:r w:rsidR="00A9553E">
        <w:t>or percent saturation</w:t>
      </w:r>
      <w:r w:rsidR="009A5008">
        <w:t>s</w:t>
      </w:r>
      <w:r w:rsidR="00A9553E">
        <w:t xml:space="preserve"> minimums during the spawning period</w:t>
      </w:r>
      <w:r w:rsidR="009A5008">
        <w:t>?</w:t>
      </w:r>
      <w:r w:rsidR="00783C03">
        <w:t xml:space="preserve"> That is, if stream temperature were lower, by how much would the DO concentrations increase and would the DO saturations still demonstrate compliance with either the </w:t>
      </w:r>
      <w:r w:rsidR="00606F48">
        <w:t>cold-water</w:t>
      </w:r>
      <w:r w:rsidR="00783C03">
        <w:t xml:space="preserve"> or </w:t>
      </w:r>
      <w:r w:rsidR="00606F48">
        <w:t>spawning</w:t>
      </w:r>
      <w:r w:rsidR="00783C03">
        <w:t xml:space="preserve"> criteria?</w:t>
      </w:r>
    </w:p>
    <w:p w:rsidR="009A5008" w:rsidRDefault="009A5008" w:rsidP="00D32C2D">
      <w:pPr>
        <w:jc w:val="both"/>
      </w:pPr>
      <w:r>
        <w:t>Additional considerations to this discussion include the following points:</w:t>
      </w:r>
    </w:p>
    <w:p w:rsidR="00D32C2D" w:rsidRDefault="009A5008" w:rsidP="00D32C2D">
      <w:pPr>
        <w:pStyle w:val="ListParagraph"/>
        <w:numPr>
          <w:ilvl w:val="0"/>
          <w:numId w:val="25"/>
        </w:numPr>
        <w:jc w:val="both"/>
      </w:pPr>
      <w:r>
        <w:t xml:space="preserve">Significant nutrient inputs from Rock Creek </w:t>
      </w:r>
      <w:r w:rsidR="00C90F12">
        <w:t xml:space="preserve">appear to have some impact primary production in the river and subsequently on DO concentrations and supersaturated conditions during the </w:t>
      </w:r>
      <w:r w:rsidR="00606F48">
        <w:t>cold-water</w:t>
      </w:r>
      <w:r w:rsidR="00C90F12">
        <w:t xml:space="preserve"> period. </w:t>
      </w:r>
      <w:r w:rsidR="0008335D">
        <w:t>One possible factor, at least concerning sources of nitrogen</w:t>
      </w:r>
      <w:r w:rsidR="00D32C2D">
        <w:t xml:space="preserve"> and carbon</w:t>
      </w:r>
      <w:r w:rsidR="0008335D">
        <w:t xml:space="preserve">, includes </w:t>
      </w:r>
      <w:r w:rsidR="00D32C2D">
        <w:t xml:space="preserve">the composition of land cover and percent contribution of flow just downstream of the Siletz River and Rock Creek confluence. </w:t>
      </w:r>
      <w:r w:rsidR="0024538F">
        <w:t xml:space="preserve">The Rock Creek watershed is 24 percent of the total Siletz River watershed at the confluence </w:t>
      </w:r>
      <w:r w:rsidR="00645A31">
        <w:t>with Rock Creek, however the Rock Creek watershed is 30 percent deciduous and mixed forest. Decidu</w:t>
      </w:r>
      <w:r w:rsidR="00F701F8">
        <w:t>ous and mixed forest in the Mid-</w:t>
      </w:r>
      <w:r w:rsidR="00645A31">
        <w:t>Coast</w:t>
      </w:r>
      <w:r w:rsidR="00044E8A">
        <w:t xml:space="preserve"> are made up of, in significant portion, Red alder (</w:t>
      </w:r>
      <w:r w:rsidR="00020BAB" w:rsidRPr="00020BAB">
        <w:rPr>
          <w:i/>
        </w:rPr>
        <w:t>Alnus rubra</w:t>
      </w:r>
      <w:r w:rsidR="00020BAB">
        <w:t xml:space="preserve">) which fixes atmospheric nitrogen in the soil thereby increasing nitrogen within the system (Sigleo and Frick, 2004). This is likely the cause of the elevated nitrate concentrations in Rock Creek, and why production in the Siletz River </w:t>
      </w:r>
      <w:r w:rsidR="00783C03">
        <w:t>wa</w:t>
      </w:r>
      <w:r w:rsidR="00020BAB">
        <w:t>s</w:t>
      </w:r>
      <w:r w:rsidR="00783C03">
        <w:t xml:space="preserve"> </w:t>
      </w:r>
      <w:r w:rsidR="00020BAB">
        <w:t>observed downstream of Rock Creek (38928) but not at Logsden (11246).</w:t>
      </w:r>
    </w:p>
    <w:p w:rsidR="009A5008" w:rsidRDefault="00AE6E3B" w:rsidP="00D32C2D">
      <w:pPr>
        <w:pStyle w:val="ListParagraph"/>
        <w:numPr>
          <w:ilvl w:val="0"/>
          <w:numId w:val="25"/>
        </w:numPr>
        <w:jc w:val="both"/>
      </w:pPr>
      <w:r>
        <w:t xml:space="preserve">Data at </w:t>
      </w:r>
      <w:r w:rsidR="00AD1F89">
        <w:t>the Ojalla Boat Ramp (38300) and Moonshine (37396)</w:t>
      </w:r>
      <w:r w:rsidR="00783C03">
        <w:t>, to a lesser degree,</w:t>
      </w:r>
      <w:r w:rsidR="00AD1F89">
        <w:t xml:space="preserve"> </w:t>
      </w:r>
      <w:r w:rsidR="00C90F12">
        <w:t xml:space="preserve">demonstrate primary production characteristics </w:t>
      </w:r>
      <w:r w:rsidR="00AD1F89">
        <w:t xml:space="preserve">similar </w:t>
      </w:r>
      <w:r w:rsidR="00C90F12">
        <w:t xml:space="preserve">to </w:t>
      </w:r>
      <w:r w:rsidR="00AD1F89">
        <w:t xml:space="preserve">downstream of the </w:t>
      </w:r>
      <w:r w:rsidR="00C90F12">
        <w:t>Rock Creek confluence</w:t>
      </w:r>
      <w:r w:rsidR="00AD1F89">
        <w:t xml:space="preserve">. At the First Bridge site (29287), the data show </w:t>
      </w:r>
      <w:r w:rsidR="00C90F12">
        <w:t xml:space="preserve">a deficit in DO during the </w:t>
      </w:r>
      <w:r w:rsidR="00606F48">
        <w:t>cold-water</w:t>
      </w:r>
      <w:r w:rsidR="00AD1F89">
        <w:t xml:space="preserve"> </w:t>
      </w:r>
      <w:r w:rsidR="00C90F12">
        <w:t xml:space="preserve">period. </w:t>
      </w:r>
      <w:r w:rsidR="00783C03">
        <w:t>It is unclear at this point what the causes of these phenomena are. Discharge from the Siletz STP could be causing the dip in DO at the first bridge (29287), however there are no apparent contributors to production at Ojalla Boat Ramp at this time.</w:t>
      </w:r>
    </w:p>
    <w:p w:rsidR="00C90F12" w:rsidRDefault="00783C03" w:rsidP="00783C03">
      <w:pPr>
        <w:pStyle w:val="ListParagraph"/>
        <w:numPr>
          <w:ilvl w:val="0"/>
          <w:numId w:val="25"/>
        </w:numPr>
      </w:pPr>
      <w:r>
        <w:t>Overall, the concentrations of nutrients and sediment are low in July likely representative of baseflow conditions. Elevated concentrations during September relative to July are likely due to storm events from 09/07/2017 to 09/09/2017. Even though the flows were receding during the sampling events during the Spawning period, residual runoff could have been carrying sediment and associated nutrients with it.</w:t>
      </w:r>
    </w:p>
    <w:p w:rsidR="00537289" w:rsidRDefault="00DF145A" w:rsidP="00D32C2D">
      <w:pPr>
        <w:pStyle w:val="Heading1"/>
        <w:jc w:val="both"/>
      </w:pPr>
      <w:r>
        <w:t>Conclusions and recommendations</w:t>
      </w:r>
    </w:p>
    <w:p w:rsidR="009E772D" w:rsidRDefault="009A5008" w:rsidP="00D32C2D">
      <w:pPr>
        <w:jc w:val="both"/>
      </w:pPr>
      <w:r>
        <w:t>Our examination of DO and other water quality data reveal complex</w:t>
      </w:r>
      <w:r w:rsidR="00894719">
        <w:t>, multi-factored</w:t>
      </w:r>
      <w:r>
        <w:t xml:space="preserve"> </w:t>
      </w:r>
      <w:r w:rsidR="00894719">
        <w:t>system of dynamics that could be affecting DO concentrations in the</w:t>
      </w:r>
      <w:r w:rsidR="00783C03">
        <w:t xml:space="preserve"> Siletz River. The </w:t>
      </w:r>
      <w:r w:rsidR="00A02EEB">
        <w:t xml:space="preserve">two </w:t>
      </w:r>
      <w:r w:rsidR="00783C03">
        <w:t xml:space="preserve">questions in the Discussion section regarding </w:t>
      </w:r>
      <w:r w:rsidR="00A02EEB">
        <w:t xml:space="preserve">(1) </w:t>
      </w:r>
      <w:r w:rsidR="00783C03">
        <w:t xml:space="preserve">temperatures </w:t>
      </w:r>
      <w:r w:rsidR="00A02EEB">
        <w:t xml:space="preserve">and </w:t>
      </w:r>
      <w:r w:rsidR="00783C03">
        <w:t>DO concentration</w:t>
      </w:r>
      <w:r w:rsidR="00A02EEB">
        <w:t>/</w:t>
      </w:r>
      <w:r w:rsidR="00783C03">
        <w:t>saturations</w:t>
      </w:r>
      <w:r w:rsidR="00A02EEB">
        <w:t>,</w:t>
      </w:r>
      <w:r w:rsidR="00783C03">
        <w:t xml:space="preserve"> </w:t>
      </w:r>
      <w:r w:rsidR="00A02EEB">
        <w:t xml:space="preserve">and (2) production and deficit at particular locations, </w:t>
      </w:r>
      <w:r w:rsidR="00783C03">
        <w:t>would benefit significantly from numerical modeling which could assess the contribution of various factors for their influence on system dynamics.</w:t>
      </w:r>
      <w:r w:rsidR="00A02EEB">
        <w:t xml:space="preserve"> The quantity and quality of the data collected during 2017 are sufficient for developing mechanistic watershed and water quality models to evaluate flow, temperature, nutrients and other factors’ impact on DO in the Siletz River. </w:t>
      </w:r>
      <w:r>
        <w:t xml:space="preserve">We recommend that TMDL development efforts for meeting </w:t>
      </w:r>
      <w:r w:rsidR="008A7C89">
        <w:t xml:space="preserve">both </w:t>
      </w:r>
      <w:r w:rsidR="00606F48">
        <w:t>cold-water</w:t>
      </w:r>
      <w:r w:rsidR="00A02EEB">
        <w:t xml:space="preserve"> and </w:t>
      </w:r>
      <w:r w:rsidR="00606F48">
        <w:t>spawning</w:t>
      </w:r>
      <w:r>
        <w:t xml:space="preserve"> criteria use </w:t>
      </w:r>
      <w:r w:rsidR="00A02EEB">
        <w:t xml:space="preserve">a </w:t>
      </w:r>
      <w:r>
        <w:t xml:space="preserve">calibrated </w:t>
      </w:r>
      <w:r w:rsidR="00A02EEB">
        <w:t>watershed (HSPF) model coupled with a calibrated water quality model (</w:t>
      </w:r>
      <w:r>
        <w:t>QUAL2Kw</w:t>
      </w:r>
      <w:r w:rsidR="00A02EEB">
        <w:t>)</w:t>
      </w:r>
      <w:r>
        <w:t xml:space="preserve"> for </w:t>
      </w:r>
      <w:r w:rsidR="00A02EEB">
        <w:t xml:space="preserve">both the </w:t>
      </w:r>
      <w:r w:rsidR="00606F48">
        <w:t>cold-water</w:t>
      </w:r>
      <w:r w:rsidR="00A02EEB">
        <w:t xml:space="preserve"> and </w:t>
      </w:r>
      <w:r w:rsidR="00606F48">
        <w:t>spawning</w:t>
      </w:r>
      <w:r w:rsidR="00A02EEB">
        <w:t xml:space="preserve"> periods.</w:t>
      </w:r>
    </w:p>
    <w:p w:rsidR="009E772D" w:rsidRDefault="009E772D" w:rsidP="009E772D">
      <w:r>
        <w:br w:type="page"/>
      </w:r>
    </w:p>
    <w:p w:rsidR="00F91BDF" w:rsidRDefault="009E772D" w:rsidP="009E772D">
      <w:pPr>
        <w:pStyle w:val="Heading1"/>
      </w:pPr>
      <w:r>
        <w:lastRenderedPageBreak/>
        <w:t>References</w:t>
      </w:r>
    </w:p>
    <w:p w:rsidR="009E772D" w:rsidRDefault="009E772D" w:rsidP="009E772D">
      <w:r>
        <w:t>Davis, Jr., R.A. and Dalrymple, R.W. 2011. Principles of Tidal Sedimentology. Springer Science &amp; Business Media. p. 82. ISBN 978-94-007-0123-6. 20 October 2011.</w:t>
      </w:r>
    </w:p>
    <w:p w:rsidR="009E772D" w:rsidRDefault="009E772D" w:rsidP="009E772D">
      <w:r>
        <w:t>Di Luzio M., G.L. Johnson, C. Daly, J. Eischeid, J.G. Arnold 2007. Constructing Retrospective Gridded Daily Precipitation and Temperature Datasets for the Conterminous United States. Journal of Applied Meteorology and Climatology.</w:t>
      </w:r>
    </w:p>
    <w:p w:rsidR="009E772D" w:rsidRDefault="009E772D" w:rsidP="009E772D">
      <w:r>
        <w:t>FGDC 2012. Coastal and Marine Ecological Classification Standard. Federal Geographic Data Committee, Marine and Coastal Spatial Data Subcommittee. FGDC-STD-018-2012. June 2012.</w:t>
      </w:r>
    </w:p>
    <w:p w:rsidR="009E772D" w:rsidRDefault="009E772D" w:rsidP="009E772D">
      <w:r>
        <w:t>Kottek, M., J. Grieser, C. Beck, B. Rudolf, and F. Rubel, 2006: World Map of the Köppen-Geiger climate classification updated. Meteorol. Z., 15, 259-263. DOI: 10.1127/0941-2948/2006/0130.</w:t>
      </w:r>
    </w:p>
    <w:p w:rsidR="009E772D" w:rsidRDefault="009E772D" w:rsidP="009E772D">
      <w:r>
        <w:t xml:space="preserve">MLRC 2017. National land cover database - 2011. Map, Reston, VA: US Geological Survey, Multi-Resolution Land Characteristics Consortium. </w:t>
      </w:r>
      <w:hyperlink r:id="rId29" w:history="1">
        <w:r w:rsidR="004C7A4F" w:rsidRPr="009D3D2E">
          <w:rPr>
            <w:rStyle w:val="Hyperlink"/>
          </w:rPr>
          <w:t>https://www.mlrc.gov</w:t>
        </w:r>
      </w:hyperlink>
      <w:r>
        <w:t>.</w:t>
      </w:r>
    </w:p>
    <w:p w:rsidR="004C7A4F" w:rsidRDefault="004C7A4F" w:rsidP="009E772D">
      <w:r>
        <w:t xml:space="preserve">NCDC 2018. Surface Data Hourly Global. Newport Municipal Airport Station </w:t>
      </w:r>
      <w:r w:rsidRPr="004C7A4F">
        <w:t>726950 24285</w:t>
      </w:r>
      <w:r>
        <w:t xml:space="preserve">. National Climate Data Center. </w:t>
      </w:r>
      <w:r>
        <w:t xml:space="preserve">Accessed </w:t>
      </w:r>
      <w:r>
        <w:t xml:space="preserve">July </w:t>
      </w:r>
      <w:r>
        <w:t>2018</w:t>
      </w:r>
      <w:r>
        <w:t>. www</w:t>
      </w:r>
      <w:r w:rsidRPr="004C7A4F">
        <w:t>.ncdc.noaa.gov</w:t>
      </w:r>
      <w:r>
        <w:t>.</w:t>
      </w:r>
    </w:p>
    <w:p w:rsidR="009E772D" w:rsidRDefault="009E772D" w:rsidP="009E772D">
      <w:r>
        <w:t>Oregon Coastal Atlas 2018. Estuary Data Viewer. Accessed August 2018. https://www.coastalatlas.net/estuarymaps/</w:t>
      </w:r>
    </w:p>
    <w:p w:rsidR="009E772D" w:rsidRDefault="009E772D" w:rsidP="009E772D">
      <w:r>
        <w:t>Oregon Department of Environmental Quality 2017. Data Validation and Qualification. DEQ09-LAB-0006-QAG, v3.0. 03/31/17.</w:t>
      </w:r>
    </w:p>
    <w:p w:rsidR="009E772D" w:rsidRDefault="009E772D" w:rsidP="009E772D">
      <w:r>
        <w:t>Oregon Department of Environmental Quality 2018. Draft Methodology for Oregon's 2018 Water Quality Report and List of Water Quality Limited Waters. May 2018.</w:t>
      </w:r>
    </w:p>
    <w:p w:rsidR="009E772D" w:rsidRDefault="009E772D" w:rsidP="009E772D">
      <w:r>
        <w:t>Oregon Water Resources Department. 2018. Oregon Water Resources Department Near Real Time Hydrographics Data. Accessed August 2018.  http://apps.wrd.state.or.us/apps/sw/hydro_near_real_time/.</w:t>
      </w:r>
    </w:p>
    <w:p w:rsidR="009E772D" w:rsidRDefault="009E772D" w:rsidP="009E772D">
      <w:r>
        <w:t>Sigleo, A. and Frick., W 2004. Seasonal Variations in River Flow and Nutrient Concentrations in a Northwestern USA Watershed. First Interagency Conference on Research in the Watersheds, V753, pp370-376.  U.S. Department of Agriculture, Agricultural Research Service.</w:t>
      </w:r>
    </w:p>
    <w:p w:rsidR="009E772D" w:rsidRDefault="009E772D" w:rsidP="009E772D">
      <w:r>
        <w:t>US Department of Agriculture 2016. Soil Survey Geographic (SSURGO) database for Lincoln and Polk Counties. Fort Worth, Texas U.S. Department of Agriculture, Natural Resources Conservation Service.</w:t>
      </w:r>
    </w:p>
    <w:p w:rsidR="009E772D" w:rsidRDefault="009E772D" w:rsidP="009E772D">
      <w:r>
        <w:t>US Department of Agriculture 2016. Soil Survey Geographic (SSURGO) database for Lincoln County. Fort Worth, Texas U.S. Department of Agriculture, Natural Resources Conservation Service.</w:t>
      </w:r>
    </w:p>
    <w:p w:rsidR="009E772D" w:rsidRDefault="009E772D" w:rsidP="009E772D">
      <w:r>
        <w:t>US Geologic Survey 2018. USGS Current Water Data for the Nation. Accessed August 2018. https://waterdata.usgs.gov/nwis/rt</w:t>
      </w:r>
    </w:p>
    <w:p w:rsidR="009E772D" w:rsidRPr="009E772D" w:rsidRDefault="009E772D" w:rsidP="009E772D">
      <w:r>
        <w:t>Walker, G.W. and Duncan R.A. 1989. Geologic Map of the Salem 1° by 2° Quadrangle, Western Oregon. US Geologic Survey. Miscellaneous Investigations Series Map I-1893.</w:t>
      </w:r>
    </w:p>
    <w:sectPr w:rsidR="009E772D" w:rsidRPr="009E77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7EE" w:rsidRDefault="004057EE" w:rsidP="00086AA2">
      <w:pPr>
        <w:spacing w:after="0" w:line="240" w:lineRule="auto"/>
      </w:pPr>
      <w:r>
        <w:separator/>
      </w:r>
    </w:p>
  </w:endnote>
  <w:endnote w:type="continuationSeparator" w:id="0">
    <w:p w:rsidR="004057EE" w:rsidRDefault="004057EE" w:rsidP="00086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7EE" w:rsidRDefault="004057EE" w:rsidP="00086AA2">
      <w:pPr>
        <w:spacing w:after="0" w:line="240" w:lineRule="auto"/>
      </w:pPr>
      <w:r>
        <w:separator/>
      </w:r>
    </w:p>
  </w:footnote>
  <w:footnote w:type="continuationSeparator" w:id="0">
    <w:p w:rsidR="004057EE" w:rsidRDefault="004057EE" w:rsidP="00086AA2">
      <w:pPr>
        <w:spacing w:after="0" w:line="240" w:lineRule="auto"/>
      </w:pPr>
      <w:r>
        <w:continuationSeparator/>
      </w:r>
    </w:p>
  </w:footnote>
  <w:footnote w:id="1">
    <w:p w:rsidR="004057EE" w:rsidRDefault="004057EE">
      <w:pPr>
        <w:pStyle w:val="FootnoteText"/>
      </w:pPr>
      <w:r w:rsidRPr="00086AA2">
        <w:rPr>
          <w:rStyle w:val="FootnoteReference"/>
        </w:rPr>
        <w:footnoteRef/>
      </w:r>
      <w:r w:rsidRPr="00086AA2">
        <w:t xml:space="preserve"> </w:t>
      </w:r>
      <w:r w:rsidR="00CF1527">
        <w:t xml:space="preserve">Oregon 2012 Integrated Report 303(d) </w:t>
      </w:r>
      <w:r w:rsidR="00CF1527">
        <w:t xml:space="preserve">Category 5 </w:t>
      </w:r>
      <w:r w:rsidR="00CF1527">
        <w:t>listed waterbodies</w:t>
      </w:r>
      <w:r>
        <w:t xml:space="preserve">, </w:t>
      </w:r>
      <w:r w:rsidRPr="0007603C">
        <w:t>https://www.oregon.gov/deq/wq/Pages/2012-Integrated-Report.aspx</w:t>
      </w:r>
    </w:p>
  </w:footnote>
  <w:footnote w:id="2">
    <w:p w:rsidR="004057EE" w:rsidRDefault="004057EE">
      <w:pPr>
        <w:pStyle w:val="FootnoteText"/>
      </w:pPr>
      <w:r>
        <w:rPr>
          <w:rStyle w:val="FootnoteReference"/>
        </w:rPr>
        <w:footnoteRef/>
      </w:r>
      <w:r>
        <w:t xml:space="preserve"> Oregon Administrative Rule 340-41-0016 for </w:t>
      </w:r>
      <w:r w:rsidR="00CF1527">
        <w:t>dissolved oxygen</w:t>
      </w:r>
      <w:r>
        <w:t xml:space="preserve">,  </w:t>
      </w:r>
      <w:r w:rsidR="00CF1527" w:rsidRPr="00CF1527">
        <w:t>https://sos.oregon.gov/archives/pages/oregon_administrative_rules.aspx</w:t>
      </w:r>
    </w:p>
  </w:footnote>
  <w:footnote w:id="3">
    <w:p w:rsidR="004057EE" w:rsidRDefault="004057EE">
      <w:pPr>
        <w:pStyle w:val="FootnoteText"/>
      </w:pPr>
      <w:r>
        <w:rPr>
          <w:rStyle w:val="FootnoteReference"/>
        </w:rPr>
        <w:footnoteRef/>
      </w:r>
      <w:r>
        <w:t xml:space="preserve"> Yellow Springs Instruments (YSI) Inc., Yellow Springs, OH; Data points collected every 15 minutes </w:t>
      </w:r>
    </w:p>
  </w:footnote>
  <w:footnote w:id="4">
    <w:p w:rsidR="004057EE" w:rsidRDefault="004057EE">
      <w:pPr>
        <w:pStyle w:val="FootnoteText"/>
      </w:pPr>
      <w:r>
        <w:rPr>
          <w:rStyle w:val="FootnoteReference"/>
        </w:rPr>
        <w:footnoteRef/>
      </w:r>
      <w:r>
        <w:t xml:space="preserve"> Nitrite typically oxidizes quickly in the environment to nitrate, and nitrate is the predominant component of this parameter. The combined analyte of nitrate and nitrite will be referred to as just nitrate for the remainder of this document.</w:t>
      </w:r>
    </w:p>
  </w:footnote>
  <w:footnote w:id="5">
    <w:p w:rsidR="004057EE" w:rsidRDefault="004057EE">
      <w:pPr>
        <w:pStyle w:val="FootnoteText"/>
      </w:pPr>
      <w:r>
        <w:rPr>
          <w:rStyle w:val="FootnoteReference"/>
        </w:rPr>
        <w:footnoteRef/>
      </w:r>
      <w:r>
        <w:t xml:space="preserve"> HOBO® Dissolved Oxygen Logger (U26-001); Data points collected every 15 minutes</w:t>
      </w:r>
    </w:p>
  </w:footnote>
  <w:footnote w:id="6">
    <w:p w:rsidR="004057EE" w:rsidRDefault="004057EE">
      <w:pPr>
        <w:pStyle w:val="FootnoteText"/>
      </w:pPr>
      <w:r>
        <w:rPr>
          <w:rStyle w:val="FootnoteReference"/>
        </w:rPr>
        <w:footnoteRef/>
      </w:r>
      <w:r>
        <w:t xml:space="preserve"> The seven</w:t>
      </w:r>
      <w:r w:rsidRPr="00495868">
        <w:t xml:space="preserve">-day </w:t>
      </w:r>
      <w:r>
        <w:t>m</w:t>
      </w:r>
      <w:r w:rsidRPr="00495868">
        <w:t xml:space="preserve">ean </w:t>
      </w:r>
      <w:r>
        <w:t>m</w:t>
      </w:r>
      <w:r w:rsidRPr="00495868">
        <w:t>inimum for dissolved oxygen means the minimum of the seven consecutive-day floating average of the calculated daily mean dissolved oxygen concentration</w:t>
      </w:r>
      <w:r>
        <w:t>.</w:t>
      </w:r>
    </w:p>
  </w:footnote>
  <w:footnote w:id="7">
    <w:p w:rsidR="004057EE" w:rsidRDefault="004057EE">
      <w:pPr>
        <w:pStyle w:val="FootnoteText"/>
      </w:pPr>
      <w:r>
        <w:rPr>
          <w:rStyle w:val="FootnoteReference"/>
        </w:rPr>
        <w:footnoteRef/>
      </w:r>
      <w:r>
        <w:t xml:space="preserve"> The 30</w:t>
      </w:r>
      <w:r w:rsidRPr="00495868">
        <w:t xml:space="preserve">-day </w:t>
      </w:r>
      <w:r>
        <w:t>m</w:t>
      </w:r>
      <w:r w:rsidRPr="00495868">
        <w:t xml:space="preserve">ean </w:t>
      </w:r>
      <w:r>
        <w:t>m</w:t>
      </w:r>
      <w:r w:rsidRPr="00495868">
        <w:t>inimum for dissolved oxygen means the minimum of the seven consecutive-day floating average of the calculated daily mean dissolved oxygen concentration</w:t>
      </w:r>
      <w:r>
        <w:t>.</w:t>
      </w:r>
    </w:p>
  </w:footnote>
  <w:footnote w:id="8">
    <w:p w:rsidR="004057EE" w:rsidRDefault="004057EE">
      <w:pPr>
        <w:pStyle w:val="FootnoteText"/>
      </w:pPr>
      <w:r>
        <w:rPr>
          <w:rStyle w:val="FootnoteReference"/>
        </w:rPr>
        <w:footnoteRef/>
      </w:r>
      <w:r>
        <w:t xml:space="preserve"> The seven</w:t>
      </w:r>
      <w:r w:rsidRPr="00495868">
        <w:t xml:space="preserve">-day </w:t>
      </w:r>
      <w:r>
        <w:t>m</w:t>
      </w:r>
      <w:r w:rsidRPr="00495868">
        <w:t xml:space="preserve">inimum </w:t>
      </w:r>
      <w:r>
        <w:t>m</w:t>
      </w:r>
      <w:r w:rsidRPr="00495868">
        <w:t>ean for dissolved oxygen means the minimum of the seven consecutive-day floating average of the daily minimum concentration.</w:t>
      </w:r>
    </w:p>
  </w:footnote>
  <w:footnote w:id="9">
    <w:p w:rsidR="004057EE" w:rsidRDefault="004057EE">
      <w:pPr>
        <w:pStyle w:val="FootnoteText"/>
      </w:pPr>
      <w:r>
        <w:rPr>
          <w:rStyle w:val="FootnoteReference"/>
        </w:rPr>
        <w:footnoteRef/>
      </w:r>
      <w:r>
        <w:t xml:space="preserve"> The s</w:t>
      </w:r>
      <w:r w:rsidRPr="00B84FC9">
        <w:t>even-</w:t>
      </w:r>
      <w:r>
        <w:t>d</w:t>
      </w:r>
      <w:r w:rsidRPr="00B84FC9">
        <w:t xml:space="preserve">ay </w:t>
      </w:r>
      <w:r>
        <w:t>a</w:t>
      </w:r>
      <w:r w:rsidRPr="00B84FC9">
        <w:t xml:space="preserve">verage </w:t>
      </w:r>
      <w:r>
        <w:t>m</w:t>
      </w:r>
      <w:r w:rsidRPr="00B84FC9">
        <w:t xml:space="preserve">aximum </w:t>
      </w:r>
      <w:r>
        <w:t>t</w:t>
      </w:r>
      <w:r w:rsidRPr="00B84FC9">
        <w:t>emperature means a calculation of the average of the daily maximum temperatures from seven consecutive days made on a rolling basis.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988F0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840A38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A02BF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3BE52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D2E97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7E1B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CCC8C3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5C6F5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1CE91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D2C8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640107"/>
    <w:multiLevelType w:val="hybridMultilevel"/>
    <w:tmpl w:val="4A72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CC5347"/>
    <w:multiLevelType w:val="hybridMultilevel"/>
    <w:tmpl w:val="C9461934"/>
    <w:lvl w:ilvl="0" w:tplc="30090011">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2" w15:restartNumberingAfterBreak="0">
    <w:nsid w:val="24A340B0"/>
    <w:multiLevelType w:val="hybridMultilevel"/>
    <w:tmpl w:val="A662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E84769"/>
    <w:multiLevelType w:val="hybridMultilevel"/>
    <w:tmpl w:val="C9461934"/>
    <w:lvl w:ilvl="0" w:tplc="30090011">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2CB43B0A"/>
    <w:multiLevelType w:val="hybridMultilevel"/>
    <w:tmpl w:val="7B8E8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026311"/>
    <w:multiLevelType w:val="hybridMultilevel"/>
    <w:tmpl w:val="BAB4359C"/>
    <w:lvl w:ilvl="0" w:tplc="0409000F">
      <w:start w:val="1"/>
      <w:numFmt w:val="decimal"/>
      <w:lvlText w:val="%1."/>
      <w:lvlJc w:val="left"/>
      <w:pPr>
        <w:ind w:left="45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CA7456"/>
    <w:multiLevelType w:val="hybridMultilevel"/>
    <w:tmpl w:val="C0DC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73409A"/>
    <w:multiLevelType w:val="hybridMultilevel"/>
    <w:tmpl w:val="2DD2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36AAC"/>
    <w:multiLevelType w:val="hybridMultilevel"/>
    <w:tmpl w:val="1F6CF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DC50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8A80803"/>
    <w:multiLevelType w:val="hybridMultilevel"/>
    <w:tmpl w:val="2CC01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220C2"/>
    <w:multiLevelType w:val="hybridMultilevel"/>
    <w:tmpl w:val="BAF8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343C8"/>
    <w:multiLevelType w:val="hybridMultilevel"/>
    <w:tmpl w:val="1EA61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02067"/>
    <w:multiLevelType w:val="hybridMultilevel"/>
    <w:tmpl w:val="7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3C5146"/>
    <w:multiLevelType w:val="hybridMultilevel"/>
    <w:tmpl w:val="535EB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E61A6"/>
    <w:multiLevelType w:val="hybridMultilevel"/>
    <w:tmpl w:val="DBCCB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3745F6"/>
    <w:multiLevelType w:val="hybridMultilevel"/>
    <w:tmpl w:val="54F2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B3702A"/>
    <w:multiLevelType w:val="hybridMultilevel"/>
    <w:tmpl w:val="73005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37CDD"/>
    <w:multiLevelType w:val="hybridMultilevel"/>
    <w:tmpl w:val="DB6AE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4B0A86"/>
    <w:multiLevelType w:val="hybridMultilevel"/>
    <w:tmpl w:val="E8F4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496A32"/>
    <w:multiLevelType w:val="hybridMultilevel"/>
    <w:tmpl w:val="8050E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891A87"/>
    <w:multiLevelType w:val="hybridMultilevel"/>
    <w:tmpl w:val="B5BC8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84386F"/>
    <w:multiLevelType w:val="hybridMultilevel"/>
    <w:tmpl w:val="5576272C"/>
    <w:lvl w:ilvl="0" w:tplc="F306BAE2">
      <w:start w:val="5"/>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23"/>
  </w:num>
  <w:num w:numId="14">
    <w:abstractNumId w:val="12"/>
  </w:num>
  <w:num w:numId="15">
    <w:abstractNumId w:val="10"/>
  </w:num>
  <w:num w:numId="16">
    <w:abstractNumId w:val="30"/>
  </w:num>
  <w:num w:numId="17">
    <w:abstractNumId w:val="20"/>
  </w:num>
  <w:num w:numId="18">
    <w:abstractNumId w:val="26"/>
  </w:num>
  <w:num w:numId="19">
    <w:abstractNumId w:val="18"/>
  </w:num>
  <w:num w:numId="20">
    <w:abstractNumId w:val="31"/>
  </w:num>
  <w:num w:numId="21">
    <w:abstractNumId w:val="21"/>
  </w:num>
  <w:num w:numId="22">
    <w:abstractNumId w:val="17"/>
  </w:num>
  <w:num w:numId="23">
    <w:abstractNumId w:val="19"/>
  </w:num>
  <w:num w:numId="24">
    <w:abstractNumId w:val="28"/>
  </w:num>
  <w:num w:numId="25">
    <w:abstractNumId w:val="14"/>
  </w:num>
  <w:num w:numId="26">
    <w:abstractNumId w:val="25"/>
  </w:num>
  <w:num w:numId="27">
    <w:abstractNumId w:val="16"/>
  </w:num>
  <w:num w:numId="28">
    <w:abstractNumId w:val="29"/>
  </w:num>
  <w:num w:numId="29">
    <w:abstractNumId w:val="27"/>
  </w:num>
  <w:num w:numId="30">
    <w:abstractNumId w:val="15"/>
  </w:num>
  <w:num w:numId="31">
    <w:abstractNumId w:val="32"/>
  </w:num>
  <w:num w:numId="32">
    <w:abstractNumId w:val="22"/>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315"/>
    <w:rsid w:val="00000328"/>
    <w:rsid w:val="00006E9A"/>
    <w:rsid w:val="00007407"/>
    <w:rsid w:val="00013E9F"/>
    <w:rsid w:val="000156C3"/>
    <w:rsid w:val="00015C76"/>
    <w:rsid w:val="00020BAB"/>
    <w:rsid w:val="00023D11"/>
    <w:rsid w:val="00026608"/>
    <w:rsid w:val="00027B8C"/>
    <w:rsid w:val="00027DF8"/>
    <w:rsid w:val="000314C1"/>
    <w:rsid w:val="0003387C"/>
    <w:rsid w:val="00042DC9"/>
    <w:rsid w:val="00044E8A"/>
    <w:rsid w:val="00045F81"/>
    <w:rsid w:val="00050D52"/>
    <w:rsid w:val="00052196"/>
    <w:rsid w:val="000529EC"/>
    <w:rsid w:val="00053E09"/>
    <w:rsid w:val="00054FDB"/>
    <w:rsid w:val="00055D6A"/>
    <w:rsid w:val="00056FAF"/>
    <w:rsid w:val="00057A3F"/>
    <w:rsid w:val="00061759"/>
    <w:rsid w:val="00061D61"/>
    <w:rsid w:val="00061DF4"/>
    <w:rsid w:val="00072123"/>
    <w:rsid w:val="0007603C"/>
    <w:rsid w:val="00081327"/>
    <w:rsid w:val="000821B8"/>
    <w:rsid w:val="0008335D"/>
    <w:rsid w:val="00086AA2"/>
    <w:rsid w:val="0009079F"/>
    <w:rsid w:val="00091068"/>
    <w:rsid w:val="000915F7"/>
    <w:rsid w:val="00097424"/>
    <w:rsid w:val="000978DD"/>
    <w:rsid w:val="000A1386"/>
    <w:rsid w:val="000A2960"/>
    <w:rsid w:val="000B3597"/>
    <w:rsid w:val="000B4727"/>
    <w:rsid w:val="000B67D1"/>
    <w:rsid w:val="000B79AD"/>
    <w:rsid w:val="000C06F6"/>
    <w:rsid w:val="000C2F70"/>
    <w:rsid w:val="000C3813"/>
    <w:rsid w:val="000C49E5"/>
    <w:rsid w:val="000C565B"/>
    <w:rsid w:val="000C6302"/>
    <w:rsid w:val="000D2B6D"/>
    <w:rsid w:val="000D3D0D"/>
    <w:rsid w:val="000D58FE"/>
    <w:rsid w:val="000D62D8"/>
    <w:rsid w:val="000E0A44"/>
    <w:rsid w:val="000E6B1F"/>
    <w:rsid w:val="000F3522"/>
    <w:rsid w:val="000F5F5A"/>
    <w:rsid w:val="00100AAE"/>
    <w:rsid w:val="00102D67"/>
    <w:rsid w:val="0011495A"/>
    <w:rsid w:val="00115466"/>
    <w:rsid w:val="00126A6A"/>
    <w:rsid w:val="00132790"/>
    <w:rsid w:val="0013294D"/>
    <w:rsid w:val="001331E6"/>
    <w:rsid w:val="001376C1"/>
    <w:rsid w:val="001453D9"/>
    <w:rsid w:val="00146673"/>
    <w:rsid w:val="001534D3"/>
    <w:rsid w:val="00155498"/>
    <w:rsid w:val="00156607"/>
    <w:rsid w:val="00162BAE"/>
    <w:rsid w:val="00163DF4"/>
    <w:rsid w:val="00163E34"/>
    <w:rsid w:val="00164514"/>
    <w:rsid w:val="00172A16"/>
    <w:rsid w:val="00180E1A"/>
    <w:rsid w:val="00181825"/>
    <w:rsid w:val="0018341B"/>
    <w:rsid w:val="001868E3"/>
    <w:rsid w:val="0018692D"/>
    <w:rsid w:val="001922BA"/>
    <w:rsid w:val="00192749"/>
    <w:rsid w:val="001973AA"/>
    <w:rsid w:val="001A08E9"/>
    <w:rsid w:val="001A1076"/>
    <w:rsid w:val="001A1A20"/>
    <w:rsid w:val="001A3CB9"/>
    <w:rsid w:val="001A42D4"/>
    <w:rsid w:val="001A6C49"/>
    <w:rsid w:val="001A6E33"/>
    <w:rsid w:val="001A7E33"/>
    <w:rsid w:val="001B4CD3"/>
    <w:rsid w:val="001B750E"/>
    <w:rsid w:val="001C3319"/>
    <w:rsid w:val="001C5715"/>
    <w:rsid w:val="001D1868"/>
    <w:rsid w:val="001D2E50"/>
    <w:rsid w:val="001D5894"/>
    <w:rsid w:val="001D6602"/>
    <w:rsid w:val="001E4040"/>
    <w:rsid w:val="001E6377"/>
    <w:rsid w:val="001E7BA6"/>
    <w:rsid w:val="001E7E55"/>
    <w:rsid w:val="00200385"/>
    <w:rsid w:val="00200F98"/>
    <w:rsid w:val="00203F2B"/>
    <w:rsid w:val="00204F6C"/>
    <w:rsid w:val="00206346"/>
    <w:rsid w:val="002066B3"/>
    <w:rsid w:val="00211085"/>
    <w:rsid w:val="00211D25"/>
    <w:rsid w:val="00213A5E"/>
    <w:rsid w:val="00216507"/>
    <w:rsid w:val="00217E4D"/>
    <w:rsid w:val="00221F9D"/>
    <w:rsid w:val="00222842"/>
    <w:rsid w:val="0022482A"/>
    <w:rsid w:val="00226F49"/>
    <w:rsid w:val="00232D46"/>
    <w:rsid w:val="00233462"/>
    <w:rsid w:val="00233F43"/>
    <w:rsid w:val="00235E7C"/>
    <w:rsid w:val="002406D6"/>
    <w:rsid w:val="00240C51"/>
    <w:rsid w:val="00243E0B"/>
    <w:rsid w:val="00244159"/>
    <w:rsid w:val="0024538F"/>
    <w:rsid w:val="00247D39"/>
    <w:rsid w:val="00250686"/>
    <w:rsid w:val="00251B23"/>
    <w:rsid w:val="00252A27"/>
    <w:rsid w:val="00253F7F"/>
    <w:rsid w:val="0025432E"/>
    <w:rsid w:val="00254645"/>
    <w:rsid w:val="00255580"/>
    <w:rsid w:val="00256D2A"/>
    <w:rsid w:val="00256D71"/>
    <w:rsid w:val="00257D85"/>
    <w:rsid w:val="00260574"/>
    <w:rsid w:val="00261CA5"/>
    <w:rsid w:val="00264A5A"/>
    <w:rsid w:val="00267F69"/>
    <w:rsid w:val="002765BA"/>
    <w:rsid w:val="00286327"/>
    <w:rsid w:val="002942B6"/>
    <w:rsid w:val="00294307"/>
    <w:rsid w:val="002A1585"/>
    <w:rsid w:val="002A3F49"/>
    <w:rsid w:val="002A5707"/>
    <w:rsid w:val="002B1096"/>
    <w:rsid w:val="002B1ADD"/>
    <w:rsid w:val="002B3559"/>
    <w:rsid w:val="002B49AC"/>
    <w:rsid w:val="002B6299"/>
    <w:rsid w:val="002C308F"/>
    <w:rsid w:val="002D2844"/>
    <w:rsid w:val="002D4C17"/>
    <w:rsid w:val="002D6E90"/>
    <w:rsid w:val="002D7356"/>
    <w:rsid w:val="002D7AF8"/>
    <w:rsid w:val="002D7BD6"/>
    <w:rsid w:val="002E0A39"/>
    <w:rsid w:val="002E276B"/>
    <w:rsid w:val="002E2FBB"/>
    <w:rsid w:val="002E3255"/>
    <w:rsid w:val="002E374F"/>
    <w:rsid w:val="002E7CE0"/>
    <w:rsid w:val="00300210"/>
    <w:rsid w:val="00302745"/>
    <w:rsid w:val="003049DF"/>
    <w:rsid w:val="0030669F"/>
    <w:rsid w:val="00313D4E"/>
    <w:rsid w:val="00313DBE"/>
    <w:rsid w:val="003151CA"/>
    <w:rsid w:val="00316403"/>
    <w:rsid w:val="00316CFA"/>
    <w:rsid w:val="00316E42"/>
    <w:rsid w:val="00321D70"/>
    <w:rsid w:val="00323B65"/>
    <w:rsid w:val="003262A5"/>
    <w:rsid w:val="003266A8"/>
    <w:rsid w:val="00326C98"/>
    <w:rsid w:val="00326CA4"/>
    <w:rsid w:val="00333D13"/>
    <w:rsid w:val="00335383"/>
    <w:rsid w:val="00335B05"/>
    <w:rsid w:val="00336DEF"/>
    <w:rsid w:val="0034781A"/>
    <w:rsid w:val="00347FDC"/>
    <w:rsid w:val="00352A54"/>
    <w:rsid w:val="003622D1"/>
    <w:rsid w:val="00362417"/>
    <w:rsid w:val="00371417"/>
    <w:rsid w:val="00372F17"/>
    <w:rsid w:val="00374300"/>
    <w:rsid w:val="00374D97"/>
    <w:rsid w:val="00377685"/>
    <w:rsid w:val="00381B16"/>
    <w:rsid w:val="00381D9F"/>
    <w:rsid w:val="00382B20"/>
    <w:rsid w:val="00382EA0"/>
    <w:rsid w:val="003848F6"/>
    <w:rsid w:val="003862FE"/>
    <w:rsid w:val="003924C3"/>
    <w:rsid w:val="0039610E"/>
    <w:rsid w:val="00396E93"/>
    <w:rsid w:val="003A4B69"/>
    <w:rsid w:val="003A7BF3"/>
    <w:rsid w:val="003B7930"/>
    <w:rsid w:val="003C14A8"/>
    <w:rsid w:val="003C1D3E"/>
    <w:rsid w:val="003C2673"/>
    <w:rsid w:val="003C328F"/>
    <w:rsid w:val="003C684F"/>
    <w:rsid w:val="003C785D"/>
    <w:rsid w:val="003D30DB"/>
    <w:rsid w:val="003D42E3"/>
    <w:rsid w:val="003D4CA6"/>
    <w:rsid w:val="003E22A4"/>
    <w:rsid w:val="003E26D3"/>
    <w:rsid w:val="003E3E09"/>
    <w:rsid w:val="003E69AC"/>
    <w:rsid w:val="003E6DEC"/>
    <w:rsid w:val="003F1332"/>
    <w:rsid w:val="003F2E34"/>
    <w:rsid w:val="003F2F76"/>
    <w:rsid w:val="0040369C"/>
    <w:rsid w:val="00403E4D"/>
    <w:rsid w:val="004057EE"/>
    <w:rsid w:val="00411AB3"/>
    <w:rsid w:val="0041358A"/>
    <w:rsid w:val="00414169"/>
    <w:rsid w:val="00416581"/>
    <w:rsid w:val="00417E6C"/>
    <w:rsid w:val="00422FD1"/>
    <w:rsid w:val="00423F20"/>
    <w:rsid w:val="00424BC9"/>
    <w:rsid w:val="00426AF5"/>
    <w:rsid w:val="00426CAC"/>
    <w:rsid w:val="00433951"/>
    <w:rsid w:val="00435BE3"/>
    <w:rsid w:val="00436A8A"/>
    <w:rsid w:val="00446DF2"/>
    <w:rsid w:val="00453FF1"/>
    <w:rsid w:val="00457267"/>
    <w:rsid w:val="00457766"/>
    <w:rsid w:val="00461433"/>
    <w:rsid w:val="0046275E"/>
    <w:rsid w:val="004638C3"/>
    <w:rsid w:val="00464A1F"/>
    <w:rsid w:val="00470CB3"/>
    <w:rsid w:val="00473436"/>
    <w:rsid w:val="00474D7C"/>
    <w:rsid w:val="004768D3"/>
    <w:rsid w:val="00480B14"/>
    <w:rsid w:val="00482103"/>
    <w:rsid w:val="004846A6"/>
    <w:rsid w:val="0048631A"/>
    <w:rsid w:val="0049020A"/>
    <w:rsid w:val="00490FE0"/>
    <w:rsid w:val="004923B1"/>
    <w:rsid w:val="0049288A"/>
    <w:rsid w:val="00495581"/>
    <w:rsid w:val="00495868"/>
    <w:rsid w:val="004A291C"/>
    <w:rsid w:val="004A38C5"/>
    <w:rsid w:val="004A3D80"/>
    <w:rsid w:val="004A4FF1"/>
    <w:rsid w:val="004A7C29"/>
    <w:rsid w:val="004B0FE4"/>
    <w:rsid w:val="004B30EE"/>
    <w:rsid w:val="004B68CB"/>
    <w:rsid w:val="004B79CA"/>
    <w:rsid w:val="004C1317"/>
    <w:rsid w:val="004C24B9"/>
    <w:rsid w:val="004C4718"/>
    <w:rsid w:val="004C7A4F"/>
    <w:rsid w:val="004D1995"/>
    <w:rsid w:val="004D33A1"/>
    <w:rsid w:val="004D37A0"/>
    <w:rsid w:val="004D7A17"/>
    <w:rsid w:val="004E2B1D"/>
    <w:rsid w:val="004E3610"/>
    <w:rsid w:val="004E42B7"/>
    <w:rsid w:val="004F105B"/>
    <w:rsid w:val="004F3C5B"/>
    <w:rsid w:val="00500CEB"/>
    <w:rsid w:val="00501641"/>
    <w:rsid w:val="00501CD0"/>
    <w:rsid w:val="00504FE3"/>
    <w:rsid w:val="00510E89"/>
    <w:rsid w:val="00510FCE"/>
    <w:rsid w:val="00511AD6"/>
    <w:rsid w:val="00513C52"/>
    <w:rsid w:val="00514FEB"/>
    <w:rsid w:val="00521E28"/>
    <w:rsid w:val="005312B0"/>
    <w:rsid w:val="00532995"/>
    <w:rsid w:val="00533315"/>
    <w:rsid w:val="0053415C"/>
    <w:rsid w:val="00534487"/>
    <w:rsid w:val="0053642D"/>
    <w:rsid w:val="00537289"/>
    <w:rsid w:val="00537FD9"/>
    <w:rsid w:val="005424E2"/>
    <w:rsid w:val="00550178"/>
    <w:rsid w:val="005509FE"/>
    <w:rsid w:val="00555B36"/>
    <w:rsid w:val="0056031A"/>
    <w:rsid w:val="005604E2"/>
    <w:rsid w:val="005654B8"/>
    <w:rsid w:val="00565E5B"/>
    <w:rsid w:val="00570A33"/>
    <w:rsid w:val="00573989"/>
    <w:rsid w:val="00575867"/>
    <w:rsid w:val="00575A92"/>
    <w:rsid w:val="00576B18"/>
    <w:rsid w:val="0057708B"/>
    <w:rsid w:val="005777A8"/>
    <w:rsid w:val="00582BC5"/>
    <w:rsid w:val="00584EBA"/>
    <w:rsid w:val="00592A41"/>
    <w:rsid w:val="00592FB2"/>
    <w:rsid w:val="005945AD"/>
    <w:rsid w:val="00595AF3"/>
    <w:rsid w:val="00596A45"/>
    <w:rsid w:val="005B1261"/>
    <w:rsid w:val="005B1310"/>
    <w:rsid w:val="005B361D"/>
    <w:rsid w:val="005B424C"/>
    <w:rsid w:val="005C202F"/>
    <w:rsid w:val="005C2F5B"/>
    <w:rsid w:val="005C653D"/>
    <w:rsid w:val="005D5A8E"/>
    <w:rsid w:val="005E09F5"/>
    <w:rsid w:val="005E35E2"/>
    <w:rsid w:val="005E44BB"/>
    <w:rsid w:val="005F1A4C"/>
    <w:rsid w:val="005F2D64"/>
    <w:rsid w:val="005F5957"/>
    <w:rsid w:val="005F64FD"/>
    <w:rsid w:val="005F6F77"/>
    <w:rsid w:val="005F7F4D"/>
    <w:rsid w:val="006011BF"/>
    <w:rsid w:val="0060192A"/>
    <w:rsid w:val="0060357F"/>
    <w:rsid w:val="00604146"/>
    <w:rsid w:val="00605B49"/>
    <w:rsid w:val="00605CD1"/>
    <w:rsid w:val="006063DD"/>
    <w:rsid w:val="00606F48"/>
    <w:rsid w:val="0060779E"/>
    <w:rsid w:val="00610D6A"/>
    <w:rsid w:val="00612DD3"/>
    <w:rsid w:val="00616766"/>
    <w:rsid w:val="006222FB"/>
    <w:rsid w:val="00630995"/>
    <w:rsid w:val="0063407A"/>
    <w:rsid w:val="006434F9"/>
    <w:rsid w:val="00643D00"/>
    <w:rsid w:val="00644431"/>
    <w:rsid w:val="00644934"/>
    <w:rsid w:val="00645A31"/>
    <w:rsid w:val="00651BD3"/>
    <w:rsid w:val="00653B9C"/>
    <w:rsid w:val="00656451"/>
    <w:rsid w:val="00657DF4"/>
    <w:rsid w:val="006621C6"/>
    <w:rsid w:val="006629BD"/>
    <w:rsid w:val="006667C7"/>
    <w:rsid w:val="0067056E"/>
    <w:rsid w:val="0067096C"/>
    <w:rsid w:val="00670EF8"/>
    <w:rsid w:val="006714C8"/>
    <w:rsid w:val="00672DC4"/>
    <w:rsid w:val="00680C9B"/>
    <w:rsid w:val="00681E9F"/>
    <w:rsid w:val="006826DE"/>
    <w:rsid w:val="00683C9A"/>
    <w:rsid w:val="00690E00"/>
    <w:rsid w:val="006A247F"/>
    <w:rsid w:val="006A4BB5"/>
    <w:rsid w:val="006B2F8C"/>
    <w:rsid w:val="006B4A75"/>
    <w:rsid w:val="006B5CDA"/>
    <w:rsid w:val="006B6143"/>
    <w:rsid w:val="006C01C9"/>
    <w:rsid w:val="006C1020"/>
    <w:rsid w:val="006C40F3"/>
    <w:rsid w:val="006D0969"/>
    <w:rsid w:val="006D10C0"/>
    <w:rsid w:val="006D4B1D"/>
    <w:rsid w:val="006D606C"/>
    <w:rsid w:val="006E1439"/>
    <w:rsid w:val="006E461B"/>
    <w:rsid w:val="006F189C"/>
    <w:rsid w:val="006F195B"/>
    <w:rsid w:val="006F2565"/>
    <w:rsid w:val="006F4C6A"/>
    <w:rsid w:val="0070019A"/>
    <w:rsid w:val="00701B46"/>
    <w:rsid w:val="00701B6A"/>
    <w:rsid w:val="00702E18"/>
    <w:rsid w:val="0070367F"/>
    <w:rsid w:val="00705D74"/>
    <w:rsid w:val="0070654B"/>
    <w:rsid w:val="00707C70"/>
    <w:rsid w:val="0071213D"/>
    <w:rsid w:val="007128DF"/>
    <w:rsid w:val="007168DA"/>
    <w:rsid w:val="00716DA7"/>
    <w:rsid w:val="00721067"/>
    <w:rsid w:val="00722065"/>
    <w:rsid w:val="007265AD"/>
    <w:rsid w:val="007272ED"/>
    <w:rsid w:val="007336FF"/>
    <w:rsid w:val="00734B09"/>
    <w:rsid w:val="00735853"/>
    <w:rsid w:val="00735ACA"/>
    <w:rsid w:val="00735D46"/>
    <w:rsid w:val="0074074A"/>
    <w:rsid w:val="00742C63"/>
    <w:rsid w:val="00743B30"/>
    <w:rsid w:val="00747204"/>
    <w:rsid w:val="00750CCE"/>
    <w:rsid w:val="007551D4"/>
    <w:rsid w:val="00757B3D"/>
    <w:rsid w:val="00761E2A"/>
    <w:rsid w:val="00762954"/>
    <w:rsid w:val="007645B0"/>
    <w:rsid w:val="00764C84"/>
    <w:rsid w:val="007654E6"/>
    <w:rsid w:val="0076553F"/>
    <w:rsid w:val="00765BBC"/>
    <w:rsid w:val="00766EA5"/>
    <w:rsid w:val="00772FC7"/>
    <w:rsid w:val="00775F08"/>
    <w:rsid w:val="007802D8"/>
    <w:rsid w:val="0078170C"/>
    <w:rsid w:val="00782804"/>
    <w:rsid w:val="00783C03"/>
    <w:rsid w:val="0079164E"/>
    <w:rsid w:val="007918A1"/>
    <w:rsid w:val="0079202E"/>
    <w:rsid w:val="007A2027"/>
    <w:rsid w:val="007A35DB"/>
    <w:rsid w:val="007A5D2D"/>
    <w:rsid w:val="007A759C"/>
    <w:rsid w:val="007A7F6F"/>
    <w:rsid w:val="007C1259"/>
    <w:rsid w:val="007C3D16"/>
    <w:rsid w:val="007C51AC"/>
    <w:rsid w:val="007C7C05"/>
    <w:rsid w:val="007D1E4B"/>
    <w:rsid w:val="007D6248"/>
    <w:rsid w:val="007E069B"/>
    <w:rsid w:val="007E1AC3"/>
    <w:rsid w:val="007E45CF"/>
    <w:rsid w:val="007E5C1B"/>
    <w:rsid w:val="007F345E"/>
    <w:rsid w:val="007F4AC1"/>
    <w:rsid w:val="007F4B84"/>
    <w:rsid w:val="0080079C"/>
    <w:rsid w:val="0080209A"/>
    <w:rsid w:val="008024AE"/>
    <w:rsid w:val="00802BE5"/>
    <w:rsid w:val="008039CB"/>
    <w:rsid w:val="00806987"/>
    <w:rsid w:val="00817BA3"/>
    <w:rsid w:val="00824F45"/>
    <w:rsid w:val="0083100E"/>
    <w:rsid w:val="00831EB1"/>
    <w:rsid w:val="00834F26"/>
    <w:rsid w:val="00842B79"/>
    <w:rsid w:val="0084461A"/>
    <w:rsid w:val="00850E2E"/>
    <w:rsid w:val="00852FC6"/>
    <w:rsid w:val="008531AD"/>
    <w:rsid w:val="008553AE"/>
    <w:rsid w:val="00857CE2"/>
    <w:rsid w:val="008626FE"/>
    <w:rsid w:val="0086302D"/>
    <w:rsid w:val="008666F1"/>
    <w:rsid w:val="0087041D"/>
    <w:rsid w:val="00870B06"/>
    <w:rsid w:val="008718A9"/>
    <w:rsid w:val="00872A79"/>
    <w:rsid w:val="008807A8"/>
    <w:rsid w:val="0088299D"/>
    <w:rsid w:val="0088576C"/>
    <w:rsid w:val="008905E8"/>
    <w:rsid w:val="00890DCD"/>
    <w:rsid w:val="008914B1"/>
    <w:rsid w:val="0089280D"/>
    <w:rsid w:val="00894520"/>
    <w:rsid w:val="00894719"/>
    <w:rsid w:val="008A0597"/>
    <w:rsid w:val="008A1352"/>
    <w:rsid w:val="008A1F0D"/>
    <w:rsid w:val="008A4847"/>
    <w:rsid w:val="008A4B99"/>
    <w:rsid w:val="008A4E3F"/>
    <w:rsid w:val="008A7C89"/>
    <w:rsid w:val="008B5F51"/>
    <w:rsid w:val="008B6AEC"/>
    <w:rsid w:val="008C0D1B"/>
    <w:rsid w:val="008C3B3B"/>
    <w:rsid w:val="008C4303"/>
    <w:rsid w:val="008C4E8F"/>
    <w:rsid w:val="008C5D48"/>
    <w:rsid w:val="008C7B60"/>
    <w:rsid w:val="008D13CA"/>
    <w:rsid w:val="008D20AA"/>
    <w:rsid w:val="008D313B"/>
    <w:rsid w:val="008D4A77"/>
    <w:rsid w:val="008D5E16"/>
    <w:rsid w:val="008D610E"/>
    <w:rsid w:val="008E0F5D"/>
    <w:rsid w:val="008E21F1"/>
    <w:rsid w:val="008E6AD0"/>
    <w:rsid w:val="008F3065"/>
    <w:rsid w:val="008F4FB4"/>
    <w:rsid w:val="008F7AD3"/>
    <w:rsid w:val="00901BB6"/>
    <w:rsid w:val="0090216D"/>
    <w:rsid w:val="0090483A"/>
    <w:rsid w:val="0091662E"/>
    <w:rsid w:val="009228C6"/>
    <w:rsid w:val="00922D27"/>
    <w:rsid w:val="00924BE8"/>
    <w:rsid w:val="00924D40"/>
    <w:rsid w:val="009264CD"/>
    <w:rsid w:val="00926B7B"/>
    <w:rsid w:val="0092718F"/>
    <w:rsid w:val="00930EA4"/>
    <w:rsid w:val="00936CE4"/>
    <w:rsid w:val="00942A27"/>
    <w:rsid w:val="009515E9"/>
    <w:rsid w:val="00957106"/>
    <w:rsid w:val="00957879"/>
    <w:rsid w:val="00957F1F"/>
    <w:rsid w:val="00960E90"/>
    <w:rsid w:val="00961637"/>
    <w:rsid w:val="00966B3E"/>
    <w:rsid w:val="00970385"/>
    <w:rsid w:val="009713D0"/>
    <w:rsid w:val="00980520"/>
    <w:rsid w:val="00980D6B"/>
    <w:rsid w:val="00995470"/>
    <w:rsid w:val="00996FDE"/>
    <w:rsid w:val="009A3C72"/>
    <w:rsid w:val="009A3F87"/>
    <w:rsid w:val="009A5008"/>
    <w:rsid w:val="009A695F"/>
    <w:rsid w:val="009B0641"/>
    <w:rsid w:val="009B0F1E"/>
    <w:rsid w:val="009B1702"/>
    <w:rsid w:val="009D158C"/>
    <w:rsid w:val="009D5392"/>
    <w:rsid w:val="009D5975"/>
    <w:rsid w:val="009E20F7"/>
    <w:rsid w:val="009E772D"/>
    <w:rsid w:val="009F018F"/>
    <w:rsid w:val="009F36A9"/>
    <w:rsid w:val="00A019CE"/>
    <w:rsid w:val="00A02EEB"/>
    <w:rsid w:val="00A10745"/>
    <w:rsid w:val="00A111BA"/>
    <w:rsid w:val="00A11BA3"/>
    <w:rsid w:val="00A15868"/>
    <w:rsid w:val="00A20BE1"/>
    <w:rsid w:val="00A214CA"/>
    <w:rsid w:val="00A23F4C"/>
    <w:rsid w:val="00A26567"/>
    <w:rsid w:val="00A313FA"/>
    <w:rsid w:val="00A367A0"/>
    <w:rsid w:val="00A4008A"/>
    <w:rsid w:val="00A40545"/>
    <w:rsid w:val="00A42E72"/>
    <w:rsid w:val="00A445EE"/>
    <w:rsid w:val="00A465F6"/>
    <w:rsid w:val="00A51779"/>
    <w:rsid w:val="00A51798"/>
    <w:rsid w:val="00A52D19"/>
    <w:rsid w:val="00A54B6A"/>
    <w:rsid w:val="00A55490"/>
    <w:rsid w:val="00A575E0"/>
    <w:rsid w:val="00A61104"/>
    <w:rsid w:val="00A6193A"/>
    <w:rsid w:val="00A62B35"/>
    <w:rsid w:val="00A62FB9"/>
    <w:rsid w:val="00A65B16"/>
    <w:rsid w:val="00A65F0D"/>
    <w:rsid w:val="00A70EBD"/>
    <w:rsid w:val="00A72616"/>
    <w:rsid w:val="00A728E1"/>
    <w:rsid w:val="00A74B0F"/>
    <w:rsid w:val="00A82EFB"/>
    <w:rsid w:val="00A844D9"/>
    <w:rsid w:val="00A85925"/>
    <w:rsid w:val="00A87B5D"/>
    <w:rsid w:val="00A904B1"/>
    <w:rsid w:val="00A91CAB"/>
    <w:rsid w:val="00A9553E"/>
    <w:rsid w:val="00A977BB"/>
    <w:rsid w:val="00AA4D15"/>
    <w:rsid w:val="00AB0745"/>
    <w:rsid w:val="00AB214C"/>
    <w:rsid w:val="00AB3464"/>
    <w:rsid w:val="00AB3C22"/>
    <w:rsid w:val="00AB7356"/>
    <w:rsid w:val="00AC67D0"/>
    <w:rsid w:val="00AD0349"/>
    <w:rsid w:val="00AD1F89"/>
    <w:rsid w:val="00AD2F47"/>
    <w:rsid w:val="00AD3E80"/>
    <w:rsid w:val="00AD49F2"/>
    <w:rsid w:val="00AD631F"/>
    <w:rsid w:val="00AE0428"/>
    <w:rsid w:val="00AE1EBE"/>
    <w:rsid w:val="00AE6E3B"/>
    <w:rsid w:val="00AE7A55"/>
    <w:rsid w:val="00AF155F"/>
    <w:rsid w:val="00AF5F0D"/>
    <w:rsid w:val="00AF6EA4"/>
    <w:rsid w:val="00AF75BC"/>
    <w:rsid w:val="00B00348"/>
    <w:rsid w:val="00B009DB"/>
    <w:rsid w:val="00B02172"/>
    <w:rsid w:val="00B04108"/>
    <w:rsid w:val="00B043D5"/>
    <w:rsid w:val="00B06E57"/>
    <w:rsid w:val="00B073EC"/>
    <w:rsid w:val="00B10220"/>
    <w:rsid w:val="00B10476"/>
    <w:rsid w:val="00B1303D"/>
    <w:rsid w:val="00B15087"/>
    <w:rsid w:val="00B21977"/>
    <w:rsid w:val="00B24D8C"/>
    <w:rsid w:val="00B273A9"/>
    <w:rsid w:val="00B30029"/>
    <w:rsid w:val="00B379E9"/>
    <w:rsid w:val="00B4056E"/>
    <w:rsid w:val="00B4433F"/>
    <w:rsid w:val="00B461AE"/>
    <w:rsid w:val="00B47364"/>
    <w:rsid w:val="00B52042"/>
    <w:rsid w:val="00B5558F"/>
    <w:rsid w:val="00B55EAC"/>
    <w:rsid w:val="00B574F1"/>
    <w:rsid w:val="00B631CC"/>
    <w:rsid w:val="00B64989"/>
    <w:rsid w:val="00B70027"/>
    <w:rsid w:val="00B724E9"/>
    <w:rsid w:val="00B725CA"/>
    <w:rsid w:val="00B73676"/>
    <w:rsid w:val="00B8370E"/>
    <w:rsid w:val="00B83D05"/>
    <w:rsid w:val="00B8412B"/>
    <w:rsid w:val="00B8480A"/>
    <w:rsid w:val="00B84FC9"/>
    <w:rsid w:val="00B86C0A"/>
    <w:rsid w:val="00B87990"/>
    <w:rsid w:val="00B930AF"/>
    <w:rsid w:val="00B93866"/>
    <w:rsid w:val="00B95A63"/>
    <w:rsid w:val="00B95DF3"/>
    <w:rsid w:val="00B96072"/>
    <w:rsid w:val="00B97289"/>
    <w:rsid w:val="00B97E09"/>
    <w:rsid w:val="00BA251E"/>
    <w:rsid w:val="00BA2931"/>
    <w:rsid w:val="00BB219E"/>
    <w:rsid w:val="00BC3A05"/>
    <w:rsid w:val="00BC4E7E"/>
    <w:rsid w:val="00BC7B52"/>
    <w:rsid w:val="00BD19B1"/>
    <w:rsid w:val="00BD5E93"/>
    <w:rsid w:val="00BE3048"/>
    <w:rsid w:val="00BE368B"/>
    <w:rsid w:val="00BF03A2"/>
    <w:rsid w:val="00BF2F4E"/>
    <w:rsid w:val="00C00C4A"/>
    <w:rsid w:val="00C01AA5"/>
    <w:rsid w:val="00C05FAD"/>
    <w:rsid w:val="00C11A53"/>
    <w:rsid w:val="00C1307D"/>
    <w:rsid w:val="00C21C06"/>
    <w:rsid w:val="00C22916"/>
    <w:rsid w:val="00C30F0A"/>
    <w:rsid w:val="00C32FC6"/>
    <w:rsid w:val="00C4041D"/>
    <w:rsid w:val="00C42F6E"/>
    <w:rsid w:val="00C43788"/>
    <w:rsid w:val="00C472F4"/>
    <w:rsid w:val="00C47869"/>
    <w:rsid w:val="00C47E43"/>
    <w:rsid w:val="00C518F5"/>
    <w:rsid w:val="00C52974"/>
    <w:rsid w:val="00C5592F"/>
    <w:rsid w:val="00C55B77"/>
    <w:rsid w:val="00C55E8E"/>
    <w:rsid w:val="00C573FB"/>
    <w:rsid w:val="00C575BA"/>
    <w:rsid w:val="00C6548B"/>
    <w:rsid w:val="00C716BF"/>
    <w:rsid w:val="00C813FF"/>
    <w:rsid w:val="00C82DD2"/>
    <w:rsid w:val="00C831E7"/>
    <w:rsid w:val="00C86B0B"/>
    <w:rsid w:val="00C9004E"/>
    <w:rsid w:val="00C90F12"/>
    <w:rsid w:val="00C91AB5"/>
    <w:rsid w:val="00C93634"/>
    <w:rsid w:val="00C97573"/>
    <w:rsid w:val="00CA182E"/>
    <w:rsid w:val="00CA467E"/>
    <w:rsid w:val="00CB0C9D"/>
    <w:rsid w:val="00CB1F93"/>
    <w:rsid w:val="00CB220B"/>
    <w:rsid w:val="00CB4BE6"/>
    <w:rsid w:val="00CB5AFC"/>
    <w:rsid w:val="00CB5B33"/>
    <w:rsid w:val="00CC1F25"/>
    <w:rsid w:val="00CC2EBD"/>
    <w:rsid w:val="00CC3D56"/>
    <w:rsid w:val="00CC524B"/>
    <w:rsid w:val="00CE182E"/>
    <w:rsid w:val="00CE468D"/>
    <w:rsid w:val="00CE5E4A"/>
    <w:rsid w:val="00CF1527"/>
    <w:rsid w:val="00CF1B10"/>
    <w:rsid w:val="00CF2D8F"/>
    <w:rsid w:val="00D0123C"/>
    <w:rsid w:val="00D01321"/>
    <w:rsid w:val="00D0336E"/>
    <w:rsid w:val="00D051BA"/>
    <w:rsid w:val="00D078DD"/>
    <w:rsid w:val="00D116E2"/>
    <w:rsid w:val="00D13993"/>
    <w:rsid w:val="00D141FE"/>
    <w:rsid w:val="00D178B6"/>
    <w:rsid w:val="00D2050D"/>
    <w:rsid w:val="00D23707"/>
    <w:rsid w:val="00D23DA1"/>
    <w:rsid w:val="00D27D71"/>
    <w:rsid w:val="00D32C2D"/>
    <w:rsid w:val="00D33F36"/>
    <w:rsid w:val="00D35576"/>
    <w:rsid w:val="00D35DE3"/>
    <w:rsid w:val="00D40BA1"/>
    <w:rsid w:val="00D43601"/>
    <w:rsid w:val="00D45EF9"/>
    <w:rsid w:val="00D47F6B"/>
    <w:rsid w:val="00D5049C"/>
    <w:rsid w:val="00D5098A"/>
    <w:rsid w:val="00D51B6C"/>
    <w:rsid w:val="00D52543"/>
    <w:rsid w:val="00D529FC"/>
    <w:rsid w:val="00D53F19"/>
    <w:rsid w:val="00D54634"/>
    <w:rsid w:val="00D619C7"/>
    <w:rsid w:val="00D64B3D"/>
    <w:rsid w:val="00D65EC1"/>
    <w:rsid w:val="00D66866"/>
    <w:rsid w:val="00D703BF"/>
    <w:rsid w:val="00D7154B"/>
    <w:rsid w:val="00D745CC"/>
    <w:rsid w:val="00D76D7F"/>
    <w:rsid w:val="00D8005D"/>
    <w:rsid w:val="00D82165"/>
    <w:rsid w:val="00D82898"/>
    <w:rsid w:val="00D90122"/>
    <w:rsid w:val="00D91EEE"/>
    <w:rsid w:val="00D92A81"/>
    <w:rsid w:val="00D94732"/>
    <w:rsid w:val="00D976A2"/>
    <w:rsid w:val="00DA1C57"/>
    <w:rsid w:val="00DA26E5"/>
    <w:rsid w:val="00DA4E3B"/>
    <w:rsid w:val="00DA5300"/>
    <w:rsid w:val="00DA584E"/>
    <w:rsid w:val="00DA739F"/>
    <w:rsid w:val="00DB043B"/>
    <w:rsid w:val="00DB0581"/>
    <w:rsid w:val="00DB10C6"/>
    <w:rsid w:val="00DB1976"/>
    <w:rsid w:val="00DB238F"/>
    <w:rsid w:val="00DB374F"/>
    <w:rsid w:val="00DB7347"/>
    <w:rsid w:val="00DB7B8E"/>
    <w:rsid w:val="00DC19E2"/>
    <w:rsid w:val="00DC4E04"/>
    <w:rsid w:val="00DC50A5"/>
    <w:rsid w:val="00DD7B57"/>
    <w:rsid w:val="00DE07FA"/>
    <w:rsid w:val="00DE21EA"/>
    <w:rsid w:val="00DE3083"/>
    <w:rsid w:val="00DE5BCB"/>
    <w:rsid w:val="00DE7E32"/>
    <w:rsid w:val="00DF145A"/>
    <w:rsid w:val="00DF5BF3"/>
    <w:rsid w:val="00DF5E40"/>
    <w:rsid w:val="00E01E2B"/>
    <w:rsid w:val="00E01ED7"/>
    <w:rsid w:val="00E03F27"/>
    <w:rsid w:val="00E03F8D"/>
    <w:rsid w:val="00E05FA3"/>
    <w:rsid w:val="00E076A6"/>
    <w:rsid w:val="00E1274D"/>
    <w:rsid w:val="00E12BB5"/>
    <w:rsid w:val="00E12C46"/>
    <w:rsid w:val="00E207BB"/>
    <w:rsid w:val="00E24E1D"/>
    <w:rsid w:val="00E2545C"/>
    <w:rsid w:val="00E25DB9"/>
    <w:rsid w:val="00E25F61"/>
    <w:rsid w:val="00E31F40"/>
    <w:rsid w:val="00E36FB6"/>
    <w:rsid w:val="00E37DD8"/>
    <w:rsid w:val="00E40315"/>
    <w:rsid w:val="00E41A22"/>
    <w:rsid w:val="00E4408A"/>
    <w:rsid w:val="00E44B51"/>
    <w:rsid w:val="00E46E94"/>
    <w:rsid w:val="00E46FE0"/>
    <w:rsid w:val="00E52E1E"/>
    <w:rsid w:val="00E60CC5"/>
    <w:rsid w:val="00E64E06"/>
    <w:rsid w:val="00E65D6F"/>
    <w:rsid w:val="00E66290"/>
    <w:rsid w:val="00E67F9C"/>
    <w:rsid w:val="00E7159F"/>
    <w:rsid w:val="00E7213F"/>
    <w:rsid w:val="00E73045"/>
    <w:rsid w:val="00E738F6"/>
    <w:rsid w:val="00E74963"/>
    <w:rsid w:val="00E7723C"/>
    <w:rsid w:val="00E7793A"/>
    <w:rsid w:val="00E873AC"/>
    <w:rsid w:val="00E90F4C"/>
    <w:rsid w:val="00E95EC3"/>
    <w:rsid w:val="00E96340"/>
    <w:rsid w:val="00E96A2A"/>
    <w:rsid w:val="00E97269"/>
    <w:rsid w:val="00E973BD"/>
    <w:rsid w:val="00EA4937"/>
    <w:rsid w:val="00EA6895"/>
    <w:rsid w:val="00EA6DF5"/>
    <w:rsid w:val="00EB12C4"/>
    <w:rsid w:val="00EB35F1"/>
    <w:rsid w:val="00EC0459"/>
    <w:rsid w:val="00EC36C1"/>
    <w:rsid w:val="00EC5615"/>
    <w:rsid w:val="00EC5BAD"/>
    <w:rsid w:val="00EC64D8"/>
    <w:rsid w:val="00ED11EA"/>
    <w:rsid w:val="00ED1702"/>
    <w:rsid w:val="00ED2C21"/>
    <w:rsid w:val="00ED315F"/>
    <w:rsid w:val="00ED32D7"/>
    <w:rsid w:val="00ED59A6"/>
    <w:rsid w:val="00EE3AA0"/>
    <w:rsid w:val="00EF15E8"/>
    <w:rsid w:val="00EF1987"/>
    <w:rsid w:val="00EF19F2"/>
    <w:rsid w:val="00EF3885"/>
    <w:rsid w:val="00EF6243"/>
    <w:rsid w:val="00EF6C38"/>
    <w:rsid w:val="00F0359D"/>
    <w:rsid w:val="00F05317"/>
    <w:rsid w:val="00F126F7"/>
    <w:rsid w:val="00F12E04"/>
    <w:rsid w:val="00F15B22"/>
    <w:rsid w:val="00F16333"/>
    <w:rsid w:val="00F2200D"/>
    <w:rsid w:val="00F22B3E"/>
    <w:rsid w:val="00F2435C"/>
    <w:rsid w:val="00F255A7"/>
    <w:rsid w:val="00F27D57"/>
    <w:rsid w:val="00F340E7"/>
    <w:rsid w:val="00F40C0C"/>
    <w:rsid w:val="00F40DCA"/>
    <w:rsid w:val="00F42A53"/>
    <w:rsid w:val="00F42CAD"/>
    <w:rsid w:val="00F455CB"/>
    <w:rsid w:val="00F4610D"/>
    <w:rsid w:val="00F46AC8"/>
    <w:rsid w:val="00F5016F"/>
    <w:rsid w:val="00F50AFF"/>
    <w:rsid w:val="00F51507"/>
    <w:rsid w:val="00F6065D"/>
    <w:rsid w:val="00F6104F"/>
    <w:rsid w:val="00F61DBD"/>
    <w:rsid w:val="00F661D1"/>
    <w:rsid w:val="00F66621"/>
    <w:rsid w:val="00F6770F"/>
    <w:rsid w:val="00F701F8"/>
    <w:rsid w:val="00F7237C"/>
    <w:rsid w:val="00F72C39"/>
    <w:rsid w:val="00F83736"/>
    <w:rsid w:val="00F91A86"/>
    <w:rsid w:val="00F91BDF"/>
    <w:rsid w:val="00F92914"/>
    <w:rsid w:val="00F96025"/>
    <w:rsid w:val="00F964A4"/>
    <w:rsid w:val="00F97020"/>
    <w:rsid w:val="00FA6D49"/>
    <w:rsid w:val="00FB30C0"/>
    <w:rsid w:val="00FB4975"/>
    <w:rsid w:val="00FB53D1"/>
    <w:rsid w:val="00FB5767"/>
    <w:rsid w:val="00FB697A"/>
    <w:rsid w:val="00FC0F7F"/>
    <w:rsid w:val="00FC1214"/>
    <w:rsid w:val="00FC2FEA"/>
    <w:rsid w:val="00FC3BF8"/>
    <w:rsid w:val="00FD3953"/>
    <w:rsid w:val="00FD45A9"/>
    <w:rsid w:val="00FE064C"/>
    <w:rsid w:val="00FE4D67"/>
    <w:rsid w:val="00FF14E6"/>
    <w:rsid w:val="00FF4BD0"/>
    <w:rsid w:val="00FF7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117849-56C4-4EF0-94AC-7928B330F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7E32"/>
  </w:style>
  <w:style w:type="paragraph" w:styleId="Heading1">
    <w:name w:val="heading 1"/>
    <w:basedOn w:val="Normal"/>
    <w:next w:val="Normal"/>
    <w:link w:val="Heading1Char"/>
    <w:uiPriority w:val="9"/>
    <w:qFormat/>
    <w:rsid w:val="00DE7E32"/>
    <w:pPr>
      <w:keepNext/>
      <w:keepLines/>
      <w:numPr>
        <w:numId w:val="2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63DD"/>
    <w:pPr>
      <w:keepNext/>
      <w:keepLines/>
      <w:numPr>
        <w:ilvl w:val="1"/>
        <w:numId w:val="2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307D"/>
    <w:pPr>
      <w:keepNext/>
      <w:keepLines/>
      <w:numPr>
        <w:ilvl w:val="2"/>
        <w:numId w:val="2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29EC"/>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4989"/>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4989"/>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4989"/>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4989"/>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4989"/>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E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E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E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7E32"/>
    <w:rPr>
      <w:rFonts w:eastAsiaTheme="minorEastAsia"/>
      <w:color w:val="5A5A5A" w:themeColor="text1" w:themeTint="A5"/>
      <w:spacing w:val="15"/>
    </w:rPr>
  </w:style>
  <w:style w:type="paragraph" w:styleId="Date">
    <w:name w:val="Date"/>
    <w:basedOn w:val="Normal"/>
    <w:next w:val="Normal"/>
    <w:link w:val="DateChar"/>
    <w:uiPriority w:val="99"/>
    <w:unhideWhenUsed/>
    <w:rsid w:val="00DE7E32"/>
  </w:style>
  <w:style w:type="character" w:customStyle="1" w:styleId="DateChar">
    <w:name w:val="Date Char"/>
    <w:basedOn w:val="DefaultParagraphFont"/>
    <w:link w:val="Date"/>
    <w:uiPriority w:val="99"/>
    <w:rsid w:val="00DE7E32"/>
  </w:style>
  <w:style w:type="character" w:customStyle="1" w:styleId="Heading1Char">
    <w:name w:val="Heading 1 Char"/>
    <w:basedOn w:val="DefaultParagraphFont"/>
    <w:link w:val="Heading1"/>
    <w:uiPriority w:val="9"/>
    <w:rsid w:val="00DE7E32"/>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6063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063D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C64D8"/>
    <w:rPr>
      <w:color w:val="0563C1" w:themeColor="hyperlink"/>
      <w:u w:val="single"/>
    </w:rPr>
  </w:style>
  <w:style w:type="paragraph" w:styleId="Bibliography">
    <w:name w:val="Bibliography"/>
    <w:basedOn w:val="Normal"/>
    <w:next w:val="Normal"/>
    <w:uiPriority w:val="37"/>
    <w:unhideWhenUsed/>
    <w:rsid w:val="007654E6"/>
  </w:style>
  <w:style w:type="character" w:styleId="PlaceholderText">
    <w:name w:val="Placeholder Text"/>
    <w:basedOn w:val="DefaultParagraphFont"/>
    <w:uiPriority w:val="99"/>
    <w:semiHidden/>
    <w:rsid w:val="00AD3E80"/>
    <w:rPr>
      <w:color w:val="808080"/>
    </w:rPr>
  </w:style>
  <w:style w:type="character" w:customStyle="1" w:styleId="Heading3Char">
    <w:name w:val="Heading 3 Char"/>
    <w:basedOn w:val="DefaultParagraphFont"/>
    <w:link w:val="Heading3"/>
    <w:uiPriority w:val="9"/>
    <w:rsid w:val="00C1307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866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3BF"/>
    <w:pPr>
      <w:ind w:left="720"/>
      <w:contextualSpacing/>
    </w:pPr>
  </w:style>
  <w:style w:type="paragraph" w:styleId="BalloonText">
    <w:name w:val="Balloon Text"/>
    <w:basedOn w:val="Normal"/>
    <w:link w:val="BalloonTextChar"/>
    <w:uiPriority w:val="99"/>
    <w:semiHidden/>
    <w:unhideWhenUsed/>
    <w:rsid w:val="008704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041D"/>
    <w:rPr>
      <w:rFonts w:ascii="Segoe UI" w:hAnsi="Segoe UI" w:cs="Segoe UI"/>
      <w:sz w:val="18"/>
      <w:szCs w:val="18"/>
    </w:rPr>
  </w:style>
  <w:style w:type="paragraph" w:styleId="FootnoteText">
    <w:name w:val="footnote text"/>
    <w:basedOn w:val="Normal"/>
    <w:link w:val="FootnoteTextChar"/>
    <w:uiPriority w:val="99"/>
    <w:semiHidden/>
    <w:unhideWhenUsed/>
    <w:rsid w:val="00086A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6AA2"/>
    <w:rPr>
      <w:sz w:val="20"/>
      <w:szCs w:val="20"/>
    </w:rPr>
  </w:style>
  <w:style w:type="character" w:styleId="FootnoteReference">
    <w:name w:val="footnote reference"/>
    <w:basedOn w:val="DefaultParagraphFont"/>
    <w:uiPriority w:val="99"/>
    <w:semiHidden/>
    <w:unhideWhenUsed/>
    <w:rsid w:val="00086AA2"/>
    <w:rPr>
      <w:vertAlign w:val="superscript"/>
    </w:rPr>
  </w:style>
  <w:style w:type="character" w:styleId="FollowedHyperlink">
    <w:name w:val="FollowedHyperlink"/>
    <w:basedOn w:val="DefaultParagraphFont"/>
    <w:uiPriority w:val="99"/>
    <w:semiHidden/>
    <w:unhideWhenUsed/>
    <w:rsid w:val="00C97573"/>
    <w:rPr>
      <w:color w:val="954F72" w:themeColor="followedHyperlink"/>
      <w:u w:val="single"/>
    </w:rPr>
  </w:style>
  <w:style w:type="character" w:customStyle="1" w:styleId="Heading4Char">
    <w:name w:val="Heading 4 Char"/>
    <w:basedOn w:val="DefaultParagraphFont"/>
    <w:link w:val="Heading4"/>
    <w:uiPriority w:val="9"/>
    <w:rsid w:val="000529E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498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498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498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49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498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203">
      <w:bodyDiv w:val="1"/>
      <w:marLeft w:val="0"/>
      <w:marRight w:val="0"/>
      <w:marTop w:val="0"/>
      <w:marBottom w:val="0"/>
      <w:divBdr>
        <w:top w:val="none" w:sz="0" w:space="0" w:color="auto"/>
        <w:left w:val="none" w:sz="0" w:space="0" w:color="auto"/>
        <w:bottom w:val="none" w:sz="0" w:space="0" w:color="auto"/>
        <w:right w:val="none" w:sz="0" w:space="0" w:color="auto"/>
      </w:divBdr>
    </w:div>
    <w:div w:id="1006738">
      <w:bodyDiv w:val="1"/>
      <w:marLeft w:val="0"/>
      <w:marRight w:val="0"/>
      <w:marTop w:val="0"/>
      <w:marBottom w:val="0"/>
      <w:divBdr>
        <w:top w:val="none" w:sz="0" w:space="0" w:color="auto"/>
        <w:left w:val="none" w:sz="0" w:space="0" w:color="auto"/>
        <w:bottom w:val="none" w:sz="0" w:space="0" w:color="auto"/>
        <w:right w:val="none" w:sz="0" w:space="0" w:color="auto"/>
      </w:divBdr>
    </w:div>
    <w:div w:id="4602716">
      <w:bodyDiv w:val="1"/>
      <w:marLeft w:val="0"/>
      <w:marRight w:val="0"/>
      <w:marTop w:val="0"/>
      <w:marBottom w:val="0"/>
      <w:divBdr>
        <w:top w:val="none" w:sz="0" w:space="0" w:color="auto"/>
        <w:left w:val="none" w:sz="0" w:space="0" w:color="auto"/>
        <w:bottom w:val="none" w:sz="0" w:space="0" w:color="auto"/>
        <w:right w:val="none" w:sz="0" w:space="0" w:color="auto"/>
      </w:divBdr>
    </w:div>
    <w:div w:id="4603126">
      <w:bodyDiv w:val="1"/>
      <w:marLeft w:val="0"/>
      <w:marRight w:val="0"/>
      <w:marTop w:val="0"/>
      <w:marBottom w:val="0"/>
      <w:divBdr>
        <w:top w:val="none" w:sz="0" w:space="0" w:color="auto"/>
        <w:left w:val="none" w:sz="0" w:space="0" w:color="auto"/>
        <w:bottom w:val="none" w:sz="0" w:space="0" w:color="auto"/>
        <w:right w:val="none" w:sz="0" w:space="0" w:color="auto"/>
      </w:divBdr>
    </w:div>
    <w:div w:id="6833983">
      <w:bodyDiv w:val="1"/>
      <w:marLeft w:val="0"/>
      <w:marRight w:val="0"/>
      <w:marTop w:val="0"/>
      <w:marBottom w:val="0"/>
      <w:divBdr>
        <w:top w:val="none" w:sz="0" w:space="0" w:color="auto"/>
        <w:left w:val="none" w:sz="0" w:space="0" w:color="auto"/>
        <w:bottom w:val="none" w:sz="0" w:space="0" w:color="auto"/>
        <w:right w:val="none" w:sz="0" w:space="0" w:color="auto"/>
      </w:divBdr>
    </w:div>
    <w:div w:id="10033138">
      <w:bodyDiv w:val="1"/>
      <w:marLeft w:val="0"/>
      <w:marRight w:val="0"/>
      <w:marTop w:val="0"/>
      <w:marBottom w:val="0"/>
      <w:divBdr>
        <w:top w:val="none" w:sz="0" w:space="0" w:color="auto"/>
        <w:left w:val="none" w:sz="0" w:space="0" w:color="auto"/>
        <w:bottom w:val="none" w:sz="0" w:space="0" w:color="auto"/>
        <w:right w:val="none" w:sz="0" w:space="0" w:color="auto"/>
      </w:divBdr>
    </w:div>
    <w:div w:id="10182430">
      <w:bodyDiv w:val="1"/>
      <w:marLeft w:val="0"/>
      <w:marRight w:val="0"/>
      <w:marTop w:val="0"/>
      <w:marBottom w:val="0"/>
      <w:divBdr>
        <w:top w:val="none" w:sz="0" w:space="0" w:color="auto"/>
        <w:left w:val="none" w:sz="0" w:space="0" w:color="auto"/>
        <w:bottom w:val="none" w:sz="0" w:space="0" w:color="auto"/>
        <w:right w:val="none" w:sz="0" w:space="0" w:color="auto"/>
      </w:divBdr>
    </w:div>
    <w:div w:id="13194073">
      <w:bodyDiv w:val="1"/>
      <w:marLeft w:val="0"/>
      <w:marRight w:val="0"/>
      <w:marTop w:val="0"/>
      <w:marBottom w:val="0"/>
      <w:divBdr>
        <w:top w:val="none" w:sz="0" w:space="0" w:color="auto"/>
        <w:left w:val="none" w:sz="0" w:space="0" w:color="auto"/>
        <w:bottom w:val="none" w:sz="0" w:space="0" w:color="auto"/>
        <w:right w:val="none" w:sz="0" w:space="0" w:color="auto"/>
      </w:divBdr>
    </w:div>
    <w:div w:id="19281956">
      <w:bodyDiv w:val="1"/>
      <w:marLeft w:val="0"/>
      <w:marRight w:val="0"/>
      <w:marTop w:val="0"/>
      <w:marBottom w:val="0"/>
      <w:divBdr>
        <w:top w:val="none" w:sz="0" w:space="0" w:color="auto"/>
        <w:left w:val="none" w:sz="0" w:space="0" w:color="auto"/>
        <w:bottom w:val="none" w:sz="0" w:space="0" w:color="auto"/>
        <w:right w:val="none" w:sz="0" w:space="0" w:color="auto"/>
      </w:divBdr>
    </w:div>
    <w:div w:id="20514538">
      <w:bodyDiv w:val="1"/>
      <w:marLeft w:val="0"/>
      <w:marRight w:val="0"/>
      <w:marTop w:val="0"/>
      <w:marBottom w:val="0"/>
      <w:divBdr>
        <w:top w:val="none" w:sz="0" w:space="0" w:color="auto"/>
        <w:left w:val="none" w:sz="0" w:space="0" w:color="auto"/>
        <w:bottom w:val="none" w:sz="0" w:space="0" w:color="auto"/>
        <w:right w:val="none" w:sz="0" w:space="0" w:color="auto"/>
      </w:divBdr>
    </w:div>
    <w:div w:id="21908329">
      <w:bodyDiv w:val="1"/>
      <w:marLeft w:val="0"/>
      <w:marRight w:val="0"/>
      <w:marTop w:val="0"/>
      <w:marBottom w:val="0"/>
      <w:divBdr>
        <w:top w:val="none" w:sz="0" w:space="0" w:color="auto"/>
        <w:left w:val="none" w:sz="0" w:space="0" w:color="auto"/>
        <w:bottom w:val="none" w:sz="0" w:space="0" w:color="auto"/>
        <w:right w:val="none" w:sz="0" w:space="0" w:color="auto"/>
      </w:divBdr>
    </w:div>
    <w:div w:id="22175401">
      <w:bodyDiv w:val="1"/>
      <w:marLeft w:val="0"/>
      <w:marRight w:val="0"/>
      <w:marTop w:val="0"/>
      <w:marBottom w:val="0"/>
      <w:divBdr>
        <w:top w:val="none" w:sz="0" w:space="0" w:color="auto"/>
        <w:left w:val="none" w:sz="0" w:space="0" w:color="auto"/>
        <w:bottom w:val="none" w:sz="0" w:space="0" w:color="auto"/>
        <w:right w:val="none" w:sz="0" w:space="0" w:color="auto"/>
      </w:divBdr>
    </w:div>
    <w:div w:id="28843714">
      <w:bodyDiv w:val="1"/>
      <w:marLeft w:val="0"/>
      <w:marRight w:val="0"/>
      <w:marTop w:val="0"/>
      <w:marBottom w:val="0"/>
      <w:divBdr>
        <w:top w:val="none" w:sz="0" w:space="0" w:color="auto"/>
        <w:left w:val="none" w:sz="0" w:space="0" w:color="auto"/>
        <w:bottom w:val="none" w:sz="0" w:space="0" w:color="auto"/>
        <w:right w:val="none" w:sz="0" w:space="0" w:color="auto"/>
      </w:divBdr>
    </w:div>
    <w:div w:id="30544577">
      <w:bodyDiv w:val="1"/>
      <w:marLeft w:val="0"/>
      <w:marRight w:val="0"/>
      <w:marTop w:val="0"/>
      <w:marBottom w:val="0"/>
      <w:divBdr>
        <w:top w:val="none" w:sz="0" w:space="0" w:color="auto"/>
        <w:left w:val="none" w:sz="0" w:space="0" w:color="auto"/>
        <w:bottom w:val="none" w:sz="0" w:space="0" w:color="auto"/>
        <w:right w:val="none" w:sz="0" w:space="0" w:color="auto"/>
      </w:divBdr>
    </w:div>
    <w:div w:id="32199226">
      <w:bodyDiv w:val="1"/>
      <w:marLeft w:val="0"/>
      <w:marRight w:val="0"/>
      <w:marTop w:val="0"/>
      <w:marBottom w:val="0"/>
      <w:divBdr>
        <w:top w:val="none" w:sz="0" w:space="0" w:color="auto"/>
        <w:left w:val="none" w:sz="0" w:space="0" w:color="auto"/>
        <w:bottom w:val="none" w:sz="0" w:space="0" w:color="auto"/>
        <w:right w:val="none" w:sz="0" w:space="0" w:color="auto"/>
      </w:divBdr>
    </w:div>
    <w:div w:id="39860964">
      <w:bodyDiv w:val="1"/>
      <w:marLeft w:val="0"/>
      <w:marRight w:val="0"/>
      <w:marTop w:val="0"/>
      <w:marBottom w:val="0"/>
      <w:divBdr>
        <w:top w:val="none" w:sz="0" w:space="0" w:color="auto"/>
        <w:left w:val="none" w:sz="0" w:space="0" w:color="auto"/>
        <w:bottom w:val="none" w:sz="0" w:space="0" w:color="auto"/>
        <w:right w:val="none" w:sz="0" w:space="0" w:color="auto"/>
      </w:divBdr>
    </w:div>
    <w:div w:id="41906371">
      <w:bodyDiv w:val="1"/>
      <w:marLeft w:val="0"/>
      <w:marRight w:val="0"/>
      <w:marTop w:val="0"/>
      <w:marBottom w:val="0"/>
      <w:divBdr>
        <w:top w:val="none" w:sz="0" w:space="0" w:color="auto"/>
        <w:left w:val="none" w:sz="0" w:space="0" w:color="auto"/>
        <w:bottom w:val="none" w:sz="0" w:space="0" w:color="auto"/>
        <w:right w:val="none" w:sz="0" w:space="0" w:color="auto"/>
      </w:divBdr>
    </w:div>
    <w:div w:id="49771545">
      <w:bodyDiv w:val="1"/>
      <w:marLeft w:val="0"/>
      <w:marRight w:val="0"/>
      <w:marTop w:val="0"/>
      <w:marBottom w:val="0"/>
      <w:divBdr>
        <w:top w:val="none" w:sz="0" w:space="0" w:color="auto"/>
        <w:left w:val="none" w:sz="0" w:space="0" w:color="auto"/>
        <w:bottom w:val="none" w:sz="0" w:space="0" w:color="auto"/>
        <w:right w:val="none" w:sz="0" w:space="0" w:color="auto"/>
      </w:divBdr>
    </w:div>
    <w:div w:id="49959640">
      <w:bodyDiv w:val="1"/>
      <w:marLeft w:val="0"/>
      <w:marRight w:val="0"/>
      <w:marTop w:val="0"/>
      <w:marBottom w:val="0"/>
      <w:divBdr>
        <w:top w:val="none" w:sz="0" w:space="0" w:color="auto"/>
        <w:left w:val="none" w:sz="0" w:space="0" w:color="auto"/>
        <w:bottom w:val="none" w:sz="0" w:space="0" w:color="auto"/>
        <w:right w:val="none" w:sz="0" w:space="0" w:color="auto"/>
      </w:divBdr>
    </w:div>
    <w:div w:id="58016793">
      <w:bodyDiv w:val="1"/>
      <w:marLeft w:val="0"/>
      <w:marRight w:val="0"/>
      <w:marTop w:val="0"/>
      <w:marBottom w:val="0"/>
      <w:divBdr>
        <w:top w:val="none" w:sz="0" w:space="0" w:color="auto"/>
        <w:left w:val="none" w:sz="0" w:space="0" w:color="auto"/>
        <w:bottom w:val="none" w:sz="0" w:space="0" w:color="auto"/>
        <w:right w:val="none" w:sz="0" w:space="0" w:color="auto"/>
      </w:divBdr>
    </w:div>
    <w:div w:id="59788141">
      <w:bodyDiv w:val="1"/>
      <w:marLeft w:val="0"/>
      <w:marRight w:val="0"/>
      <w:marTop w:val="0"/>
      <w:marBottom w:val="0"/>
      <w:divBdr>
        <w:top w:val="none" w:sz="0" w:space="0" w:color="auto"/>
        <w:left w:val="none" w:sz="0" w:space="0" w:color="auto"/>
        <w:bottom w:val="none" w:sz="0" w:space="0" w:color="auto"/>
        <w:right w:val="none" w:sz="0" w:space="0" w:color="auto"/>
      </w:divBdr>
    </w:div>
    <w:div w:id="70592221">
      <w:bodyDiv w:val="1"/>
      <w:marLeft w:val="0"/>
      <w:marRight w:val="0"/>
      <w:marTop w:val="0"/>
      <w:marBottom w:val="0"/>
      <w:divBdr>
        <w:top w:val="none" w:sz="0" w:space="0" w:color="auto"/>
        <w:left w:val="none" w:sz="0" w:space="0" w:color="auto"/>
        <w:bottom w:val="none" w:sz="0" w:space="0" w:color="auto"/>
        <w:right w:val="none" w:sz="0" w:space="0" w:color="auto"/>
      </w:divBdr>
    </w:div>
    <w:div w:id="72433862">
      <w:bodyDiv w:val="1"/>
      <w:marLeft w:val="0"/>
      <w:marRight w:val="0"/>
      <w:marTop w:val="0"/>
      <w:marBottom w:val="0"/>
      <w:divBdr>
        <w:top w:val="none" w:sz="0" w:space="0" w:color="auto"/>
        <w:left w:val="none" w:sz="0" w:space="0" w:color="auto"/>
        <w:bottom w:val="none" w:sz="0" w:space="0" w:color="auto"/>
        <w:right w:val="none" w:sz="0" w:space="0" w:color="auto"/>
      </w:divBdr>
    </w:div>
    <w:div w:id="75131176">
      <w:bodyDiv w:val="1"/>
      <w:marLeft w:val="0"/>
      <w:marRight w:val="0"/>
      <w:marTop w:val="0"/>
      <w:marBottom w:val="0"/>
      <w:divBdr>
        <w:top w:val="none" w:sz="0" w:space="0" w:color="auto"/>
        <w:left w:val="none" w:sz="0" w:space="0" w:color="auto"/>
        <w:bottom w:val="none" w:sz="0" w:space="0" w:color="auto"/>
        <w:right w:val="none" w:sz="0" w:space="0" w:color="auto"/>
      </w:divBdr>
    </w:div>
    <w:div w:id="83188158">
      <w:bodyDiv w:val="1"/>
      <w:marLeft w:val="0"/>
      <w:marRight w:val="0"/>
      <w:marTop w:val="0"/>
      <w:marBottom w:val="0"/>
      <w:divBdr>
        <w:top w:val="none" w:sz="0" w:space="0" w:color="auto"/>
        <w:left w:val="none" w:sz="0" w:space="0" w:color="auto"/>
        <w:bottom w:val="none" w:sz="0" w:space="0" w:color="auto"/>
        <w:right w:val="none" w:sz="0" w:space="0" w:color="auto"/>
      </w:divBdr>
    </w:div>
    <w:div w:id="88356590">
      <w:bodyDiv w:val="1"/>
      <w:marLeft w:val="0"/>
      <w:marRight w:val="0"/>
      <w:marTop w:val="0"/>
      <w:marBottom w:val="0"/>
      <w:divBdr>
        <w:top w:val="none" w:sz="0" w:space="0" w:color="auto"/>
        <w:left w:val="none" w:sz="0" w:space="0" w:color="auto"/>
        <w:bottom w:val="none" w:sz="0" w:space="0" w:color="auto"/>
        <w:right w:val="none" w:sz="0" w:space="0" w:color="auto"/>
      </w:divBdr>
    </w:div>
    <w:div w:id="88428742">
      <w:bodyDiv w:val="1"/>
      <w:marLeft w:val="0"/>
      <w:marRight w:val="0"/>
      <w:marTop w:val="0"/>
      <w:marBottom w:val="0"/>
      <w:divBdr>
        <w:top w:val="none" w:sz="0" w:space="0" w:color="auto"/>
        <w:left w:val="none" w:sz="0" w:space="0" w:color="auto"/>
        <w:bottom w:val="none" w:sz="0" w:space="0" w:color="auto"/>
        <w:right w:val="none" w:sz="0" w:space="0" w:color="auto"/>
      </w:divBdr>
    </w:div>
    <w:div w:id="89546996">
      <w:bodyDiv w:val="1"/>
      <w:marLeft w:val="0"/>
      <w:marRight w:val="0"/>
      <w:marTop w:val="0"/>
      <w:marBottom w:val="0"/>
      <w:divBdr>
        <w:top w:val="none" w:sz="0" w:space="0" w:color="auto"/>
        <w:left w:val="none" w:sz="0" w:space="0" w:color="auto"/>
        <w:bottom w:val="none" w:sz="0" w:space="0" w:color="auto"/>
        <w:right w:val="none" w:sz="0" w:space="0" w:color="auto"/>
      </w:divBdr>
    </w:div>
    <w:div w:id="89618360">
      <w:bodyDiv w:val="1"/>
      <w:marLeft w:val="0"/>
      <w:marRight w:val="0"/>
      <w:marTop w:val="0"/>
      <w:marBottom w:val="0"/>
      <w:divBdr>
        <w:top w:val="none" w:sz="0" w:space="0" w:color="auto"/>
        <w:left w:val="none" w:sz="0" w:space="0" w:color="auto"/>
        <w:bottom w:val="none" w:sz="0" w:space="0" w:color="auto"/>
        <w:right w:val="none" w:sz="0" w:space="0" w:color="auto"/>
      </w:divBdr>
    </w:div>
    <w:div w:id="91511514">
      <w:bodyDiv w:val="1"/>
      <w:marLeft w:val="0"/>
      <w:marRight w:val="0"/>
      <w:marTop w:val="0"/>
      <w:marBottom w:val="0"/>
      <w:divBdr>
        <w:top w:val="none" w:sz="0" w:space="0" w:color="auto"/>
        <w:left w:val="none" w:sz="0" w:space="0" w:color="auto"/>
        <w:bottom w:val="none" w:sz="0" w:space="0" w:color="auto"/>
        <w:right w:val="none" w:sz="0" w:space="0" w:color="auto"/>
      </w:divBdr>
    </w:div>
    <w:div w:id="93869827">
      <w:bodyDiv w:val="1"/>
      <w:marLeft w:val="0"/>
      <w:marRight w:val="0"/>
      <w:marTop w:val="0"/>
      <w:marBottom w:val="0"/>
      <w:divBdr>
        <w:top w:val="none" w:sz="0" w:space="0" w:color="auto"/>
        <w:left w:val="none" w:sz="0" w:space="0" w:color="auto"/>
        <w:bottom w:val="none" w:sz="0" w:space="0" w:color="auto"/>
        <w:right w:val="none" w:sz="0" w:space="0" w:color="auto"/>
      </w:divBdr>
    </w:div>
    <w:div w:id="99571198">
      <w:bodyDiv w:val="1"/>
      <w:marLeft w:val="0"/>
      <w:marRight w:val="0"/>
      <w:marTop w:val="0"/>
      <w:marBottom w:val="0"/>
      <w:divBdr>
        <w:top w:val="none" w:sz="0" w:space="0" w:color="auto"/>
        <w:left w:val="none" w:sz="0" w:space="0" w:color="auto"/>
        <w:bottom w:val="none" w:sz="0" w:space="0" w:color="auto"/>
        <w:right w:val="none" w:sz="0" w:space="0" w:color="auto"/>
      </w:divBdr>
    </w:div>
    <w:div w:id="103774537">
      <w:bodyDiv w:val="1"/>
      <w:marLeft w:val="0"/>
      <w:marRight w:val="0"/>
      <w:marTop w:val="0"/>
      <w:marBottom w:val="0"/>
      <w:divBdr>
        <w:top w:val="none" w:sz="0" w:space="0" w:color="auto"/>
        <w:left w:val="none" w:sz="0" w:space="0" w:color="auto"/>
        <w:bottom w:val="none" w:sz="0" w:space="0" w:color="auto"/>
        <w:right w:val="none" w:sz="0" w:space="0" w:color="auto"/>
      </w:divBdr>
    </w:div>
    <w:div w:id="106048403">
      <w:bodyDiv w:val="1"/>
      <w:marLeft w:val="0"/>
      <w:marRight w:val="0"/>
      <w:marTop w:val="0"/>
      <w:marBottom w:val="0"/>
      <w:divBdr>
        <w:top w:val="none" w:sz="0" w:space="0" w:color="auto"/>
        <w:left w:val="none" w:sz="0" w:space="0" w:color="auto"/>
        <w:bottom w:val="none" w:sz="0" w:space="0" w:color="auto"/>
        <w:right w:val="none" w:sz="0" w:space="0" w:color="auto"/>
      </w:divBdr>
    </w:div>
    <w:div w:id="107630965">
      <w:bodyDiv w:val="1"/>
      <w:marLeft w:val="0"/>
      <w:marRight w:val="0"/>
      <w:marTop w:val="0"/>
      <w:marBottom w:val="0"/>
      <w:divBdr>
        <w:top w:val="none" w:sz="0" w:space="0" w:color="auto"/>
        <w:left w:val="none" w:sz="0" w:space="0" w:color="auto"/>
        <w:bottom w:val="none" w:sz="0" w:space="0" w:color="auto"/>
        <w:right w:val="none" w:sz="0" w:space="0" w:color="auto"/>
      </w:divBdr>
    </w:div>
    <w:div w:id="108938580">
      <w:bodyDiv w:val="1"/>
      <w:marLeft w:val="0"/>
      <w:marRight w:val="0"/>
      <w:marTop w:val="0"/>
      <w:marBottom w:val="0"/>
      <w:divBdr>
        <w:top w:val="none" w:sz="0" w:space="0" w:color="auto"/>
        <w:left w:val="none" w:sz="0" w:space="0" w:color="auto"/>
        <w:bottom w:val="none" w:sz="0" w:space="0" w:color="auto"/>
        <w:right w:val="none" w:sz="0" w:space="0" w:color="auto"/>
      </w:divBdr>
    </w:div>
    <w:div w:id="113446685">
      <w:bodyDiv w:val="1"/>
      <w:marLeft w:val="0"/>
      <w:marRight w:val="0"/>
      <w:marTop w:val="0"/>
      <w:marBottom w:val="0"/>
      <w:divBdr>
        <w:top w:val="none" w:sz="0" w:space="0" w:color="auto"/>
        <w:left w:val="none" w:sz="0" w:space="0" w:color="auto"/>
        <w:bottom w:val="none" w:sz="0" w:space="0" w:color="auto"/>
        <w:right w:val="none" w:sz="0" w:space="0" w:color="auto"/>
      </w:divBdr>
    </w:div>
    <w:div w:id="117266473">
      <w:bodyDiv w:val="1"/>
      <w:marLeft w:val="0"/>
      <w:marRight w:val="0"/>
      <w:marTop w:val="0"/>
      <w:marBottom w:val="0"/>
      <w:divBdr>
        <w:top w:val="none" w:sz="0" w:space="0" w:color="auto"/>
        <w:left w:val="none" w:sz="0" w:space="0" w:color="auto"/>
        <w:bottom w:val="none" w:sz="0" w:space="0" w:color="auto"/>
        <w:right w:val="none" w:sz="0" w:space="0" w:color="auto"/>
      </w:divBdr>
    </w:div>
    <w:div w:id="120652417">
      <w:bodyDiv w:val="1"/>
      <w:marLeft w:val="0"/>
      <w:marRight w:val="0"/>
      <w:marTop w:val="0"/>
      <w:marBottom w:val="0"/>
      <w:divBdr>
        <w:top w:val="none" w:sz="0" w:space="0" w:color="auto"/>
        <w:left w:val="none" w:sz="0" w:space="0" w:color="auto"/>
        <w:bottom w:val="none" w:sz="0" w:space="0" w:color="auto"/>
        <w:right w:val="none" w:sz="0" w:space="0" w:color="auto"/>
      </w:divBdr>
    </w:div>
    <w:div w:id="121920497">
      <w:bodyDiv w:val="1"/>
      <w:marLeft w:val="0"/>
      <w:marRight w:val="0"/>
      <w:marTop w:val="0"/>
      <w:marBottom w:val="0"/>
      <w:divBdr>
        <w:top w:val="none" w:sz="0" w:space="0" w:color="auto"/>
        <w:left w:val="none" w:sz="0" w:space="0" w:color="auto"/>
        <w:bottom w:val="none" w:sz="0" w:space="0" w:color="auto"/>
        <w:right w:val="none" w:sz="0" w:space="0" w:color="auto"/>
      </w:divBdr>
    </w:div>
    <w:div w:id="123812262">
      <w:bodyDiv w:val="1"/>
      <w:marLeft w:val="0"/>
      <w:marRight w:val="0"/>
      <w:marTop w:val="0"/>
      <w:marBottom w:val="0"/>
      <w:divBdr>
        <w:top w:val="none" w:sz="0" w:space="0" w:color="auto"/>
        <w:left w:val="none" w:sz="0" w:space="0" w:color="auto"/>
        <w:bottom w:val="none" w:sz="0" w:space="0" w:color="auto"/>
        <w:right w:val="none" w:sz="0" w:space="0" w:color="auto"/>
      </w:divBdr>
    </w:div>
    <w:div w:id="132675841">
      <w:bodyDiv w:val="1"/>
      <w:marLeft w:val="0"/>
      <w:marRight w:val="0"/>
      <w:marTop w:val="0"/>
      <w:marBottom w:val="0"/>
      <w:divBdr>
        <w:top w:val="none" w:sz="0" w:space="0" w:color="auto"/>
        <w:left w:val="none" w:sz="0" w:space="0" w:color="auto"/>
        <w:bottom w:val="none" w:sz="0" w:space="0" w:color="auto"/>
        <w:right w:val="none" w:sz="0" w:space="0" w:color="auto"/>
      </w:divBdr>
    </w:div>
    <w:div w:id="138501197">
      <w:bodyDiv w:val="1"/>
      <w:marLeft w:val="0"/>
      <w:marRight w:val="0"/>
      <w:marTop w:val="0"/>
      <w:marBottom w:val="0"/>
      <w:divBdr>
        <w:top w:val="none" w:sz="0" w:space="0" w:color="auto"/>
        <w:left w:val="none" w:sz="0" w:space="0" w:color="auto"/>
        <w:bottom w:val="none" w:sz="0" w:space="0" w:color="auto"/>
        <w:right w:val="none" w:sz="0" w:space="0" w:color="auto"/>
      </w:divBdr>
    </w:div>
    <w:div w:id="139006228">
      <w:bodyDiv w:val="1"/>
      <w:marLeft w:val="0"/>
      <w:marRight w:val="0"/>
      <w:marTop w:val="0"/>
      <w:marBottom w:val="0"/>
      <w:divBdr>
        <w:top w:val="none" w:sz="0" w:space="0" w:color="auto"/>
        <w:left w:val="none" w:sz="0" w:space="0" w:color="auto"/>
        <w:bottom w:val="none" w:sz="0" w:space="0" w:color="auto"/>
        <w:right w:val="none" w:sz="0" w:space="0" w:color="auto"/>
      </w:divBdr>
    </w:div>
    <w:div w:id="139419075">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52918304">
      <w:bodyDiv w:val="1"/>
      <w:marLeft w:val="0"/>
      <w:marRight w:val="0"/>
      <w:marTop w:val="0"/>
      <w:marBottom w:val="0"/>
      <w:divBdr>
        <w:top w:val="none" w:sz="0" w:space="0" w:color="auto"/>
        <w:left w:val="none" w:sz="0" w:space="0" w:color="auto"/>
        <w:bottom w:val="none" w:sz="0" w:space="0" w:color="auto"/>
        <w:right w:val="none" w:sz="0" w:space="0" w:color="auto"/>
      </w:divBdr>
    </w:div>
    <w:div w:id="153575683">
      <w:bodyDiv w:val="1"/>
      <w:marLeft w:val="0"/>
      <w:marRight w:val="0"/>
      <w:marTop w:val="0"/>
      <w:marBottom w:val="0"/>
      <w:divBdr>
        <w:top w:val="none" w:sz="0" w:space="0" w:color="auto"/>
        <w:left w:val="none" w:sz="0" w:space="0" w:color="auto"/>
        <w:bottom w:val="none" w:sz="0" w:space="0" w:color="auto"/>
        <w:right w:val="none" w:sz="0" w:space="0" w:color="auto"/>
      </w:divBdr>
    </w:div>
    <w:div w:id="158816528">
      <w:bodyDiv w:val="1"/>
      <w:marLeft w:val="0"/>
      <w:marRight w:val="0"/>
      <w:marTop w:val="0"/>
      <w:marBottom w:val="0"/>
      <w:divBdr>
        <w:top w:val="none" w:sz="0" w:space="0" w:color="auto"/>
        <w:left w:val="none" w:sz="0" w:space="0" w:color="auto"/>
        <w:bottom w:val="none" w:sz="0" w:space="0" w:color="auto"/>
        <w:right w:val="none" w:sz="0" w:space="0" w:color="auto"/>
      </w:divBdr>
    </w:div>
    <w:div w:id="159349971">
      <w:bodyDiv w:val="1"/>
      <w:marLeft w:val="0"/>
      <w:marRight w:val="0"/>
      <w:marTop w:val="0"/>
      <w:marBottom w:val="0"/>
      <w:divBdr>
        <w:top w:val="none" w:sz="0" w:space="0" w:color="auto"/>
        <w:left w:val="none" w:sz="0" w:space="0" w:color="auto"/>
        <w:bottom w:val="none" w:sz="0" w:space="0" w:color="auto"/>
        <w:right w:val="none" w:sz="0" w:space="0" w:color="auto"/>
      </w:divBdr>
    </w:div>
    <w:div w:id="166016907">
      <w:bodyDiv w:val="1"/>
      <w:marLeft w:val="0"/>
      <w:marRight w:val="0"/>
      <w:marTop w:val="0"/>
      <w:marBottom w:val="0"/>
      <w:divBdr>
        <w:top w:val="none" w:sz="0" w:space="0" w:color="auto"/>
        <w:left w:val="none" w:sz="0" w:space="0" w:color="auto"/>
        <w:bottom w:val="none" w:sz="0" w:space="0" w:color="auto"/>
        <w:right w:val="none" w:sz="0" w:space="0" w:color="auto"/>
      </w:divBdr>
    </w:div>
    <w:div w:id="166404161">
      <w:bodyDiv w:val="1"/>
      <w:marLeft w:val="0"/>
      <w:marRight w:val="0"/>
      <w:marTop w:val="0"/>
      <w:marBottom w:val="0"/>
      <w:divBdr>
        <w:top w:val="none" w:sz="0" w:space="0" w:color="auto"/>
        <w:left w:val="none" w:sz="0" w:space="0" w:color="auto"/>
        <w:bottom w:val="none" w:sz="0" w:space="0" w:color="auto"/>
        <w:right w:val="none" w:sz="0" w:space="0" w:color="auto"/>
      </w:divBdr>
    </w:div>
    <w:div w:id="167060612">
      <w:bodyDiv w:val="1"/>
      <w:marLeft w:val="0"/>
      <w:marRight w:val="0"/>
      <w:marTop w:val="0"/>
      <w:marBottom w:val="0"/>
      <w:divBdr>
        <w:top w:val="none" w:sz="0" w:space="0" w:color="auto"/>
        <w:left w:val="none" w:sz="0" w:space="0" w:color="auto"/>
        <w:bottom w:val="none" w:sz="0" w:space="0" w:color="auto"/>
        <w:right w:val="none" w:sz="0" w:space="0" w:color="auto"/>
      </w:divBdr>
    </w:div>
    <w:div w:id="168108847">
      <w:bodyDiv w:val="1"/>
      <w:marLeft w:val="0"/>
      <w:marRight w:val="0"/>
      <w:marTop w:val="0"/>
      <w:marBottom w:val="0"/>
      <w:divBdr>
        <w:top w:val="none" w:sz="0" w:space="0" w:color="auto"/>
        <w:left w:val="none" w:sz="0" w:space="0" w:color="auto"/>
        <w:bottom w:val="none" w:sz="0" w:space="0" w:color="auto"/>
        <w:right w:val="none" w:sz="0" w:space="0" w:color="auto"/>
      </w:divBdr>
    </w:div>
    <w:div w:id="170800559">
      <w:bodyDiv w:val="1"/>
      <w:marLeft w:val="0"/>
      <w:marRight w:val="0"/>
      <w:marTop w:val="0"/>
      <w:marBottom w:val="0"/>
      <w:divBdr>
        <w:top w:val="none" w:sz="0" w:space="0" w:color="auto"/>
        <w:left w:val="none" w:sz="0" w:space="0" w:color="auto"/>
        <w:bottom w:val="none" w:sz="0" w:space="0" w:color="auto"/>
        <w:right w:val="none" w:sz="0" w:space="0" w:color="auto"/>
      </w:divBdr>
    </w:div>
    <w:div w:id="179319204">
      <w:bodyDiv w:val="1"/>
      <w:marLeft w:val="0"/>
      <w:marRight w:val="0"/>
      <w:marTop w:val="0"/>
      <w:marBottom w:val="0"/>
      <w:divBdr>
        <w:top w:val="none" w:sz="0" w:space="0" w:color="auto"/>
        <w:left w:val="none" w:sz="0" w:space="0" w:color="auto"/>
        <w:bottom w:val="none" w:sz="0" w:space="0" w:color="auto"/>
        <w:right w:val="none" w:sz="0" w:space="0" w:color="auto"/>
      </w:divBdr>
    </w:div>
    <w:div w:id="181285822">
      <w:bodyDiv w:val="1"/>
      <w:marLeft w:val="0"/>
      <w:marRight w:val="0"/>
      <w:marTop w:val="0"/>
      <w:marBottom w:val="0"/>
      <w:divBdr>
        <w:top w:val="none" w:sz="0" w:space="0" w:color="auto"/>
        <w:left w:val="none" w:sz="0" w:space="0" w:color="auto"/>
        <w:bottom w:val="none" w:sz="0" w:space="0" w:color="auto"/>
        <w:right w:val="none" w:sz="0" w:space="0" w:color="auto"/>
      </w:divBdr>
    </w:div>
    <w:div w:id="183330245">
      <w:bodyDiv w:val="1"/>
      <w:marLeft w:val="0"/>
      <w:marRight w:val="0"/>
      <w:marTop w:val="0"/>
      <w:marBottom w:val="0"/>
      <w:divBdr>
        <w:top w:val="none" w:sz="0" w:space="0" w:color="auto"/>
        <w:left w:val="none" w:sz="0" w:space="0" w:color="auto"/>
        <w:bottom w:val="none" w:sz="0" w:space="0" w:color="auto"/>
        <w:right w:val="none" w:sz="0" w:space="0" w:color="auto"/>
      </w:divBdr>
    </w:div>
    <w:div w:id="190074699">
      <w:bodyDiv w:val="1"/>
      <w:marLeft w:val="0"/>
      <w:marRight w:val="0"/>
      <w:marTop w:val="0"/>
      <w:marBottom w:val="0"/>
      <w:divBdr>
        <w:top w:val="none" w:sz="0" w:space="0" w:color="auto"/>
        <w:left w:val="none" w:sz="0" w:space="0" w:color="auto"/>
        <w:bottom w:val="none" w:sz="0" w:space="0" w:color="auto"/>
        <w:right w:val="none" w:sz="0" w:space="0" w:color="auto"/>
      </w:divBdr>
    </w:div>
    <w:div w:id="195432894">
      <w:bodyDiv w:val="1"/>
      <w:marLeft w:val="0"/>
      <w:marRight w:val="0"/>
      <w:marTop w:val="0"/>
      <w:marBottom w:val="0"/>
      <w:divBdr>
        <w:top w:val="none" w:sz="0" w:space="0" w:color="auto"/>
        <w:left w:val="none" w:sz="0" w:space="0" w:color="auto"/>
        <w:bottom w:val="none" w:sz="0" w:space="0" w:color="auto"/>
        <w:right w:val="none" w:sz="0" w:space="0" w:color="auto"/>
      </w:divBdr>
    </w:div>
    <w:div w:id="195626306">
      <w:bodyDiv w:val="1"/>
      <w:marLeft w:val="0"/>
      <w:marRight w:val="0"/>
      <w:marTop w:val="0"/>
      <w:marBottom w:val="0"/>
      <w:divBdr>
        <w:top w:val="none" w:sz="0" w:space="0" w:color="auto"/>
        <w:left w:val="none" w:sz="0" w:space="0" w:color="auto"/>
        <w:bottom w:val="none" w:sz="0" w:space="0" w:color="auto"/>
        <w:right w:val="none" w:sz="0" w:space="0" w:color="auto"/>
      </w:divBdr>
    </w:div>
    <w:div w:id="206530113">
      <w:bodyDiv w:val="1"/>
      <w:marLeft w:val="0"/>
      <w:marRight w:val="0"/>
      <w:marTop w:val="0"/>
      <w:marBottom w:val="0"/>
      <w:divBdr>
        <w:top w:val="none" w:sz="0" w:space="0" w:color="auto"/>
        <w:left w:val="none" w:sz="0" w:space="0" w:color="auto"/>
        <w:bottom w:val="none" w:sz="0" w:space="0" w:color="auto"/>
        <w:right w:val="none" w:sz="0" w:space="0" w:color="auto"/>
      </w:divBdr>
    </w:div>
    <w:div w:id="208348550">
      <w:bodyDiv w:val="1"/>
      <w:marLeft w:val="0"/>
      <w:marRight w:val="0"/>
      <w:marTop w:val="0"/>
      <w:marBottom w:val="0"/>
      <w:divBdr>
        <w:top w:val="none" w:sz="0" w:space="0" w:color="auto"/>
        <w:left w:val="none" w:sz="0" w:space="0" w:color="auto"/>
        <w:bottom w:val="none" w:sz="0" w:space="0" w:color="auto"/>
        <w:right w:val="none" w:sz="0" w:space="0" w:color="auto"/>
      </w:divBdr>
    </w:div>
    <w:div w:id="208617234">
      <w:bodyDiv w:val="1"/>
      <w:marLeft w:val="0"/>
      <w:marRight w:val="0"/>
      <w:marTop w:val="0"/>
      <w:marBottom w:val="0"/>
      <w:divBdr>
        <w:top w:val="none" w:sz="0" w:space="0" w:color="auto"/>
        <w:left w:val="none" w:sz="0" w:space="0" w:color="auto"/>
        <w:bottom w:val="none" w:sz="0" w:space="0" w:color="auto"/>
        <w:right w:val="none" w:sz="0" w:space="0" w:color="auto"/>
      </w:divBdr>
    </w:div>
    <w:div w:id="212621172">
      <w:bodyDiv w:val="1"/>
      <w:marLeft w:val="0"/>
      <w:marRight w:val="0"/>
      <w:marTop w:val="0"/>
      <w:marBottom w:val="0"/>
      <w:divBdr>
        <w:top w:val="none" w:sz="0" w:space="0" w:color="auto"/>
        <w:left w:val="none" w:sz="0" w:space="0" w:color="auto"/>
        <w:bottom w:val="none" w:sz="0" w:space="0" w:color="auto"/>
        <w:right w:val="none" w:sz="0" w:space="0" w:color="auto"/>
      </w:divBdr>
    </w:div>
    <w:div w:id="214241255">
      <w:bodyDiv w:val="1"/>
      <w:marLeft w:val="0"/>
      <w:marRight w:val="0"/>
      <w:marTop w:val="0"/>
      <w:marBottom w:val="0"/>
      <w:divBdr>
        <w:top w:val="none" w:sz="0" w:space="0" w:color="auto"/>
        <w:left w:val="none" w:sz="0" w:space="0" w:color="auto"/>
        <w:bottom w:val="none" w:sz="0" w:space="0" w:color="auto"/>
        <w:right w:val="none" w:sz="0" w:space="0" w:color="auto"/>
      </w:divBdr>
    </w:div>
    <w:div w:id="215163640">
      <w:bodyDiv w:val="1"/>
      <w:marLeft w:val="0"/>
      <w:marRight w:val="0"/>
      <w:marTop w:val="0"/>
      <w:marBottom w:val="0"/>
      <w:divBdr>
        <w:top w:val="none" w:sz="0" w:space="0" w:color="auto"/>
        <w:left w:val="none" w:sz="0" w:space="0" w:color="auto"/>
        <w:bottom w:val="none" w:sz="0" w:space="0" w:color="auto"/>
        <w:right w:val="none" w:sz="0" w:space="0" w:color="auto"/>
      </w:divBdr>
    </w:div>
    <w:div w:id="217014271">
      <w:bodyDiv w:val="1"/>
      <w:marLeft w:val="0"/>
      <w:marRight w:val="0"/>
      <w:marTop w:val="0"/>
      <w:marBottom w:val="0"/>
      <w:divBdr>
        <w:top w:val="none" w:sz="0" w:space="0" w:color="auto"/>
        <w:left w:val="none" w:sz="0" w:space="0" w:color="auto"/>
        <w:bottom w:val="none" w:sz="0" w:space="0" w:color="auto"/>
        <w:right w:val="none" w:sz="0" w:space="0" w:color="auto"/>
      </w:divBdr>
    </w:div>
    <w:div w:id="224417110">
      <w:bodyDiv w:val="1"/>
      <w:marLeft w:val="0"/>
      <w:marRight w:val="0"/>
      <w:marTop w:val="0"/>
      <w:marBottom w:val="0"/>
      <w:divBdr>
        <w:top w:val="none" w:sz="0" w:space="0" w:color="auto"/>
        <w:left w:val="none" w:sz="0" w:space="0" w:color="auto"/>
        <w:bottom w:val="none" w:sz="0" w:space="0" w:color="auto"/>
        <w:right w:val="none" w:sz="0" w:space="0" w:color="auto"/>
      </w:divBdr>
    </w:div>
    <w:div w:id="237326610">
      <w:bodyDiv w:val="1"/>
      <w:marLeft w:val="0"/>
      <w:marRight w:val="0"/>
      <w:marTop w:val="0"/>
      <w:marBottom w:val="0"/>
      <w:divBdr>
        <w:top w:val="none" w:sz="0" w:space="0" w:color="auto"/>
        <w:left w:val="none" w:sz="0" w:space="0" w:color="auto"/>
        <w:bottom w:val="none" w:sz="0" w:space="0" w:color="auto"/>
        <w:right w:val="none" w:sz="0" w:space="0" w:color="auto"/>
      </w:divBdr>
    </w:div>
    <w:div w:id="237787824">
      <w:bodyDiv w:val="1"/>
      <w:marLeft w:val="0"/>
      <w:marRight w:val="0"/>
      <w:marTop w:val="0"/>
      <w:marBottom w:val="0"/>
      <w:divBdr>
        <w:top w:val="none" w:sz="0" w:space="0" w:color="auto"/>
        <w:left w:val="none" w:sz="0" w:space="0" w:color="auto"/>
        <w:bottom w:val="none" w:sz="0" w:space="0" w:color="auto"/>
        <w:right w:val="none" w:sz="0" w:space="0" w:color="auto"/>
      </w:divBdr>
    </w:div>
    <w:div w:id="238710648">
      <w:bodyDiv w:val="1"/>
      <w:marLeft w:val="0"/>
      <w:marRight w:val="0"/>
      <w:marTop w:val="0"/>
      <w:marBottom w:val="0"/>
      <w:divBdr>
        <w:top w:val="none" w:sz="0" w:space="0" w:color="auto"/>
        <w:left w:val="none" w:sz="0" w:space="0" w:color="auto"/>
        <w:bottom w:val="none" w:sz="0" w:space="0" w:color="auto"/>
        <w:right w:val="none" w:sz="0" w:space="0" w:color="auto"/>
      </w:divBdr>
    </w:div>
    <w:div w:id="240528695">
      <w:bodyDiv w:val="1"/>
      <w:marLeft w:val="0"/>
      <w:marRight w:val="0"/>
      <w:marTop w:val="0"/>
      <w:marBottom w:val="0"/>
      <w:divBdr>
        <w:top w:val="none" w:sz="0" w:space="0" w:color="auto"/>
        <w:left w:val="none" w:sz="0" w:space="0" w:color="auto"/>
        <w:bottom w:val="none" w:sz="0" w:space="0" w:color="auto"/>
        <w:right w:val="none" w:sz="0" w:space="0" w:color="auto"/>
      </w:divBdr>
    </w:div>
    <w:div w:id="240793977">
      <w:bodyDiv w:val="1"/>
      <w:marLeft w:val="0"/>
      <w:marRight w:val="0"/>
      <w:marTop w:val="0"/>
      <w:marBottom w:val="0"/>
      <w:divBdr>
        <w:top w:val="none" w:sz="0" w:space="0" w:color="auto"/>
        <w:left w:val="none" w:sz="0" w:space="0" w:color="auto"/>
        <w:bottom w:val="none" w:sz="0" w:space="0" w:color="auto"/>
        <w:right w:val="none" w:sz="0" w:space="0" w:color="auto"/>
      </w:divBdr>
    </w:div>
    <w:div w:id="251665409">
      <w:bodyDiv w:val="1"/>
      <w:marLeft w:val="0"/>
      <w:marRight w:val="0"/>
      <w:marTop w:val="0"/>
      <w:marBottom w:val="0"/>
      <w:divBdr>
        <w:top w:val="none" w:sz="0" w:space="0" w:color="auto"/>
        <w:left w:val="none" w:sz="0" w:space="0" w:color="auto"/>
        <w:bottom w:val="none" w:sz="0" w:space="0" w:color="auto"/>
        <w:right w:val="none" w:sz="0" w:space="0" w:color="auto"/>
      </w:divBdr>
    </w:div>
    <w:div w:id="258610818">
      <w:bodyDiv w:val="1"/>
      <w:marLeft w:val="0"/>
      <w:marRight w:val="0"/>
      <w:marTop w:val="0"/>
      <w:marBottom w:val="0"/>
      <w:divBdr>
        <w:top w:val="none" w:sz="0" w:space="0" w:color="auto"/>
        <w:left w:val="none" w:sz="0" w:space="0" w:color="auto"/>
        <w:bottom w:val="none" w:sz="0" w:space="0" w:color="auto"/>
        <w:right w:val="none" w:sz="0" w:space="0" w:color="auto"/>
      </w:divBdr>
    </w:div>
    <w:div w:id="269701634">
      <w:bodyDiv w:val="1"/>
      <w:marLeft w:val="0"/>
      <w:marRight w:val="0"/>
      <w:marTop w:val="0"/>
      <w:marBottom w:val="0"/>
      <w:divBdr>
        <w:top w:val="none" w:sz="0" w:space="0" w:color="auto"/>
        <w:left w:val="none" w:sz="0" w:space="0" w:color="auto"/>
        <w:bottom w:val="none" w:sz="0" w:space="0" w:color="auto"/>
        <w:right w:val="none" w:sz="0" w:space="0" w:color="auto"/>
      </w:divBdr>
    </w:div>
    <w:div w:id="275917394">
      <w:bodyDiv w:val="1"/>
      <w:marLeft w:val="0"/>
      <w:marRight w:val="0"/>
      <w:marTop w:val="0"/>
      <w:marBottom w:val="0"/>
      <w:divBdr>
        <w:top w:val="none" w:sz="0" w:space="0" w:color="auto"/>
        <w:left w:val="none" w:sz="0" w:space="0" w:color="auto"/>
        <w:bottom w:val="none" w:sz="0" w:space="0" w:color="auto"/>
        <w:right w:val="none" w:sz="0" w:space="0" w:color="auto"/>
      </w:divBdr>
    </w:div>
    <w:div w:id="277570500">
      <w:bodyDiv w:val="1"/>
      <w:marLeft w:val="0"/>
      <w:marRight w:val="0"/>
      <w:marTop w:val="0"/>
      <w:marBottom w:val="0"/>
      <w:divBdr>
        <w:top w:val="none" w:sz="0" w:space="0" w:color="auto"/>
        <w:left w:val="none" w:sz="0" w:space="0" w:color="auto"/>
        <w:bottom w:val="none" w:sz="0" w:space="0" w:color="auto"/>
        <w:right w:val="none" w:sz="0" w:space="0" w:color="auto"/>
      </w:divBdr>
    </w:div>
    <w:div w:id="288516413">
      <w:bodyDiv w:val="1"/>
      <w:marLeft w:val="0"/>
      <w:marRight w:val="0"/>
      <w:marTop w:val="0"/>
      <w:marBottom w:val="0"/>
      <w:divBdr>
        <w:top w:val="none" w:sz="0" w:space="0" w:color="auto"/>
        <w:left w:val="none" w:sz="0" w:space="0" w:color="auto"/>
        <w:bottom w:val="none" w:sz="0" w:space="0" w:color="auto"/>
        <w:right w:val="none" w:sz="0" w:space="0" w:color="auto"/>
      </w:divBdr>
    </w:div>
    <w:div w:id="290137095">
      <w:bodyDiv w:val="1"/>
      <w:marLeft w:val="0"/>
      <w:marRight w:val="0"/>
      <w:marTop w:val="0"/>
      <w:marBottom w:val="0"/>
      <w:divBdr>
        <w:top w:val="none" w:sz="0" w:space="0" w:color="auto"/>
        <w:left w:val="none" w:sz="0" w:space="0" w:color="auto"/>
        <w:bottom w:val="none" w:sz="0" w:space="0" w:color="auto"/>
        <w:right w:val="none" w:sz="0" w:space="0" w:color="auto"/>
      </w:divBdr>
    </w:div>
    <w:div w:id="293482820">
      <w:bodyDiv w:val="1"/>
      <w:marLeft w:val="0"/>
      <w:marRight w:val="0"/>
      <w:marTop w:val="0"/>
      <w:marBottom w:val="0"/>
      <w:divBdr>
        <w:top w:val="none" w:sz="0" w:space="0" w:color="auto"/>
        <w:left w:val="none" w:sz="0" w:space="0" w:color="auto"/>
        <w:bottom w:val="none" w:sz="0" w:space="0" w:color="auto"/>
        <w:right w:val="none" w:sz="0" w:space="0" w:color="auto"/>
      </w:divBdr>
    </w:div>
    <w:div w:id="297075914">
      <w:bodyDiv w:val="1"/>
      <w:marLeft w:val="0"/>
      <w:marRight w:val="0"/>
      <w:marTop w:val="0"/>
      <w:marBottom w:val="0"/>
      <w:divBdr>
        <w:top w:val="none" w:sz="0" w:space="0" w:color="auto"/>
        <w:left w:val="none" w:sz="0" w:space="0" w:color="auto"/>
        <w:bottom w:val="none" w:sz="0" w:space="0" w:color="auto"/>
        <w:right w:val="none" w:sz="0" w:space="0" w:color="auto"/>
      </w:divBdr>
    </w:div>
    <w:div w:id="298803943">
      <w:bodyDiv w:val="1"/>
      <w:marLeft w:val="0"/>
      <w:marRight w:val="0"/>
      <w:marTop w:val="0"/>
      <w:marBottom w:val="0"/>
      <w:divBdr>
        <w:top w:val="none" w:sz="0" w:space="0" w:color="auto"/>
        <w:left w:val="none" w:sz="0" w:space="0" w:color="auto"/>
        <w:bottom w:val="none" w:sz="0" w:space="0" w:color="auto"/>
        <w:right w:val="none" w:sz="0" w:space="0" w:color="auto"/>
      </w:divBdr>
    </w:div>
    <w:div w:id="309990446">
      <w:bodyDiv w:val="1"/>
      <w:marLeft w:val="0"/>
      <w:marRight w:val="0"/>
      <w:marTop w:val="0"/>
      <w:marBottom w:val="0"/>
      <w:divBdr>
        <w:top w:val="none" w:sz="0" w:space="0" w:color="auto"/>
        <w:left w:val="none" w:sz="0" w:space="0" w:color="auto"/>
        <w:bottom w:val="none" w:sz="0" w:space="0" w:color="auto"/>
        <w:right w:val="none" w:sz="0" w:space="0" w:color="auto"/>
      </w:divBdr>
    </w:div>
    <w:div w:id="310057415">
      <w:bodyDiv w:val="1"/>
      <w:marLeft w:val="0"/>
      <w:marRight w:val="0"/>
      <w:marTop w:val="0"/>
      <w:marBottom w:val="0"/>
      <w:divBdr>
        <w:top w:val="none" w:sz="0" w:space="0" w:color="auto"/>
        <w:left w:val="none" w:sz="0" w:space="0" w:color="auto"/>
        <w:bottom w:val="none" w:sz="0" w:space="0" w:color="auto"/>
        <w:right w:val="none" w:sz="0" w:space="0" w:color="auto"/>
      </w:divBdr>
    </w:div>
    <w:div w:id="312950801">
      <w:bodyDiv w:val="1"/>
      <w:marLeft w:val="0"/>
      <w:marRight w:val="0"/>
      <w:marTop w:val="0"/>
      <w:marBottom w:val="0"/>
      <w:divBdr>
        <w:top w:val="none" w:sz="0" w:space="0" w:color="auto"/>
        <w:left w:val="none" w:sz="0" w:space="0" w:color="auto"/>
        <w:bottom w:val="none" w:sz="0" w:space="0" w:color="auto"/>
        <w:right w:val="none" w:sz="0" w:space="0" w:color="auto"/>
      </w:divBdr>
    </w:div>
    <w:div w:id="315492904">
      <w:bodyDiv w:val="1"/>
      <w:marLeft w:val="0"/>
      <w:marRight w:val="0"/>
      <w:marTop w:val="0"/>
      <w:marBottom w:val="0"/>
      <w:divBdr>
        <w:top w:val="none" w:sz="0" w:space="0" w:color="auto"/>
        <w:left w:val="none" w:sz="0" w:space="0" w:color="auto"/>
        <w:bottom w:val="none" w:sz="0" w:space="0" w:color="auto"/>
        <w:right w:val="none" w:sz="0" w:space="0" w:color="auto"/>
      </w:divBdr>
    </w:div>
    <w:div w:id="324747870">
      <w:bodyDiv w:val="1"/>
      <w:marLeft w:val="0"/>
      <w:marRight w:val="0"/>
      <w:marTop w:val="0"/>
      <w:marBottom w:val="0"/>
      <w:divBdr>
        <w:top w:val="none" w:sz="0" w:space="0" w:color="auto"/>
        <w:left w:val="none" w:sz="0" w:space="0" w:color="auto"/>
        <w:bottom w:val="none" w:sz="0" w:space="0" w:color="auto"/>
        <w:right w:val="none" w:sz="0" w:space="0" w:color="auto"/>
      </w:divBdr>
    </w:div>
    <w:div w:id="333806915">
      <w:bodyDiv w:val="1"/>
      <w:marLeft w:val="0"/>
      <w:marRight w:val="0"/>
      <w:marTop w:val="0"/>
      <w:marBottom w:val="0"/>
      <w:divBdr>
        <w:top w:val="none" w:sz="0" w:space="0" w:color="auto"/>
        <w:left w:val="none" w:sz="0" w:space="0" w:color="auto"/>
        <w:bottom w:val="none" w:sz="0" w:space="0" w:color="auto"/>
        <w:right w:val="none" w:sz="0" w:space="0" w:color="auto"/>
      </w:divBdr>
    </w:div>
    <w:div w:id="333919872">
      <w:bodyDiv w:val="1"/>
      <w:marLeft w:val="0"/>
      <w:marRight w:val="0"/>
      <w:marTop w:val="0"/>
      <w:marBottom w:val="0"/>
      <w:divBdr>
        <w:top w:val="none" w:sz="0" w:space="0" w:color="auto"/>
        <w:left w:val="none" w:sz="0" w:space="0" w:color="auto"/>
        <w:bottom w:val="none" w:sz="0" w:space="0" w:color="auto"/>
        <w:right w:val="none" w:sz="0" w:space="0" w:color="auto"/>
      </w:divBdr>
    </w:div>
    <w:div w:id="350038317">
      <w:bodyDiv w:val="1"/>
      <w:marLeft w:val="0"/>
      <w:marRight w:val="0"/>
      <w:marTop w:val="0"/>
      <w:marBottom w:val="0"/>
      <w:divBdr>
        <w:top w:val="none" w:sz="0" w:space="0" w:color="auto"/>
        <w:left w:val="none" w:sz="0" w:space="0" w:color="auto"/>
        <w:bottom w:val="none" w:sz="0" w:space="0" w:color="auto"/>
        <w:right w:val="none" w:sz="0" w:space="0" w:color="auto"/>
      </w:divBdr>
    </w:div>
    <w:div w:id="350380342">
      <w:bodyDiv w:val="1"/>
      <w:marLeft w:val="0"/>
      <w:marRight w:val="0"/>
      <w:marTop w:val="0"/>
      <w:marBottom w:val="0"/>
      <w:divBdr>
        <w:top w:val="none" w:sz="0" w:space="0" w:color="auto"/>
        <w:left w:val="none" w:sz="0" w:space="0" w:color="auto"/>
        <w:bottom w:val="none" w:sz="0" w:space="0" w:color="auto"/>
        <w:right w:val="none" w:sz="0" w:space="0" w:color="auto"/>
      </w:divBdr>
    </w:div>
    <w:div w:id="356470421">
      <w:bodyDiv w:val="1"/>
      <w:marLeft w:val="0"/>
      <w:marRight w:val="0"/>
      <w:marTop w:val="0"/>
      <w:marBottom w:val="0"/>
      <w:divBdr>
        <w:top w:val="none" w:sz="0" w:space="0" w:color="auto"/>
        <w:left w:val="none" w:sz="0" w:space="0" w:color="auto"/>
        <w:bottom w:val="none" w:sz="0" w:space="0" w:color="auto"/>
        <w:right w:val="none" w:sz="0" w:space="0" w:color="auto"/>
      </w:divBdr>
    </w:div>
    <w:div w:id="357244244">
      <w:bodyDiv w:val="1"/>
      <w:marLeft w:val="0"/>
      <w:marRight w:val="0"/>
      <w:marTop w:val="0"/>
      <w:marBottom w:val="0"/>
      <w:divBdr>
        <w:top w:val="none" w:sz="0" w:space="0" w:color="auto"/>
        <w:left w:val="none" w:sz="0" w:space="0" w:color="auto"/>
        <w:bottom w:val="none" w:sz="0" w:space="0" w:color="auto"/>
        <w:right w:val="none" w:sz="0" w:space="0" w:color="auto"/>
      </w:divBdr>
    </w:div>
    <w:div w:id="360783067">
      <w:bodyDiv w:val="1"/>
      <w:marLeft w:val="0"/>
      <w:marRight w:val="0"/>
      <w:marTop w:val="0"/>
      <w:marBottom w:val="0"/>
      <w:divBdr>
        <w:top w:val="none" w:sz="0" w:space="0" w:color="auto"/>
        <w:left w:val="none" w:sz="0" w:space="0" w:color="auto"/>
        <w:bottom w:val="none" w:sz="0" w:space="0" w:color="auto"/>
        <w:right w:val="none" w:sz="0" w:space="0" w:color="auto"/>
      </w:divBdr>
    </w:div>
    <w:div w:id="361438095">
      <w:bodyDiv w:val="1"/>
      <w:marLeft w:val="0"/>
      <w:marRight w:val="0"/>
      <w:marTop w:val="0"/>
      <w:marBottom w:val="0"/>
      <w:divBdr>
        <w:top w:val="none" w:sz="0" w:space="0" w:color="auto"/>
        <w:left w:val="none" w:sz="0" w:space="0" w:color="auto"/>
        <w:bottom w:val="none" w:sz="0" w:space="0" w:color="auto"/>
        <w:right w:val="none" w:sz="0" w:space="0" w:color="auto"/>
      </w:divBdr>
    </w:div>
    <w:div w:id="364410060">
      <w:bodyDiv w:val="1"/>
      <w:marLeft w:val="0"/>
      <w:marRight w:val="0"/>
      <w:marTop w:val="0"/>
      <w:marBottom w:val="0"/>
      <w:divBdr>
        <w:top w:val="none" w:sz="0" w:space="0" w:color="auto"/>
        <w:left w:val="none" w:sz="0" w:space="0" w:color="auto"/>
        <w:bottom w:val="none" w:sz="0" w:space="0" w:color="auto"/>
        <w:right w:val="none" w:sz="0" w:space="0" w:color="auto"/>
      </w:divBdr>
    </w:div>
    <w:div w:id="366754758">
      <w:bodyDiv w:val="1"/>
      <w:marLeft w:val="0"/>
      <w:marRight w:val="0"/>
      <w:marTop w:val="0"/>
      <w:marBottom w:val="0"/>
      <w:divBdr>
        <w:top w:val="none" w:sz="0" w:space="0" w:color="auto"/>
        <w:left w:val="none" w:sz="0" w:space="0" w:color="auto"/>
        <w:bottom w:val="none" w:sz="0" w:space="0" w:color="auto"/>
        <w:right w:val="none" w:sz="0" w:space="0" w:color="auto"/>
      </w:divBdr>
    </w:div>
    <w:div w:id="379327361">
      <w:bodyDiv w:val="1"/>
      <w:marLeft w:val="0"/>
      <w:marRight w:val="0"/>
      <w:marTop w:val="0"/>
      <w:marBottom w:val="0"/>
      <w:divBdr>
        <w:top w:val="none" w:sz="0" w:space="0" w:color="auto"/>
        <w:left w:val="none" w:sz="0" w:space="0" w:color="auto"/>
        <w:bottom w:val="none" w:sz="0" w:space="0" w:color="auto"/>
        <w:right w:val="none" w:sz="0" w:space="0" w:color="auto"/>
      </w:divBdr>
    </w:div>
    <w:div w:id="381371950">
      <w:bodyDiv w:val="1"/>
      <w:marLeft w:val="0"/>
      <w:marRight w:val="0"/>
      <w:marTop w:val="0"/>
      <w:marBottom w:val="0"/>
      <w:divBdr>
        <w:top w:val="none" w:sz="0" w:space="0" w:color="auto"/>
        <w:left w:val="none" w:sz="0" w:space="0" w:color="auto"/>
        <w:bottom w:val="none" w:sz="0" w:space="0" w:color="auto"/>
        <w:right w:val="none" w:sz="0" w:space="0" w:color="auto"/>
      </w:divBdr>
    </w:div>
    <w:div w:id="394864199">
      <w:bodyDiv w:val="1"/>
      <w:marLeft w:val="0"/>
      <w:marRight w:val="0"/>
      <w:marTop w:val="0"/>
      <w:marBottom w:val="0"/>
      <w:divBdr>
        <w:top w:val="none" w:sz="0" w:space="0" w:color="auto"/>
        <w:left w:val="none" w:sz="0" w:space="0" w:color="auto"/>
        <w:bottom w:val="none" w:sz="0" w:space="0" w:color="auto"/>
        <w:right w:val="none" w:sz="0" w:space="0" w:color="auto"/>
      </w:divBdr>
    </w:div>
    <w:div w:id="398985944">
      <w:bodyDiv w:val="1"/>
      <w:marLeft w:val="0"/>
      <w:marRight w:val="0"/>
      <w:marTop w:val="0"/>
      <w:marBottom w:val="0"/>
      <w:divBdr>
        <w:top w:val="none" w:sz="0" w:space="0" w:color="auto"/>
        <w:left w:val="none" w:sz="0" w:space="0" w:color="auto"/>
        <w:bottom w:val="none" w:sz="0" w:space="0" w:color="auto"/>
        <w:right w:val="none" w:sz="0" w:space="0" w:color="auto"/>
      </w:divBdr>
    </w:div>
    <w:div w:id="405223828">
      <w:bodyDiv w:val="1"/>
      <w:marLeft w:val="0"/>
      <w:marRight w:val="0"/>
      <w:marTop w:val="0"/>
      <w:marBottom w:val="0"/>
      <w:divBdr>
        <w:top w:val="none" w:sz="0" w:space="0" w:color="auto"/>
        <w:left w:val="none" w:sz="0" w:space="0" w:color="auto"/>
        <w:bottom w:val="none" w:sz="0" w:space="0" w:color="auto"/>
        <w:right w:val="none" w:sz="0" w:space="0" w:color="auto"/>
      </w:divBdr>
    </w:div>
    <w:div w:id="408691757">
      <w:bodyDiv w:val="1"/>
      <w:marLeft w:val="0"/>
      <w:marRight w:val="0"/>
      <w:marTop w:val="0"/>
      <w:marBottom w:val="0"/>
      <w:divBdr>
        <w:top w:val="none" w:sz="0" w:space="0" w:color="auto"/>
        <w:left w:val="none" w:sz="0" w:space="0" w:color="auto"/>
        <w:bottom w:val="none" w:sz="0" w:space="0" w:color="auto"/>
        <w:right w:val="none" w:sz="0" w:space="0" w:color="auto"/>
      </w:divBdr>
    </w:div>
    <w:div w:id="409082587">
      <w:bodyDiv w:val="1"/>
      <w:marLeft w:val="0"/>
      <w:marRight w:val="0"/>
      <w:marTop w:val="0"/>
      <w:marBottom w:val="0"/>
      <w:divBdr>
        <w:top w:val="none" w:sz="0" w:space="0" w:color="auto"/>
        <w:left w:val="none" w:sz="0" w:space="0" w:color="auto"/>
        <w:bottom w:val="none" w:sz="0" w:space="0" w:color="auto"/>
        <w:right w:val="none" w:sz="0" w:space="0" w:color="auto"/>
      </w:divBdr>
    </w:div>
    <w:div w:id="410742393">
      <w:bodyDiv w:val="1"/>
      <w:marLeft w:val="0"/>
      <w:marRight w:val="0"/>
      <w:marTop w:val="0"/>
      <w:marBottom w:val="0"/>
      <w:divBdr>
        <w:top w:val="none" w:sz="0" w:space="0" w:color="auto"/>
        <w:left w:val="none" w:sz="0" w:space="0" w:color="auto"/>
        <w:bottom w:val="none" w:sz="0" w:space="0" w:color="auto"/>
        <w:right w:val="none" w:sz="0" w:space="0" w:color="auto"/>
      </w:divBdr>
    </w:div>
    <w:div w:id="414546859">
      <w:bodyDiv w:val="1"/>
      <w:marLeft w:val="0"/>
      <w:marRight w:val="0"/>
      <w:marTop w:val="0"/>
      <w:marBottom w:val="0"/>
      <w:divBdr>
        <w:top w:val="none" w:sz="0" w:space="0" w:color="auto"/>
        <w:left w:val="none" w:sz="0" w:space="0" w:color="auto"/>
        <w:bottom w:val="none" w:sz="0" w:space="0" w:color="auto"/>
        <w:right w:val="none" w:sz="0" w:space="0" w:color="auto"/>
      </w:divBdr>
    </w:div>
    <w:div w:id="426007111">
      <w:bodyDiv w:val="1"/>
      <w:marLeft w:val="0"/>
      <w:marRight w:val="0"/>
      <w:marTop w:val="0"/>
      <w:marBottom w:val="0"/>
      <w:divBdr>
        <w:top w:val="none" w:sz="0" w:space="0" w:color="auto"/>
        <w:left w:val="none" w:sz="0" w:space="0" w:color="auto"/>
        <w:bottom w:val="none" w:sz="0" w:space="0" w:color="auto"/>
        <w:right w:val="none" w:sz="0" w:space="0" w:color="auto"/>
      </w:divBdr>
    </w:div>
    <w:div w:id="433793728">
      <w:bodyDiv w:val="1"/>
      <w:marLeft w:val="0"/>
      <w:marRight w:val="0"/>
      <w:marTop w:val="0"/>
      <w:marBottom w:val="0"/>
      <w:divBdr>
        <w:top w:val="none" w:sz="0" w:space="0" w:color="auto"/>
        <w:left w:val="none" w:sz="0" w:space="0" w:color="auto"/>
        <w:bottom w:val="none" w:sz="0" w:space="0" w:color="auto"/>
        <w:right w:val="none" w:sz="0" w:space="0" w:color="auto"/>
      </w:divBdr>
    </w:div>
    <w:div w:id="435634835">
      <w:bodyDiv w:val="1"/>
      <w:marLeft w:val="0"/>
      <w:marRight w:val="0"/>
      <w:marTop w:val="0"/>
      <w:marBottom w:val="0"/>
      <w:divBdr>
        <w:top w:val="none" w:sz="0" w:space="0" w:color="auto"/>
        <w:left w:val="none" w:sz="0" w:space="0" w:color="auto"/>
        <w:bottom w:val="none" w:sz="0" w:space="0" w:color="auto"/>
        <w:right w:val="none" w:sz="0" w:space="0" w:color="auto"/>
      </w:divBdr>
    </w:div>
    <w:div w:id="436289973">
      <w:bodyDiv w:val="1"/>
      <w:marLeft w:val="0"/>
      <w:marRight w:val="0"/>
      <w:marTop w:val="0"/>
      <w:marBottom w:val="0"/>
      <w:divBdr>
        <w:top w:val="none" w:sz="0" w:space="0" w:color="auto"/>
        <w:left w:val="none" w:sz="0" w:space="0" w:color="auto"/>
        <w:bottom w:val="none" w:sz="0" w:space="0" w:color="auto"/>
        <w:right w:val="none" w:sz="0" w:space="0" w:color="auto"/>
      </w:divBdr>
    </w:div>
    <w:div w:id="438716279">
      <w:bodyDiv w:val="1"/>
      <w:marLeft w:val="0"/>
      <w:marRight w:val="0"/>
      <w:marTop w:val="0"/>
      <w:marBottom w:val="0"/>
      <w:divBdr>
        <w:top w:val="none" w:sz="0" w:space="0" w:color="auto"/>
        <w:left w:val="none" w:sz="0" w:space="0" w:color="auto"/>
        <w:bottom w:val="none" w:sz="0" w:space="0" w:color="auto"/>
        <w:right w:val="none" w:sz="0" w:space="0" w:color="auto"/>
      </w:divBdr>
    </w:div>
    <w:div w:id="451289420">
      <w:bodyDiv w:val="1"/>
      <w:marLeft w:val="0"/>
      <w:marRight w:val="0"/>
      <w:marTop w:val="0"/>
      <w:marBottom w:val="0"/>
      <w:divBdr>
        <w:top w:val="none" w:sz="0" w:space="0" w:color="auto"/>
        <w:left w:val="none" w:sz="0" w:space="0" w:color="auto"/>
        <w:bottom w:val="none" w:sz="0" w:space="0" w:color="auto"/>
        <w:right w:val="none" w:sz="0" w:space="0" w:color="auto"/>
      </w:divBdr>
    </w:div>
    <w:div w:id="451900975">
      <w:bodyDiv w:val="1"/>
      <w:marLeft w:val="0"/>
      <w:marRight w:val="0"/>
      <w:marTop w:val="0"/>
      <w:marBottom w:val="0"/>
      <w:divBdr>
        <w:top w:val="none" w:sz="0" w:space="0" w:color="auto"/>
        <w:left w:val="none" w:sz="0" w:space="0" w:color="auto"/>
        <w:bottom w:val="none" w:sz="0" w:space="0" w:color="auto"/>
        <w:right w:val="none" w:sz="0" w:space="0" w:color="auto"/>
      </w:divBdr>
    </w:div>
    <w:div w:id="453140610">
      <w:bodyDiv w:val="1"/>
      <w:marLeft w:val="0"/>
      <w:marRight w:val="0"/>
      <w:marTop w:val="0"/>
      <w:marBottom w:val="0"/>
      <w:divBdr>
        <w:top w:val="none" w:sz="0" w:space="0" w:color="auto"/>
        <w:left w:val="none" w:sz="0" w:space="0" w:color="auto"/>
        <w:bottom w:val="none" w:sz="0" w:space="0" w:color="auto"/>
        <w:right w:val="none" w:sz="0" w:space="0" w:color="auto"/>
      </w:divBdr>
    </w:div>
    <w:div w:id="453403320">
      <w:bodyDiv w:val="1"/>
      <w:marLeft w:val="0"/>
      <w:marRight w:val="0"/>
      <w:marTop w:val="0"/>
      <w:marBottom w:val="0"/>
      <w:divBdr>
        <w:top w:val="none" w:sz="0" w:space="0" w:color="auto"/>
        <w:left w:val="none" w:sz="0" w:space="0" w:color="auto"/>
        <w:bottom w:val="none" w:sz="0" w:space="0" w:color="auto"/>
        <w:right w:val="none" w:sz="0" w:space="0" w:color="auto"/>
      </w:divBdr>
    </w:div>
    <w:div w:id="456340632">
      <w:bodyDiv w:val="1"/>
      <w:marLeft w:val="0"/>
      <w:marRight w:val="0"/>
      <w:marTop w:val="0"/>
      <w:marBottom w:val="0"/>
      <w:divBdr>
        <w:top w:val="none" w:sz="0" w:space="0" w:color="auto"/>
        <w:left w:val="none" w:sz="0" w:space="0" w:color="auto"/>
        <w:bottom w:val="none" w:sz="0" w:space="0" w:color="auto"/>
        <w:right w:val="none" w:sz="0" w:space="0" w:color="auto"/>
      </w:divBdr>
    </w:div>
    <w:div w:id="466627902">
      <w:bodyDiv w:val="1"/>
      <w:marLeft w:val="0"/>
      <w:marRight w:val="0"/>
      <w:marTop w:val="0"/>
      <w:marBottom w:val="0"/>
      <w:divBdr>
        <w:top w:val="none" w:sz="0" w:space="0" w:color="auto"/>
        <w:left w:val="none" w:sz="0" w:space="0" w:color="auto"/>
        <w:bottom w:val="none" w:sz="0" w:space="0" w:color="auto"/>
        <w:right w:val="none" w:sz="0" w:space="0" w:color="auto"/>
      </w:divBdr>
    </w:div>
    <w:div w:id="470829769">
      <w:bodyDiv w:val="1"/>
      <w:marLeft w:val="0"/>
      <w:marRight w:val="0"/>
      <w:marTop w:val="0"/>
      <w:marBottom w:val="0"/>
      <w:divBdr>
        <w:top w:val="none" w:sz="0" w:space="0" w:color="auto"/>
        <w:left w:val="none" w:sz="0" w:space="0" w:color="auto"/>
        <w:bottom w:val="none" w:sz="0" w:space="0" w:color="auto"/>
        <w:right w:val="none" w:sz="0" w:space="0" w:color="auto"/>
      </w:divBdr>
    </w:div>
    <w:div w:id="471025037">
      <w:bodyDiv w:val="1"/>
      <w:marLeft w:val="0"/>
      <w:marRight w:val="0"/>
      <w:marTop w:val="0"/>
      <w:marBottom w:val="0"/>
      <w:divBdr>
        <w:top w:val="none" w:sz="0" w:space="0" w:color="auto"/>
        <w:left w:val="none" w:sz="0" w:space="0" w:color="auto"/>
        <w:bottom w:val="none" w:sz="0" w:space="0" w:color="auto"/>
        <w:right w:val="none" w:sz="0" w:space="0" w:color="auto"/>
      </w:divBdr>
    </w:div>
    <w:div w:id="473370418">
      <w:bodyDiv w:val="1"/>
      <w:marLeft w:val="0"/>
      <w:marRight w:val="0"/>
      <w:marTop w:val="0"/>
      <w:marBottom w:val="0"/>
      <w:divBdr>
        <w:top w:val="none" w:sz="0" w:space="0" w:color="auto"/>
        <w:left w:val="none" w:sz="0" w:space="0" w:color="auto"/>
        <w:bottom w:val="none" w:sz="0" w:space="0" w:color="auto"/>
        <w:right w:val="none" w:sz="0" w:space="0" w:color="auto"/>
      </w:divBdr>
    </w:div>
    <w:div w:id="473522559">
      <w:bodyDiv w:val="1"/>
      <w:marLeft w:val="0"/>
      <w:marRight w:val="0"/>
      <w:marTop w:val="0"/>
      <w:marBottom w:val="0"/>
      <w:divBdr>
        <w:top w:val="none" w:sz="0" w:space="0" w:color="auto"/>
        <w:left w:val="none" w:sz="0" w:space="0" w:color="auto"/>
        <w:bottom w:val="none" w:sz="0" w:space="0" w:color="auto"/>
        <w:right w:val="none" w:sz="0" w:space="0" w:color="auto"/>
      </w:divBdr>
    </w:div>
    <w:div w:id="478499737">
      <w:bodyDiv w:val="1"/>
      <w:marLeft w:val="0"/>
      <w:marRight w:val="0"/>
      <w:marTop w:val="0"/>
      <w:marBottom w:val="0"/>
      <w:divBdr>
        <w:top w:val="none" w:sz="0" w:space="0" w:color="auto"/>
        <w:left w:val="none" w:sz="0" w:space="0" w:color="auto"/>
        <w:bottom w:val="none" w:sz="0" w:space="0" w:color="auto"/>
        <w:right w:val="none" w:sz="0" w:space="0" w:color="auto"/>
      </w:divBdr>
    </w:div>
    <w:div w:id="481698514">
      <w:bodyDiv w:val="1"/>
      <w:marLeft w:val="0"/>
      <w:marRight w:val="0"/>
      <w:marTop w:val="0"/>
      <w:marBottom w:val="0"/>
      <w:divBdr>
        <w:top w:val="none" w:sz="0" w:space="0" w:color="auto"/>
        <w:left w:val="none" w:sz="0" w:space="0" w:color="auto"/>
        <w:bottom w:val="none" w:sz="0" w:space="0" w:color="auto"/>
        <w:right w:val="none" w:sz="0" w:space="0" w:color="auto"/>
      </w:divBdr>
    </w:div>
    <w:div w:id="491412394">
      <w:bodyDiv w:val="1"/>
      <w:marLeft w:val="0"/>
      <w:marRight w:val="0"/>
      <w:marTop w:val="0"/>
      <w:marBottom w:val="0"/>
      <w:divBdr>
        <w:top w:val="none" w:sz="0" w:space="0" w:color="auto"/>
        <w:left w:val="none" w:sz="0" w:space="0" w:color="auto"/>
        <w:bottom w:val="none" w:sz="0" w:space="0" w:color="auto"/>
        <w:right w:val="none" w:sz="0" w:space="0" w:color="auto"/>
      </w:divBdr>
    </w:div>
    <w:div w:id="504899758">
      <w:bodyDiv w:val="1"/>
      <w:marLeft w:val="0"/>
      <w:marRight w:val="0"/>
      <w:marTop w:val="0"/>
      <w:marBottom w:val="0"/>
      <w:divBdr>
        <w:top w:val="none" w:sz="0" w:space="0" w:color="auto"/>
        <w:left w:val="none" w:sz="0" w:space="0" w:color="auto"/>
        <w:bottom w:val="none" w:sz="0" w:space="0" w:color="auto"/>
        <w:right w:val="none" w:sz="0" w:space="0" w:color="auto"/>
      </w:divBdr>
    </w:div>
    <w:div w:id="529535807">
      <w:bodyDiv w:val="1"/>
      <w:marLeft w:val="0"/>
      <w:marRight w:val="0"/>
      <w:marTop w:val="0"/>
      <w:marBottom w:val="0"/>
      <w:divBdr>
        <w:top w:val="none" w:sz="0" w:space="0" w:color="auto"/>
        <w:left w:val="none" w:sz="0" w:space="0" w:color="auto"/>
        <w:bottom w:val="none" w:sz="0" w:space="0" w:color="auto"/>
        <w:right w:val="none" w:sz="0" w:space="0" w:color="auto"/>
      </w:divBdr>
    </w:div>
    <w:div w:id="538081253">
      <w:bodyDiv w:val="1"/>
      <w:marLeft w:val="0"/>
      <w:marRight w:val="0"/>
      <w:marTop w:val="0"/>
      <w:marBottom w:val="0"/>
      <w:divBdr>
        <w:top w:val="none" w:sz="0" w:space="0" w:color="auto"/>
        <w:left w:val="none" w:sz="0" w:space="0" w:color="auto"/>
        <w:bottom w:val="none" w:sz="0" w:space="0" w:color="auto"/>
        <w:right w:val="none" w:sz="0" w:space="0" w:color="auto"/>
      </w:divBdr>
    </w:div>
    <w:div w:id="538514375">
      <w:bodyDiv w:val="1"/>
      <w:marLeft w:val="0"/>
      <w:marRight w:val="0"/>
      <w:marTop w:val="0"/>
      <w:marBottom w:val="0"/>
      <w:divBdr>
        <w:top w:val="none" w:sz="0" w:space="0" w:color="auto"/>
        <w:left w:val="none" w:sz="0" w:space="0" w:color="auto"/>
        <w:bottom w:val="none" w:sz="0" w:space="0" w:color="auto"/>
        <w:right w:val="none" w:sz="0" w:space="0" w:color="auto"/>
      </w:divBdr>
    </w:div>
    <w:div w:id="555160688">
      <w:bodyDiv w:val="1"/>
      <w:marLeft w:val="0"/>
      <w:marRight w:val="0"/>
      <w:marTop w:val="0"/>
      <w:marBottom w:val="0"/>
      <w:divBdr>
        <w:top w:val="none" w:sz="0" w:space="0" w:color="auto"/>
        <w:left w:val="none" w:sz="0" w:space="0" w:color="auto"/>
        <w:bottom w:val="none" w:sz="0" w:space="0" w:color="auto"/>
        <w:right w:val="none" w:sz="0" w:space="0" w:color="auto"/>
      </w:divBdr>
    </w:div>
    <w:div w:id="556285829">
      <w:bodyDiv w:val="1"/>
      <w:marLeft w:val="0"/>
      <w:marRight w:val="0"/>
      <w:marTop w:val="0"/>
      <w:marBottom w:val="0"/>
      <w:divBdr>
        <w:top w:val="none" w:sz="0" w:space="0" w:color="auto"/>
        <w:left w:val="none" w:sz="0" w:space="0" w:color="auto"/>
        <w:bottom w:val="none" w:sz="0" w:space="0" w:color="auto"/>
        <w:right w:val="none" w:sz="0" w:space="0" w:color="auto"/>
      </w:divBdr>
    </w:div>
    <w:div w:id="567038624">
      <w:bodyDiv w:val="1"/>
      <w:marLeft w:val="0"/>
      <w:marRight w:val="0"/>
      <w:marTop w:val="0"/>
      <w:marBottom w:val="0"/>
      <w:divBdr>
        <w:top w:val="none" w:sz="0" w:space="0" w:color="auto"/>
        <w:left w:val="none" w:sz="0" w:space="0" w:color="auto"/>
        <w:bottom w:val="none" w:sz="0" w:space="0" w:color="auto"/>
        <w:right w:val="none" w:sz="0" w:space="0" w:color="auto"/>
      </w:divBdr>
    </w:div>
    <w:div w:id="574509104">
      <w:bodyDiv w:val="1"/>
      <w:marLeft w:val="0"/>
      <w:marRight w:val="0"/>
      <w:marTop w:val="0"/>
      <w:marBottom w:val="0"/>
      <w:divBdr>
        <w:top w:val="none" w:sz="0" w:space="0" w:color="auto"/>
        <w:left w:val="none" w:sz="0" w:space="0" w:color="auto"/>
        <w:bottom w:val="none" w:sz="0" w:space="0" w:color="auto"/>
        <w:right w:val="none" w:sz="0" w:space="0" w:color="auto"/>
      </w:divBdr>
    </w:div>
    <w:div w:id="590242295">
      <w:bodyDiv w:val="1"/>
      <w:marLeft w:val="0"/>
      <w:marRight w:val="0"/>
      <w:marTop w:val="0"/>
      <w:marBottom w:val="0"/>
      <w:divBdr>
        <w:top w:val="none" w:sz="0" w:space="0" w:color="auto"/>
        <w:left w:val="none" w:sz="0" w:space="0" w:color="auto"/>
        <w:bottom w:val="none" w:sz="0" w:space="0" w:color="auto"/>
        <w:right w:val="none" w:sz="0" w:space="0" w:color="auto"/>
      </w:divBdr>
    </w:div>
    <w:div w:id="592279554">
      <w:bodyDiv w:val="1"/>
      <w:marLeft w:val="0"/>
      <w:marRight w:val="0"/>
      <w:marTop w:val="0"/>
      <w:marBottom w:val="0"/>
      <w:divBdr>
        <w:top w:val="none" w:sz="0" w:space="0" w:color="auto"/>
        <w:left w:val="none" w:sz="0" w:space="0" w:color="auto"/>
        <w:bottom w:val="none" w:sz="0" w:space="0" w:color="auto"/>
        <w:right w:val="none" w:sz="0" w:space="0" w:color="auto"/>
      </w:divBdr>
    </w:div>
    <w:div w:id="595751591">
      <w:bodyDiv w:val="1"/>
      <w:marLeft w:val="0"/>
      <w:marRight w:val="0"/>
      <w:marTop w:val="0"/>
      <w:marBottom w:val="0"/>
      <w:divBdr>
        <w:top w:val="none" w:sz="0" w:space="0" w:color="auto"/>
        <w:left w:val="none" w:sz="0" w:space="0" w:color="auto"/>
        <w:bottom w:val="none" w:sz="0" w:space="0" w:color="auto"/>
        <w:right w:val="none" w:sz="0" w:space="0" w:color="auto"/>
      </w:divBdr>
    </w:div>
    <w:div w:id="596838554">
      <w:bodyDiv w:val="1"/>
      <w:marLeft w:val="0"/>
      <w:marRight w:val="0"/>
      <w:marTop w:val="0"/>
      <w:marBottom w:val="0"/>
      <w:divBdr>
        <w:top w:val="none" w:sz="0" w:space="0" w:color="auto"/>
        <w:left w:val="none" w:sz="0" w:space="0" w:color="auto"/>
        <w:bottom w:val="none" w:sz="0" w:space="0" w:color="auto"/>
        <w:right w:val="none" w:sz="0" w:space="0" w:color="auto"/>
      </w:divBdr>
    </w:div>
    <w:div w:id="605964560">
      <w:bodyDiv w:val="1"/>
      <w:marLeft w:val="0"/>
      <w:marRight w:val="0"/>
      <w:marTop w:val="0"/>
      <w:marBottom w:val="0"/>
      <w:divBdr>
        <w:top w:val="none" w:sz="0" w:space="0" w:color="auto"/>
        <w:left w:val="none" w:sz="0" w:space="0" w:color="auto"/>
        <w:bottom w:val="none" w:sz="0" w:space="0" w:color="auto"/>
        <w:right w:val="none" w:sz="0" w:space="0" w:color="auto"/>
      </w:divBdr>
    </w:div>
    <w:div w:id="610599142">
      <w:bodyDiv w:val="1"/>
      <w:marLeft w:val="0"/>
      <w:marRight w:val="0"/>
      <w:marTop w:val="0"/>
      <w:marBottom w:val="0"/>
      <w:divBdr>
        <w:top w:val="none" w:sz="0" w:space="0" w:color="auto"/>
        <w:left w:val="none" w:sz="0" w:space="0" w:color="auto"/>
        <w:bottom w:val="none" w:sz="0" w:space="0" w:color="auto"/>
        <w:right w:val="none" w:sz="0" w:space="0" w:color="auto"/>
      </w:divBdr>
    </w:div>
    <w:div w:id="613942704">
      <w:bodyDiv w:val="1"/>
      <w:marLeft w:val="0"/>
      <w:marRight w:val="0"/>
      <w:marTop w:val="0"/>
      <w:marBottom w:val="0"/>
      <w:divBdr>
        <w:top w:val="none" w:sz="0" w:space="0" w:color="auto"/>
        <w:left w:val="none" w:sz="0" w:space="0" w:color="auto"/>
        <w:bottom w:val="none" w:sz="0" w:space="0" w:color="auto"/>
        <w:right w:val="none" w:sz="0" w:space="0" w:color="auto"/>
      </w:divBdr>
    </w:div>
    <w:div w:id="616831722">
      <w:bodyDiv w:val="1"/>
      <w:marLeft w:val="0"/>
      <w:marRight w:val="0"/>
      <w:marTop w:val="0"/>
      <w:marBottom w:val="0"/>
      <w:divBdr>
        <w:top w:val="none" w:sz="0" w:space="0" w:color="auto"/>
        <w:left w:val="none" w:sz="0" w:space="0" w:color="auto"/>
        <w:bottom w:val="none" w:sz="0" w:space="0" w:color="auto"/>
        <w:right w:val="none" w:sz="0" w:space="0" w:color="auto"/>
      </w:divBdr>
    </w:div>
    <w:div w:id="617225534">
      <w:bodyDiv w:val="1"/>
      <w:marLeft w:val="0"/>
      <w:marRight w:val="0"/>
      <w:marTop w:val="0"/>
      <w:marBottom w:val="0"/>
      <w:divBdr>
        <w:top w:val="none" w:sz="0" w:space="0" w:color="auto"/>
        <w:left w:val="none" w:sz="0" w:space="0" w:color="auto"/>
        <w:bottom w:val="none" w:sz="0" w:space="0" w:color="auto"/>
        <w:right w:val="none" w:sz="0" w:space="0" w:color="auto"/>
      </w:divBdr>
    </w:div>
    <w:div w:id="630135148">
      <w:bodyDiv w:val="1"/>
      <w:marLeft w:val="0"/>
      <w:marRight w:val="0"/>
      <w:marTop w:val="0"/>
      <w:marBottom w:val="0"/>
      <w:divBdr>
        <w:top w:val="none" w:sz="0" w:space="0" w:color="auto"/>
        <w:left w:val="none" w:sz="0" w:space="0" w:color="auto"/>
        <w:bottom w:val="none" w:sz="0" w:space="0" w:color="auto"/>
        <w:right w:val="none" w:sz="0" w:space="0" w:color="auto"/>
      </w:divBdr>
    </w:div>
    <w:div w:id="641009950">
      <w:bodyDiv w:val="1"/>
      <w:marLeft w:val="0"/>
      <w:marRight w:val="0"/>
      <w:marTop w:val="0"/>
      <w:marBottom w:val="0"/>
      <w:divBdr>
        <w:top w:val="none" w:sz="0" w:space="0" w:color="auto"/>
        <w:left w:val="none" w:sz="0" w:space="0" w:color="auto"/>
        <w:bottom w:val="none" w:sz="0" w:space="0" w:color="auto"/>
        <w:right w:val="none" w:sz="0" w:space="0" w:color="auto"/>
      </w:divBdr>
    </w:div>
    <w:div w:id="641034647">
      <w:bodyDiv w:val="1"/>
      <w:marLeft w:val="0"/>
      <w:marRight w:val="0"/>
      <w:marTop w:val="0"/>
      <w:marBottom w:val="0"/>
      <w:divBdr>
        <w:top w:val="none" w:sz="0" w:space="0" w:color="auto"/>
        <w:left w:val="none" w:sz="0" w:space="0" w:color="auto"/>
        <w:bottom w:val="none" w:sz="0" w:space="0" w:color="auto"/>
        <w:right w:val="none" w:sz="0" w:space="0" w:color="auto"/>
      </w:divBdr>
    </w:div>
    <w:div w:id="642734413">
      <w:bodyDiv w:val="1"/>
      <w:marLeft w:val="0"/>
      <w:marRight w:val="0"/>
      <w:marTop w:val="0"/>
      <w:marBottom w:val="0"/>
      <w:divBdr>
        <w:top w:val="none" w:sz="0" w:space="0" w:color="auto"/>
        <w:left w:val="none" w:sz="0" w:space="0" w:color="auto"/>
        <w:bottom w:val="none" w:sz="0" w:space="0" w:color="auto"/>
        <w:right w:val="none" w:sz="0" w:space="0" w:color="auto"/>
      </w:divBdr>
    </w:div>
    <w:div w:id="644969511">
      <w:bodyDiv w:val="1"/>
      <w:marLeft w:val="0"/>
      <w:marRight w:val="0"/>
      <w:marTop w:val="0"/>
      <w:marBottom w:val="0"/>
      <w:divBdr>
        <w:top w:val="none" w:sz="0" w:space="0" w:color="auto"/>
        <w:left w:val="none" w:sz="0" w:space="0" w:color="auto"/>
        <w:bottom w:val="none" w:sz="0" w:space="0" w:color="auto"/>
        <w:right w:val="none" w:sz="0" w:space="0" w:color="auto"/>
      </w:divBdr>
    </w:div>
    <w:div w:id="646981273">
      <w:bodyDiv w:val="1"/>
      <w:marLeft w:val="0"/>
      <w:marRight w:val="0"/>
      <w:marTop w:val="0"/>
      <w:marBottom w:val="0"/>
      <w:divBdr>
        <w:top w:val="none" w:sz="0" w:space="0" w:color="auto"/>
        <w:left w:val="none" w:sz="0" w:space="0" w:color="auto"/>
        <w:bottom w:val="none" w:sz="0" w:space="0" w:color="auto"/>
        <w:right w:val="none" w:sz="0" w:space="0" w:color="auto"/>
      </w:divBdr>
    </w:div>
    <w:div w:id="657852099">
      <w:bodyDiv w:val="1"/>
      <w:marLeft w:val="0"/>
      <w:marRight w:val="0"/>
      <w:marTop w:val="0"/>
      <w:marBottom w:val="0"/>
      <w:divBdr>
        <w:top w:val="none" w:sz="0" w:space="0" w:color="auto"/>
        <w:left w:val="none" w:sz="0" w:space="0" w:color="auto"/>
        <w:bottom w:val="none" w:sz="0" w:space="0" w:color="auto"/>
        <w:right w:val="none" w:sz="0" w:space="0" w:color="auto"/>
      </w:divBdr>
    </w:div>
    <w:div w:id="663048533">
      <w:bodyDiv w:val="1"/>
      <w:marLeft w:val="0"/>
      <w:marRight w:val="0"/>
      <w:marTop w:val="0"/>
      <w:marBottom w:val="0"/>
      <w:divBdr>
        <w:top w:val="none" w:sz="0" w:space="0" w:color="auto"/>
        <w:left w:val="none" w:sz="0" w:space="0" w:color="auto"/>
        <w:bottom w:val="none" w:sz="0" w:space="0" w:color="auto"/>
        <w:right w:val="none" w:sz="0" w:space="0" w:color="auto"/>
      </w:divBdr>
    </w:div>
    <w:div w:id="666179332">
      <w:bodyDiv w:val="1"/>
      <w:marLeft w:val="0"/>
      <w:marRight w:val="0"/>
      <w:marTop w:val="0"/>
      <w:marBottom w:val="0"/>
      <w:divBdr>
        <w:top w:val="none" w:sz="0" w:space="0" w:color="auto"/>
        <w:left w:val="none" w:sz="0" w:space="0" w:color="auto"/>
        <w:bottom w:val="none" w:sz="0" w:space="0" w:color="auto"/>
        <w:right w:val="none" w:sz="0" w:space="0" w:color="auto"/>
      </w:divBdr>
    </w:div>
    <w:div w:id="677662012">
      <w:bodyDiv w:val="1"/>
      <w:marLeft w:val="0"/>
      <w:marRight w:val="0"/>
      <w:marTop w:val="0"/>
      <w:marBottom w:val="0"/>
      <w:divBdr>
        <w:top w:val="none" w:sz="0" w:space="0" w:color="auto"/>
        <w:left w:val="none" w:sz="0" w:space="0" w:color="auto"/>
        <w:bottom w:val="none" w:sz="0" w:space="0" w:color="auto"/>
        <w:right w:val="none" w:sz="0" w:space="0" w:color="auto"/>
      </w:divBdr>
    </w:div>
    <w:div w:id="678048718">
      <w:bodyDiv w:val="1"/>
      <w:marLeft w:val="0"/>
      <w:marRight w:val="0"/>
      <w:marTop w:val="0"/>
      <w:marBottom w:val="0"/>
      <w:divBdr>
        <w:top w:val="none" w:sz="0" w:space="0" w:color="auto"/>
        <w:left w:val="none" w:sz="0" w:space="0" w:color="auto"/>
        <w:bottom w:val="none" w:sz="0" w:space="0" w:color="auto"/>
        <w:right w:val="none" w:sz="0" w:space="0" w:color="auto"/>
      </w:divBdr>
    </w:div>
    <w:div w:id="679549485">
      <w:bodyDiv w:val="1"/>
      <w:marLeft w:val="0"/>
      <w:marRight w:val="0"/>
      <w:marTop w:val="0"/>
      <w:marBottom w:val="0"/>
      <w:divBdr>
        <w:top w:val="none" w:sz="0" w:space="0" w:color="auto"/>
        <w:left w:val="none" w:sz="0" w:space="0" w:color="auto"/>
        <w:bottom w:val="none" w:sz="0" w:space="0" w:color="auto"/>
        <w:right w:val="none" w:sz="0" w:space="0" w:color="auto"/>
      </w:divBdr>
    </w:div>
    <w:div w:id="683560292">
      <w:bodyDiv w:val="1"/>
      <w:marLeft w:val="0"/>
      <w:marRight w:val="0"/>
      <w:marTop w:val="0"/>
      <w:marBottom w:val="0"/>
      <w:divBdr>
        <w:top w:val="none" w:sz="0" w:space="0" w:color="auto"/>
        <w:left w:val="none" w:sz="0" w:space="0" w:color="auto"/>
        <w:bottom w:val="none" w:sz="0" w:space="0" w:color="auto"/>
        <w:right w:val="none" w:sz="0" w:space="0" w:color="auto"/>
      </w:divBdr>
    </w:div>
    <w:div w:id="691952837">
      <w:bodyDiv w:val="1"/>
      <w:marLeft w:val="0"/>
      <w:marRight w:val="0"/>
      <w:marTop w:val="0"/>
      <w:marBottom w:val="0"/>
      <w:divBdr>
        <w:top w:val="none" w:sz="0" w:space="0" w:color="auto"/>
        <w:left w:val="none" w:sz="0" w:space="0" w:color="auto"/>
        <w:bottom w:val="none" w:sz="0" w:space="0" w:color="auto"/>
        <w:right w:val="none" w:sz="0" w:space="0" w:color="auto"/>
      </w:divBdr>
    </w:div>
    <w:div w:id="692657931">
      <w:bodyDiv w:val="1"/>
      <w:marLeft w:val="0"/>
      <w:marRight w:val="0"/>
      <w:marTop w:val="0"/>
      <w:marBottom w:val="0"/>
      <w:divBdr>
        <w:top w:val="none" w:sz="0" w:space="0" w:color="auto"/>
        <w:left w:val="none" w:sz="0" w:space="0" w:color="auto"/>
        <w:bottom w:val="none" w:sz="0" w:space="0" w:color="auto"/>
        <w:right w:val="none" w:sz="0" w:space="0" w:color="auto"/>
      </w:divBdr>
    </w:div>
    <w:div w:id="696929591">
      <w:bodyDiv w:val="1"/>
      <w:marLeft w:val="0"/>
      <w:marRight w:val="0"/>
      <w:marTop w:val="0"/>
      <w:marBottom w:val="0"/>
      <w:divBdr>
        <w:top w:val="none" w:sz="0" w:space="0" w:color="auto"/>
        <w:left w:val="none" w:sz="0" w:space="0" w:color="auto"/>
        <w:bottom w:val="none" w:sz="0" w:space="0" w:color="auto"/>
        <w:right w:val="none" w:sz="0" w:space="0" w:color="auto"/>
      </w:divBdr>
    </w:div>
    <w:div w:id="697583735">
      <w:bodyDiv w:val="1"/>
      <w:marLeft w:val="0"/>
      <w:marRight w:val="0"/>
      <w:marTop w:val="0"/>
      <w:marBottom w:val="0"/>
      <w:divBdr>
        <w:top w:val="none" w:sz="0" w:space="0" w:color="auto"/>
        <w:left w:val="none" w:sz="0" w:space="0" w:color="auto"/>
        <w:bottom w:val="none" w:sz="0" w:space="0" w:color="auto"/>
        <w:right w:val="none" w:sz="0" w:space="0" w:color="auto"/>
      </w:divBdr>
    </w:div>
    <w:div w:id="699284026">
      <w:bodyDiv w:val="1"/>
      <w:marLeft w:val="0"/>
      <w:marRight w:val="0"/>
      <w:marTop w:val="0"/>
      <w:marBottom w:val="0"/>
      <w:divBdr>
        <w:top w:val="none" w:sz="0" w:space="0" w:color="auto"/>
        <w:left w:val="none" w:sz="0" w:space="0" w:color="auto"/>
        <w:bottom w:val="none" w:sz="0" w:space="0" w:color="auto"/>
        <w:right w:val="none" w:sz="0" w:space="0" w:color="auto"/>
      </w:divBdr>
    </w:div>
    <w:div w:id="702634985">
      <w:bodyDiv w:val="1"/>
      <w:marLeft w:val="0"/>
      <w:marRight w:val="0"/>
      <w:marTop w:val="0"/>
      <w:marBottom w:val="0"/>
      <w:divBdr>
        <w:top w:val="none" w:sz="0" w:space="0" w:color="auto"/>
        <w:left w:val="none" w:sz="0" w:space="0" w:color="auto"/>
        <w:bottom w:val="none" w:sz="0" w:space="0" w:color="auto"/>
        <w:right w:val="none" w:sz="0" w:space="0" w:color="auto"/>
      </w:divBdr>
    </w:div>
    <w:div w:id="705102885">
      <w:bodyDiv w:val="1"/>
      <w:marLeft w:val="0"/>
      <w:marRight w:val="0"/>
      <w:marTop w:val="0"/>
      <w:marBottom w:val="0"/>
      <w:divBdr>
        <w:top w:val="none" w:sz="0" w:space="0" w:color="auto"/>
        <w:left w:val="none" w:sz="0" w:space="0" w:color="auto"/>
        <w:bottom w:val="none" w:sz="0" w:space="0" w:color="auto"/>
        <w:right w:val="none" w:sz="0" w:space="0" w:color="auto"/>
      </w:divBdr>
    </w:div>
    <w:div w:id="708066815">
      <w:bodyDiv w:val="1"/>
      <w:marLeft w:val="0"/>
      <w:marRight w:val="0"/>
      <w:marTop w:val="0"/>
      <w:marBottom w:val="0"/>
      <w:divBdr>
        <w:top w:val="none" w:sz="0" w:space="0" w:color="auto"/>
        <w:left w:val="none" w:sz="0" w:space="0" w:color="auto"/>
        <w:bottom w:val="none" w:sz="0" w:space="0" w:color="auto"/>
        <w:right w:val="none" w:sz="0" w:space="0" w:color="auto"/>
      </w:divBdr>
    </w:div>
    <w:div w:id="713040801">
      <w:bodyDiv w:val="1"/>
      <w:marLeft w:val="0"/>
      <w:marRight w:val="0"/>
      <w:marTop w:val="0"/>
      <w:marBottom w:val="0"/>
      <w:divBdr>
        <w:top w:val="none" w:sz="0" w:space="0" w:color="auto"/>
        <w:left w:val="none" w:sz="0" w:space="0" w:color="auto"/>
        <w:bottom w:val="none" w:sz="0" w:space="0" w:color="auto"/>
        <w:right w:val="none" w:sz="0" w:space="0" w:color="auto"/>
      </w:divBdr>
    </w:div>
    <w:div w:id="713426211">
      <w:bodyDiv w:val="1"/>
      <w:marLeft w:val="0"/>
      <w:marRight w:val="0"/>
      <w:marTop w:val="0"/>
      <w:marBottom w:val="0"/>
      <w:divBdr>
        <w:top w:val="none" w:sz="0" w:space="0" w:color="auto"/>
        <w:left w:val="none" w:sz="0" w:space="0" w:color="auto"/>
        <w:bottom w:val="none" w:sz="0" w:space="0" w:color="auto"/>
        <w:right w:val="none" w:sz="0" w:space="0" w:color="auto"/>
      </w:divBdr>
    </w:div>
    <w:div w:id="716272144">
      <w:bodyDiv w:val="1"/>
      <w:marLeft w:val="0"/>
      <w:marRight w:val="0"/>
      <w:marTop w:val="0"/>
      <w:marBottom w:val="0"/>
      <w:divBdr>
        <w:top w:val="none" w:sz="0" w:space="0" w:color="auto"/>
        <w:left w:val="none" w:sz="0" w:space="0" w:color="auto"/>
        <w:bottom w:val="none" w:sz="0" w:space="0" w:color="auto"/>
        <w:right w:val="none" w:sz="0" w:space="0" w:color="auto"/>
      </w:divBdr>
    </w:div>
    <w:div w:id="718019983">
      <w:bodyDiv w:val="1"/>
      <w:marLeft w:val="0"/>
      <w:marRight w:val="0"/>
      <w:marTop w:val="0"/>
      <w:marBottom w:val="0"/>
      <w:divBdr>
        <w:top w:val="none" w:sz="0" w:space="0" w:color="auto"/>
        <w:left w:val="none" w:sz="0" w:space="0" w:color="auto"/>
        <w:bottom w:val="none" w:sz="0" w:space="0" w:color="auto"/>
        <w:right w:val="none" w:sz="0" w:space="0" w:color="auto"/>
      </w:divBdr>
    </w:div>
    <w:div w:id="719788976">
      <w:bodyDiv w:val="1"/>
      <w:marLeft w:val="0"/>
      <w:marRight w:val="0"/>
      <w:marTop w:val="0"/>
      <w:marBottom w:val="0"/>
      <w:divBdr>
        <w:top w:val="none" w:sz="0" w:space="0" w:color="auto"/>
        <w:left w:val="none" w:sz="0" w:space="0" w:color="auto"/>
        <w:bottom w:val="none" w:sz="0" w:space="0" w:color="auto"/>
        <w:right w:val="none" w:sz="0" w:space="0" w:color="auto"/>
      </w:divBdr>
    </w:div>
    <w:div w:id="721055799">
      <w:bodyDiv w:val="1"/>
      <w:marLeft w:val="0"/>
      <w:marRight w:val="0"/>
      <w:marTop w:val="0"/>
      <w:marBottom w:val="0"/>
      <w:divBdr>
        <w:top w:val="none" w:sz="0" w:space="0" w:color="auto"/>
        <w:left w:val="none" w:sz="0" w:space="0" w:color="auto"/>
        <w:bottom w:val="none" w:sz="0" w:space="0" w:color="auto"/>
        <w:right w:val="none" w:sz="0" w:space="0" w:color="auto"/>
      </w:divBdr>
    </w:div>
    <w:div w:id="742528602">
      <w:bodyDiv w:val="1"/>
      <w:marLeft w:val="0"/>
      <w:marRight w:val="0"/>
      <w:marTop w:val="0"/>
      <w:marBottom w:val="0"/>
      <w:divBdr>
        <w:top w:val="none" w:sz="0" w:space="0" w:color="auto"/>
        <w:left w:val="none" w:sz="0" w:space="0" w:color="auto"/>
        <w:bottom w:val="none" w:sz="0" w:space="0" w:color="auto"/>
        <w:right w:val="none" w:sz="0" w:space="0" w:color="auto"/>
      </w:divBdr>
    </w:div>
    <w:div w:id="743138770">
      <w:bodyDiv w:val="1"/>
      <w:marLeft w:val="0"/>
      <w:marRight w:val="0"/>
      <w:marTop w:val="0"/>
      <w:marBottom w:val="0"/>
      <w:divBdr>
        <w:top w:val="none" w:sz="0" w:space="0" w:color="auto"/>
        <w:left w:val="none" w:sz="0" w:space="0" w:color="auto"/>
        <w:bottom w:val="none" w:sz="0" w:space="0" w:color="auto"/>
        <w:right w:val="none" w:sz="0" w:space="0" w:color="auto"/>
      </w:divBdr>
    </w:div>
    <w:div w:id="754133274">
      <w:bodyDiv w:val="1"/>
      <w:marLeft w:val="0"/>
      <w:marRight w:val="0"/>
      <w:marTop w:val="0"/>
      <w:marBottom w:val="0"/>
      <w:divBdr>
        <w:top w:val="none" w:sz="0" w:space="0" w:color="auto"/>
        <w:left w:val="none" w:sz="0" w:space="0" w:color="auto"/>
        <w:bottom w:val="none" w:sz="0" w:space="0" w:color="auto"/>
        <w:right w:val="none" w:sz="0" w:space="0" w:color="auto"/>
      </w:divBdr>
    </w:div>
    <w:div w:id="760183282">
      <w:bodyDiv w:val="1"/>
      <w:marLeft w:val="0"/>
      <w:marRight w:val="0"/>
      <w:marTop w:val="0"/>
      <w:marBottom w:val="0"/>
      <w:divBdr>
        <w:top w:val="none" w:sz="0" w:space="0" w:color="auto"/>
        <w:left w:val="none" w:sz="0" w:space="0" w:color="auto"/>
        <w:bottom w:val="none" w:sz="0" w:space="0" w:color="auto"/>
        <w:right w:val="none" w:sz="0" w:space="0" w:color="auto"/>
      </w:divBdr>
    </w:div>
    <w:div w:id="762533271">
      <w:bodyDiv w:val="1"/>
      <w:marLeft w:val="0"/>
      <w:marRight w:val="0"/>
      <w:marTop w:val="0"/>
      <w:marBottom w:val="0"/>
      <w:divBdr>
        <w:top w:val="none" w:sz="0" w:space="0" w:color="auto"/>
        <w:left w:val="none" w:sz="0" w:space="0" w:color="auto"/>
        <w:bottom w:val="none" w:sz="0" w:space="0" w:color="auto"/>
        <w:right w:val="none" w:sz="0" w:space="0" w:color="auto"/>
      </w:divBdr>
    </w:div>
    <w:div w:id="770974278">
      <w:bodyDiv w:val="1"/>
      <w:marLeft w:val="0"/>
      <w:marRight w:val="0"/>
      <w:marTop w:val="0"/>
      <w:marBottom w:val="0"/>
      <w:divBdr>
        <w:top w:val="none" w:sz="0" w:space="0" w:color="auto"/>
        <w:left w:val="none" w:sz="0" w:space="0" w:color="auto"/>
        <w:bottom w:val="none" w:sz="0" w:space="0" w:color="auto"/>
        <w:right w:val="none" w:sz="0" w:space="0" w:color="auto"/>
      </w:divBdr>
    </w:div>
    <w:div w:id="774791692">
      <w:bodyDiv w:val="1"/>
      <w:marLeft w:val="0"/>
      <w:marRight w:val="0"/>
      <w:marTop w:val="0"/>
      <w:marBottom w:val="0"/>
      <w:divBdr>
        <w:top w:val="none" w:sz="0" w:space="0" w:color="auto"/>
        <w:left w:val="none" w:sz="0" w:space="0" w:color="auto"/>
        <w:bottom w:val="none" w:sz="0" w:space="0" w:color="auto"/>
        <w:right w:val="none" w:sz="0" w:space="0" w:color="auto"/>
      </w:divBdr>
    </w:div>
    <w:div w:id="778984908">
      <w:bodyDiv w:val="1"/>
      <w:marLeft w:val="0"/>
      <w:marRight w:val="0"/>
      <w:marTop w:val="0"/>
      <w:marBottom w:val="0"/>
      <w:divBdr>
        <w:top w:val="none" w:sz="0" w:space="0" w:color="auto"/>
        <w:left w:val="none" w:sz="0" w:space="0" w:color="auto"/>
        <w:bottom w:val="none" w:sz="0" w:space="0" w:color="auto"/>
        <w:right w:val="none" w:sz="0" w:space="0" w:color="auto"/>
      </w:divBdr>
    </w:div>
    <w:div w:id="780347049">
      <w:bodyDiv w:val="1"/>
      <w:marLeft w:val="0"/>
      <w:marRight w:val="0"/>
      <w:marTop w:val="0"/>
      <w:marBottom w:val="0"/>
      <w:divBdr>
        <w:top w:val="none" w:sz="0" w:space="0" w:color="auto"/>
        <w:left w:val="none" w:sz="0" w:space="0" w:color="auto"/>
        <w:bottom w:val="none" w:sz="0" w:space="0" w:color="auto"/>
        <w:right w:val="none" w:sz="0" w:space="0" w:color="auto"/>
      </w:divBdr>
    </w:div>
    <w:div w:id="783771398">
      <w:bodyDiv w:val="1"/>
      <w:marLeft w:val="0"/>
      <w:marRight w:val="0"/>
      <w:marTop w:val="0"/>
      <w:marBottom w:val="0"/>
      <w:divBdr>
        <w:top w:val="none" w:sz="0" w:space="0" w:color="auto"/>
        <w:left w:val="none" w:sz="0" w:space="0" w:color="auto"/>
        <w:bottom w:val="none" w:sz="0" w:space="0" w:color="auto"/>
        <w:right w:val="none" w:sz="0" w:space="0" w:color="auto"/>
      </w:divBdr>
    </w:div>
    <w:div w:id="785856284">
      <w:bodyDiv w:val="1"/>
      <w:marLeft w:val="0"/>
      <w:marRight w:val="0"/>
      <w:marTop w:val="0"/>
      <w:marBottom w:val="0"/>
      <w:divBdr>
        <w:top w:val="none" w:sz="0" w:space="0" w:color="auto"/>
        <w:left w:val="none" w:sz="0" w:space="0" w:color="auto"/>
        <w:bottom w:val="none" w:sz="0" w:space="0" w:color="auto"/>
        <w:right w:val="none" w:sz="0" w:space="0" w:color="auto"/>
      </w:divBdr>
    </w:div>
    <w:div w:id="790897277">
      <w:bodyDiv w:val="1"/>
      <w:marLeft w:val="0"/>
      <w:marRight w:val="0"/>
      <w:marTop w:val="0"/>
      <w:marBottom w:val="0"/>
      <w:divBdr>
        <w:top w:val="none" w:sz="0" w:space="0" w:color="auto"/>
        <w:left w:val="none" w:sz="0" w:space="0" w:color="auto"/>
        <w:bottom w:val="none" w:sz="0" w:space="0" w:color="auto"/>
        <w:right w:val="none" w:sz="0" w:space="0" w:color="auto"/>
      </w:divBdr>
    </w:div>
    <w:div w:id="797063438">
      <w:bodyDiv w:val="1"/>
      <w:marLeft w:val="0"/>
      <w:marRight w:val="0"/>
      <w:marTop w:val="0"/>
      <w:marBottom w:val="0"/>
      <w:divBdr>
        <w:top w:val="none" w:sz="0" w:space="0" w:color="auto"/>
        <w:left w:val="none" w:sz="0" w:space="0" w:color="auto"/>
        <w:bottom w:val="none" w:sz="0" w:space="0" w:color="auto"/>
        <w:right w:val="none" w:sz="0" w:space="0" w:color="auto"/>
      </w:divBdr>
    </w:div>
    <w:div w:id="804153925">
      <w:bodyDiv w:val="1"/>
      <w:marLeft w:val="0"/>
      <w:marRight w:val="0"/>
      <w:marTop w:val="0"/>
      <w:marBottom w:val="0"/>
      <w:divBdr>
        <w:top w:val="none" w:sz="0" w:space="0" w:color="auto"/>
        <w:left w:val="none" w:sz="0" w:space="0" w:color="auto"/>
        <w:bottom w:val="none" w:sz="0" w:space="0" w:color="auto"/>
        <w:right w:val="none" w:sz="0" w:space="0" w:color="auto"/>
      </w:divBdr>
    </w:div>
    <w:div w:id="806439839">
      <w:bodyDiv w:val="1"/>
      <w:marLeft w:val="0"/>
      <w:marRight w:val="0"/>
      <w:marTop w:val="0"/>
      <w:marBottom w:val="0"/>
      <w:divBdr>
        <w:top w:val="none" w:sz="0" w:space="0" w:color="auto"/>
        <w:left w:val="none" w:sz="0" w:space="0" w:color="auto"/>
        <w:bottom w:val="none" w:sz="0" w:space="0" w:color="auto"/>
        <w:right w:val="none" w:sz="0" w:space="0" w:color="auto"/>
      </w:divBdr>
    </w:div>
    <w:div w:id="810974540">
      <w:bodyDiv w:val="1"/>
      <w:marLeft w:val="0"/>
      <w:marRight w:val="0"/>
      <w:marTop w:val="0"/>
      <w:marBottom w:val="0"/>
      <w:divBdr>
        <w:top w:val="none" w:sz="0" w:space="0" w:color="auto"/>
        <w:left w:val="none" w:sz="0" w:space="0" w:color="auto"/>
        <w:bottom w:val="none" w:sz="0" w:space="0" w:color="auto"/>
        <w:right w:val="none" w:sz="0" w:space="0" w:color="auto"/>
      </w:divBdr>
    </w:div>
    <w:div w:id="811675787">
      <w:bodyDiv w:val="1"/>
      <w:marLeft w:val="0"/>
      <w:marRight w:val="0"/>
      <w:marTop w:val="0"/>
      <w:marBottom w:val="0"/>
      <w:divBdr>
        <w:top w:val="none" w:sz="0" w:space="0" w:color="auto"/>
        <w:left w:val="none" w:sz="0" w:space="0" w:color="auto"/>
        <w:bottom w:val="none" w:sz="0" w:space="0" w:color="auto"/>
        <w:right w:val="none" w:sz="0" w:space="0" w:color="auto"/>
      </w:divBdr>
    </w:div>
    <w:div w:id="816268889">
      <w:bodyDiv w:val="1"/>
      <w:marLeft w:val="0"/>
      <w:marRight w:val="0"/>
      <w:marTop w:val="0"/>
      <w:marBottom w:val="0"/>
      <w:divBdr>
        <w:top w:val="none" w:sz="0" w:space="0" w:color="auto"/>
        <w:left w:val="none" w:sz="0" w:space="0" w:color="auto"/>
        <w:bottom w:val="none" w:sz="0" w:space="0" w:color="auto"/>
        <w:right w:val="none" w:sz="0" w:space="0" w:color="auto"/>
      </w:divBdr>
    </w:div>
    <w:div w:id="828522441">
      <w:bodyDiv w:val="1"/>
      <w:marLeft w:val="0"/>
      <w:marRight w:val="0"/>
      <w:marTop w:val="0"/>
      <w:marBottom w:val="0"/>
      <w:divBdr>
        <w:top w:val="none" w:sz="0" w:space="0" w:color="auto"/>
        <w:left w:val="none" w:sz="0" w:space="0" w:color="auto"/>
        <w:bottom w:val="none" w:sz="0" w:space="0" w:color="auto"/>
        <w:right w:val="none" w:sz="0" w:space="0" w:color="auto"/>
      </w:divBdr>
    </w:div>
    <w:div w:id="831529289">
      <w:bodyDiv w:val="1"/>
      <w:marLeft w:val="0"/>
      <w:marRight w:val="0"/>
      <w:marTop w:val="0"/>
      <w:marBottom w:val="0"/>
      <w:divBdr>
        <w:top w:val="none" w:sz="0" w:space="0" w:color="auto"/>
        <w:left w:val="none" w:sz="0" w:space="0" w:color="auto"/>
        <w:bottom w:val="none" w:sz="0" w:space="0" w:color="auto"/>
        <w:right w:val="none" w:sz="0" w:space="0" w:color="auto"/>
      </w:divBdr>
    </w:div>
    <w:div w:id="841747326">
      <w:bodyDiv w:val="1"/>
      <w:marLeft w:val="0"/>
      <w:marRight w:val="0"/>
      <w:marTop w:val="0"/>
      <w:marBottom w:val="0"/>
      <w:divBdr>
        <w:top w:val="none" w:sz="0" w:space="0" w:color="auto"/>
        <w:left w:val="none" w:sz="0" w:space="0" w:color="auto"/>
        <w:bottom w:val="none" w:sz="0" w:space="0" w:color="auto"/>
        <w:right w:val="none" w:sz="0" w:space="0" w:color="auto"/>
      </w:divBdr>
    </w:div>
    <w:div w:id="847059702">
      <w:bodyDiv w:val="1"/>
      <w:marLeft w:val="0"/>
      <w:marRight w:val="0"/>
      <w:marTop w:val="0"/>
      <w:marBottom w:val="0"/>
      <w:divBdr>
        <w:top w:val="none" w:sz="0" w:space="0" w:color="auto"/>
        <w:left w:val="none" w:sz="0" w:space="0" w:color="auto"/>
        <w:bottom w:val="none" w:sz="0" w:space="0" w:color="auto"/>
        <w:right w:val="none" w:sz="0" w:space="0" w:color="auto"/>
      </w:divBdr>
    </w:div>
    <w:div w:id="862979803">
      <w:bodyDiv w:val="1"/>
      <w:marLeft w:val="0"/>
      <w:marRight w:val="0"/>
      <w:marTop w:val="0"/>
      <w:marBottom w:val="0"/>
      <w:divBdr>
        <w:top w:val="none" w:sz="0" w:space="0" w:color="auto"/>
        <w:left w:val="none" w:sz="0" w:space="0" w:color="auto"/>
        <w:bottom w:val="none" w:sz="0" w:space="0" w:color="auto"/>
        <w:right w:val="none" w:sz="0" w:space="0" w:color="auto"/>
      </w:divBdr>
    </w:div>
    <w:div w:id="863252636">
      <w:bodyDiv w:val="1"/>
      <w:marLeft w:val="0"/>
      <w:marRight w:val="0"/>
      <w:marTop w:val="0"/>
      <w:marBottom w:val="0"/>
      <w:divBdr>
        <w:top w:val="none" w:sz="0" w:space="0" w:color="auto"/>
        <w:left w:val="none" w:sz="0" w:space="0" w:color="auto"/>
        <w:bottom w:val="none" w:sz="0" w:space="0" w:color="auto"/>
        <w:right w:val="none" w:sz="0" w:space="0" w:color="auto"/>
      </w:divBdr>
    </w:div>
    <w:div w:id="864514522">
      <w:bodyDiv w:val="1"/>
      <w:marLeft w:val="0"/>
      <w:marRight w:val="0"/>
      <w:marTop w:val="0"/>
      <w:marBottom w:val="0"/>
      <w:divBdr>
        <w:top w:val="none" w:sz="0" w:space="0" w:color="auto"/>
        <w:left w:val="none" w:sz="0" w:space="0" w:color="auto"/>
        <w:bottom w:val="none" w:sz="0" w:space="0" w:color="auto"/>
        <w:right w:val="none" w:sz="0" w:space="0" w:color="auto"/>
      </w:divBdr>
    </w:div>
    <w:div w:id="869730646">
      <w:bodyDiv w:val="1"/>
      <w:marLeft w:val="0"/>
      <w:marRight w:val="0"/>
      <w:marTop w:val="0"/>
      <w:marBottom w:val="0"/>
      <w:divBdr>
        <w:top w:val="none" w:sz="0" w:space="0" w:color="auto"/>
        <w:left w:val="none" w:sz="0" w:space="0" w:color="auto"/>
        <w:bottom w:val="none" w:sz="0" w:space="0" w:color="auto"/>
        <w:right w:val="none" w:sz="0" w:space="0" w:color="auto"/>
      </w:divBdr>
    </w:div>
    <w:div w:id="870453682">
      <w:bodyDiv w:val="1"/>
      <w:marLeft w:val="0"/>
      <w:marRight w:val="0"/>
      <w:marTop w:val="0"/>
      <w:marBottom w:val="0"/>
      <w:divBdr>
        <w:top w:val="none" w:sz="0" w:space="0" w:color="auto"/>
        <w:left w:val="none" w:sz="0" w:space="0" w:color="auto"/>
        <w:bottom w:val="none" w:sz="0" w:space="0" w:color="auto"/>
        <w:right w:val="none" w:sz="0" w:space="0" w:color="auto"/>
      </w:divBdr>
    </w:div>
    <w:div w:id="885675984">
      <w:bodyDiv w:val="1"/>
      <w:marLeft w:val="0"/>
      <w:marRight w:val="0"/>
      <w:marTop w:val="0"/>
      <w:marBottom w:val="0"/>
      <w:divBdr>
        <w:top w:val="none" w:sz="0" w:space="0" w:color="auto"/>
        <w:left w:val="none" w:sz="0" w:space="0" w:color="auto"/>
        <w:bottom w:val="none" w:sz="0" w:space="0" w:color="auto"/>
        <w:right w:val="none" w:sz="0" w:space="0" w:color="auto"/>
      </w:divBdr>
    </w:div>
    <w:div w:id="886649848">
      <w:bodyDiv w:val="1"/>
      <w:marLeft w:val="0"/>
      <w:marRight w:val="0"/>
      <w:marTop w:val="0"/>
      <w:marBottom w:val="0"/>
      <w:divBdr>
        <w:top w:val="none" w:sz="0" w:space="0" w:color="auto"/>
        <w:left w:val="none" w:sz="0" w:space="0" w:color="auto"/>
        <w:bottom w:val="none" w:sz="0" w:space="0" w:color="auto"/>
        <w:right w:val="none" w:sz="0" w:space="0" w:color="auto"/>
      </w:divBdr>
    </w:div>
    <w:div w:id="908030871">
      <w:bodyDiv w:val="1"/>
      <w:marLeft w:val="0"/>
      <w:marRight w:val="0"/>
      <w:marTop w:val="0"/>
      <w:marBottom w:val="0"/>
      <w:divBdr>
        <w:top w:val="none" w:sz="0" w:space="0" w:color="auto"/>
        <w:left w:val="none" w:sz="0" w:space="0" w:color="auto"/>
        <w:bottom w:val="none" w:sz="0" w:space="0" w:color="auto"/>
        <w:right w:val="none" w:sz="0" w:space="0" w:color="auto"/>
      </w:divBdr>
    </w:div>
    <w:div w:id="910651670">
      <w:bodyDiv w:val="1"/>
      <w:marLeft w:val="0"/>
      <w:marRight w:val="0"/>
      <w:marTop w:val="0"/>
      <w:marBottom w:val="0"/>
      <w:divBdr>
        <w:top w:val="none" w:sz="0" w:space="0" w:color="auto"/>
        <w:left w:val="none" w:sz="0" w:space="0" w:color="auto"/>
        <w:bottom w:val="none" w:sz="0" w:space="0" w:color="auto"/>
        <w:right w:val="none" w:sz="0" w:space="0" w:color="auto"/>
      </w:divBdr>
    </w:div>
    <w:div w:id="919602763">
      <w:bodyDiv w:val="1"/>
      <w:marLeft w:val="0"/>
      <w:marRight w:val="0"/>
      <w:marTop w:val="0"/>
      <w:marBottom w:val="0"/>
      <w:divBdr>
        <w:top w:val="none" w:sz="0" w:space="0" w:color="auto"/>
        <w:left w:val="none" w:sz="0" w:space="0" w:color="auto"/>
        <w:bottom w:val="none" w:sz="0" w:space="0" w:color="auto"/>
        <w:right w:val="none" w:sz="0" w:space="0" w:color="auto"/>
      </w:divBdr>
    </w:div>
    <w:div w:id="920406010">
      <w:bodyDiv w:val="1"/>
      <w:marLeft w:val="0"/>
      <w:marRight w:val="0"/>
      <w:marTop w:val="0"/>
      <w:marBottom w:val="0"/>
      <w:divBdr>
        <w:top w:val="none" w:sz="0" w:space="0" w:color="auto"/>
        <w:left w:val="none" w:sz="0" w:space="0" w:color="auto"/>
        <w:bottom w:val="none" w:sz="0" w:space="0" w:color="auto"/>
        <w:right w:val="none" w:sz="0" w:space="0" w:color="auto"/>
      </w:divBdr>
    </w:div>
    <w:div w:id="925193007">
      <w:bodyDiv w:val="1"/>
      <w:marLeft w:val="0"/>
      <w:marRight w:val="0"/>
      <w:marTop w:val="0"/>
      <w:marBottom w:val="0"/>
      <w:divBdr>
        <w:top w:val="none" w:sz="0" w:space="0" w:color="auto"/>
        <w:left w:val="none" w:sz="0" w:space="0" w:color="auto"/>
        <w:bottom w:val="none" w:sz="0" w:space="0" w:color="auto"/>
        <w:right w:val="none" w:sz="0" w:space="0" w:color="auto"/>
      </w:divBdr>
    </w:div>
    <w:div w:id="930242201">
      <w:bodyDiv w:val="1"/>
      <w:marLeft w:val="0"/>
      <w:marRight w:val="0"/>
      <w:marTop w:val="0"/>
      <w:marBottom w:val="0"/>
      <w:divBdr>
        <w:top w:val="none" w:sz="0" w:space="0" w:color="auto"/>
        <w:left w:val="none" w:sz="0" w:space="0" w:color="auto"/>
        <w:bottom w:val="none" w:sz="0" w:space="0" w:color="auto"/>
        <w:right w:val="none" w:sz="0" w:space="0" w:color="auto"/>
      </w:divBdr>
    </w:div>
    <w:div w:id="945623192">
      <w:bodyDiv w:val="1"/>
      <w:marLeft w:val="0"/>
      <w:marRight w:val="0"/>
      <w:marTop w:val="0"/>
      <w:marBottom w:val="0"/>
      <w:divBdr>
        <w:top w:val="none" w:sz="0" w:space="0" w:color="auto"/>
        <w:left w:val="none" w:sz="0" w:space="0" w:color="auto"/>
        <w:bottom w:val="none" w:sz="0" w:space="0" w:color="auto"/>
        <w:right w:val="none" w:sz="0" w:space="0" w:color="auto"/>
      </w:divBdr>
    </w:div>
    <w:div w:id="949513929">
      <w:bodyDiv w:val="1"/>
      <w:marLeft w:val="0"/>
      <w:marRight w:val="0"/>
      <w:marTop w:val="0"/>
      <w:marBottom w:val="0"/>
      <w:divBdr>
        <w:top w:val="none" w:sz="0" w:space="0" w:color="auto"/>
        <w:left w:val="none" w:sz="0" w:space="0" w:color="auto"/>
        <w:bottom w:val="none" w:sz="0" w:space="0" w:color="auto"/>
        <w:right w:val="none" w:sz="0" w:space="0" w:color="auto"/>
      </w:divBdr>
    </w:div>
    <w:div w:id="950434097">
      <w:bodyDiv w:val="1"/>
      <w:marLeft w:val="0"/>
      <w:marRight w:val="0"/>
      <w:marTop w:val="0"/>
      <w:marBottom w:val="0"/>
      <w:divBdr>
        <w:top w:val="none" w:sz="0" w:space="0" w:color="auto"/>
        <w:left w:val="none" w:sz="0" w:space="0" w:color="auto"/>
        <w:bottom w:val="none" w:sz="0" w:space="0" w:color="auto"/>
        <w:right w:val="none" w:sz="0" w:space="0" w:color="auto"/>
      </w:divBdr>
    </w:div>
    <w:div w:id="961038852">
      <w:bodyDiv w:val="1"/>
      <w:marLeft w:val="0"/>
      <w:marRight w:val="0"/>
      <w:marTop w:val="0"/>
      <w:marBottom w:val="0"/>
      <w:divBdr>
        <w:top w:val="none" w:sz="0" w:space="0" w:color="auto"/>
        <w:left w:val="none" w:sz="0" w:space="0" w:color="auto"/>
        <w:bottom w:val="none" w:sz="0" w:space="0" w:color="auto"/>
        <w:right w:val="none" w:sz="0" w:space="0" w:color="auto"/>
      </w:divBdr>
    </w:div>
    <w:div w:id="967467889">
      <w:bodyDiv w:val="1"/>
      <w:marLeft w:val="0"/>
      <w:marRight w:val="0"/>
      <w:marTop w:val="0"/>
      <w:marBottom w:val="0"/>
      <w:divBdr>
        <w:top w:val="none" w:sz="0" w:space="0" w:color="auto"/>
        <w:left w:val="none" w:sz="0" w:space="0" w:color="auto"/>
        <w:bottom w:val="none" w:sz="0" w:space="0" w:color="auto"/>
        <w:right w:val="none" w:sz="0" w:space="0" w:color="auto"/>
      </w:divBdr>
    </w:div>
    <w:div w:id="972949700">
      <w:bodyDiv w:val="1"/>
      <w:marLeft w:val="0"/>
      <w:marRight w:val="0"/>
      <w:marTop w:val="0"/>
      <w:marBottom w:val="0"/>
      <w:divBdr>
        <w:top w:val="none" w:sz="0" w:space="0" w:color="auto"/>
        <w:left w:val="none" w:sz="0" w:space="0" w:color="auto"/>
        <w:bottom w:val="none" w:sz="0" w:space="0" w:color="auto"/>
        <w:right w:val="none" w:sz="0" w:space="0" w:color="auto"/>
      </w:divBdr>
    </w:div>
    <w:div w:id="977030695">
      <w:bodyDiv w:val="1"/>
      <w:marLeft w:val="0"/>
      <w:marRight w:val="0"/>
      <w:marTop w:val="0"/>
      <w:marBottom w:val="0"/>
      <w:divBdr>
        <w:top w:val="none" w:sz="0" w:space="0" w:color="auto"/>
        <w:left w:val="none" w:sz="0" w:space="0" w:color="auto"/>
        <w:bottom w:val="none" w:sz="0" w:space="0" w:color="auto"/>
        <w:right w:val="none" w:sz="0" w:space="0" w:color="auto"/>
      </w:divBdr>
    </w:div>
    <w:div w:id="978921568">
      <w:bodyDiv w:val="1"/>
      <w:marLeft w:val="0"/>
      <w:marRight w:val="0"/>
      <w:marTop w:val="0"/>
      <w:marBottom w:val="0"/>
      <w:divBdr>
        <w:top w:val="none" w:sz="0" w:space="0" w:color="auto"/>
        <w:left w:val="none" w:sz="0" w:space="0" w:color="auto"/>
        <w:bottom w:val="none" w:sz="0" w:space="0" w:color="auto"/>
        <w:right w:val="none" w:sz="0" w:space="0" w:color="auto"/>
      </w:divBdr>
    </w:div>
    <w:div w:id="981303098">
      <w:bodyDiv w:val="1"/>
      <w:marLeft w:val="0"/>
      <w:marRight w:val="0"/>
      <w:marTop w:val="0"/>
      <w:marBottom w:val="0"/>
      <w:divBdr>
        <w:top w:val="none" w:sz="0" w:space="0" w:color="auto"/>
        <w:left w:val="none" w:sz="0" w:space="0" w:color="auto"/>
        <w:bottom w:val="none" w:sz="0" w:space="0" w:color="auto"/>
        <w:right w:val="none" w:sz="0" w:space="0" w:color="auto"/>
      </w:divBdr>
    </w:div>
    <w:div w:id="985620133">
      <w:bodyDiv w:val="1"/>
      <w:marLeft w:val="0"/>
      <w:marRight w:val="0"/>
      <w:marTop w:val="0"/>
      <w:marBottom w:val="0"/>
      <w:divBdr>
        <w:top w:val="none" w:sz="0" w:space="0" w:color="auto"/>
        <w:left w:val="none" w:sz="0" w:space="0" w:color="auto"/>
        <w:bottom w:val="none" w:sz="0" w:space="0" w:color="auto"/>
        <w:right w:val="none" w:sz="0" w:space="0" w:color="auto"/>
      </w:divBdr>
    </w:div>
    <w:div w:id="985744383">
      <w:bodyDiv w:val="1"/>
      <w:marLeft w:val="0"/>
      <w:marRight w:val="0"/>
      <w:marTop w:val="0"/>
      <w:marBottom w:val="0"/>
      <w:divBdr>
        <w:top w:val="none" w:sz="0" w:space="0" w:color="auto"/>
        <w:left w:val="none" w:sz="0" w:space="0" w:color="auto"/>
        <w:bottom w:val="none" w:sz="0" w:space="0" w:color="auto"/>
        <w:right w:val="none" w:sz="0" w:space="0" w:color="auto"/>
      </w:divBdr>
    </w:div>
    <w:div w:id="991563991">
      <w:bodyDiv w:val="1"/>
      <w:marLeft w:val="0"/>
      <w:marRight w:val="0"/>
      <w:marTop w:val="0"/>
      <w:marBottom w:val="0"/>
      <w:divBdr>
        <w:top w:val="none" w:sz="0" w:space="0" w:color="auto"/>
        <w:left w:val="none" w:sz="0" w:space="0" w:color="auto"/>
        <w:bottom w:val="none" w:sz="0" w:space="0" w:color="auto"/>
        <w:right w:val="none" w:sz="0" w:space="0" w:color="auto"/>
      </w:divBdr>
    </w:div>
    <w:div w:id="996301126">
      <w:bodyDiv w:val="1"/>
      <w:marLeft w:val="0"/>
      <w:marRight w:val="0"/>
      <w:marTop w:val="0"/>
      <w:marBottom w:val="0"/>
      <w:divBdr>
        <w:top w:val="none" w:sz="0" w:space="0" w:color="auto"/>
        <w:left w:val="none" w:sz="0" w:space="0" w:color="auto"/>
        <w:bottom w:val="none" w:sz="0" w:space="0" w:color="auto"/>
        <w:right w:val="none" w:sz="0" w:space="0" w:color="auto"/>
      </w:divBdr>
    </w:div>
    <w:div w:id="997617462">
      <w:bodyDiv w:val="1"/>
      <w:marLeft w:val="0"/>
      <w:marRight w:val="0"/>
      <w:marTop w:val="0"/>
      <w:marBottom w:val="0"/>
      <w:divBdr>
        <w:top w:val="none" w:sz="0" w:space="0" w:color="auto"/>
        <w:left w:val="none" w:sz="0" w:space="0" w:color="auto"/>
        <w:bottom w:val="none" w:sz="0" w:space="0" w:color="auto"/>
        <w:right w:val="none" w:sz="0" w:space="0" w:color="auto"/>
      </w:divBdr>
    </w:div>
    <w:div w:id="998774868">
      <w:bodyDiv w:val="1"/>
      <w:marLeft w:val="0"/>
      <w:marRight w:val="0"/>
      <w:marTop w:val="0"/>
      <w:marBottom w:val="0"/>
      <w:divBdr>
        <w:top w:val="none" w:sz="0" w:space="0" w:color="auto"/>
        <w:left w:val="none" w:sz="0" w:space="0" w:color="auto"/>
        <w:bottom w:val="none" w:sz="0" w:space="0" w:color="auto"/>
        <w:right w:val="none" w:sz="0" w:space="0" w:color="auto"/>
      </w:divBdr>
    </w:div>
    <w:div w:id="1006712779">
      <w:bodyDiv w:val="1"/>
      <w:marLeft w:val="0"/>
      <w:marRight w:val="0"/>
      <w:marTop w:val="0"/>
      <w:marBottom w:val="0"/>
      <w:divBdr>
        <w:top w:val="none" w:sz="0" w:space="0" w:color="auto"/>
        <w:left w:val="none" w:sz="0" w:space="0" w:color="auto"/>
        <w:bottom w:val="none" w:sz="0" w:space="0" w:color="auto"/>
        <w:right w:val="none" w:sz="0" w:space="0" w:color="auto"/>
      </w:divBdr>
    </w:div>
    <w:div w:id="1007288695">
      <w:bodyDiv w:val="1"/>
      <w:marLeft w:val="0"/>
      <w:marRight w:val="0"/>
      <w:marTop w:val="0"/>
      <w:marBottom w:val="0"/>
      <w:divBdr>
        <w:top w:val="none" w:sz="0" w:space="0" w:color="auto"/>
        <w:left w:val="none" w:sz="0" w:space="0" w:color="auto"/>
        <w:bottom w:val="none" w:sz="0" w:space="0" w:color="auto"/>
        <w:right w:val="none" w:sz="0" w:space="0" w:color="auto"/>
      </w:divBdr>
    </w:div>
    <w:div w:id="1007363692">
      <w:bodyDiv w:val="1"/>
      <w:marLeft w:val="0"/>
      <w:marRight w:val="0"/>
      <w:marTop w:val="0"/>
      <w:marBottom w:val="0"/>
      <w:divBdr>
        <w:top w:val="none" w:sz="0" w:space="0" w:color="auto"/>
        <w:left w:val="none" w:sz="0" w:space="0" w:color="auto"/>
        <w:bottom w:val="none" w:sz="0" w:space="0" w:color="auto"/>
        <w:right w:val="none" w:sz="0" w:space="0" w:color="auto"/>
      </w:divBdr>
    </w:div>
    <w:div w:id="1011839717">
      <w:bodyDiv w:val="1"/>
      <w:marLeft w:val="0"/>
      <w:marRight w:val="0"/>
      <w:marTop w:val="0"/>
      <w:marBottom w:val="0"/>
      <w:divBdr>
        <w:top w:val="none" w:sz="0" w:space="0" w:color="auto"/>
        <w:left w:val="none" w:sz="0" w:space="0" w:color="auto"/>
        <w:bottom w:val="none" w:sz="0" w:space="0" w:color="auto"/>
        <w:right w:val="none" w:sz="0" w:space="0" w:color="auto"/>
      </w:divBdr>
    </w:div>
    <w:div w:id="1022706137">
      <w:bodyDiv w:val="1"/>
      <w:marLeft w:val="0"/>
      <w:marRight w:val="0"/>
      <w:marTop w:val="0"/>
      <w:marBottom w:val="0"/>
      <w:divBdr>
        <w:top w:val="none" w:sz="0" w:space="0" w:color="auto"/>
        <w:left w:val="none" w:sz="0" w:space="0" w:color="auto"/>
        <w:bottom w:val="none" w:sz="0" w:space="0" w:color="auto"/>
        <w:right w:val="none" w:sz="0" w:space="0" w:color="auto"/>
      </w:divBdr>
    </w:div>
    <w:div w:id="1025399881">
      <w:bodyDiv w:val="1"/>
      <w:marLeft w:val="0"/>
      <w:marRight w:val="0"/>
      <w:marTop w:val="0"/>
      <w:marBottom w:val="0"/>
      <w:divBdr>
        <w:top w:val="none" w:sz="0" w:space="0" w:color="auto"/>
        <w:left w:val="none" w:sz="0" w:space="0" w:color="auto"/>
        <w:bottom w:val="none" w:sz="0" w:space="0" w:color="auto"/>
        <w:right w:val="none" w:sz="0" w:space="0" w:color="auto"/>
      </w:divBdr>
    </w:div>
    <w:div w:id="1036926882">
      <w:bodyDiv w:val="1"/>
      <w:marLeft w:val="0"/>
      <w:marRight w:val="0"/>
      <w:marTop w:val="0"/>
      <w:marBottom w:val="0"/>
      <w:divBdr>
        <w:top w:val="none" w:sz="0" w:space="0" w:color="auto"/>
        <w:left w:val="none" w:sz="0" w:space="0" w:color="auto"/>
        <w:bottom w:val="none" w:sz="0" w:space="0" w:color="auto"/>
        <w:right w:val="none" w:sz="0" w:space="0" w:color="auto"/>
      </w:divBdr>
    </w:div>
    <w:div w:id="1041634900">
      <w:bodyDiv w:val="1"/>
      <w:marLeft w:val="0"/>
      <w:marRight w:val="0"/>
      <w:marTop w:val="0"/>
      <w:marBottom w:val="0"/>
      <w:divBdr>
        <w:top w:val="none" w:sz="0" w:space="0" w:color="auto"/>
        <w:left w:val="none" w:sz="0" w:space="0" w:color="auto"/>
        <w:bottom w:val="none" w:sz="0" w:space="0" w:color="auto"/>
        <w:right w:val="none" w:sz="0" w:space="0" w:color="auto"/>
      </w:divBdr>
    </w:div>
    <w:div w:id="1043595919">
      <w:bodyDiv w:val="1"/>
      <w:marLeft w:val="0"/>
      <w:marRight w:val="0"/>
      <w:marTop w:val="0"/>
      <w:marBottom w:val="0"/>
      <w:divBdr>
        <w:top w:val="none" w:sz="0" w:space="0" w:color="auto"/>
        <w:left w:val="none" w:sz="0" w:space="0" w:color="auto"/>
        <w:bottom w:val="none" w:sz="0" w:space="0" w:color="auto"/>
        <w:right w:val="none" w:sz="0" w:space="0" w:color="auto"/>
      </w:divBdr>
    </w:div>
    <w:div w:id="1051882025">
      <w:bodyDiv w:val="1"/>
      <w:marLeft w:val="0"/>
      <w:marRight w:val="0"/>
      <w:marTop w:val="0"/>
      <w:marBottom w:val="0"/>
      <w:divBdr>
        <w:top w:val="none" w:sz="0" w:space="0" w:color="auto"/>
        <w:left w:val="none" w:sz="0" w:space="0" w:color="auto"/>
        <w:bottom w:val="none" w:sz="0" w:space="0" w:color="auto"/>
        <w:right w:val="none" w:sz="0" w:space="0" w:color="auto"/>
      </w:divBdr>
    </w:div>
    <w:div w:id="1054961040">
      <w:bodyDiv w:val="1"/>
      <w:marLeft w:val="0"/>
      <w:marRight w:val="0"/>
      <w:marTop w:val="0"/>
      <w:marBottom w:val="0"/>
      <w:divBdr>
        <w:top w:val="none" w:sz="0" w:space="0" w:color="auto"/>
        <w:left w:val="none" w:sz="0" w:space="0" w:color="auto"/>
        <w:bottom w:val="none" w:sz="0" w:space="0" w:color="auto"/>
        <w:right w:val="none" w:sz="0" w:space="0" w:color="auto"/>
      </w:divBdr>
    </w:div>
    <w:div w:id="1061635563">
      <w:bodyDiv w:val="1"/>
      <w:marLeft w:val="0"/>
      <w:marRight w:val="0"/>
      <w:marTop w:val="0"/>
      <w:marBottom w:val="0"/>
      <w:divBdr>
        <w:top w:val="none" w:sz="0" w:space="0" w:color="auto"/>
        <w:left w:val="none" w:sz="0" w:space="0" w:color="auto"/>
        <w:bottom w:val="none" w:sz="0" w:space="0" w:color="auto"/>
        <w:right w:val="none" w:sz="0" w:space="0" w:color="auto"/>
      </w:divBdr>
    </w:div>
    <w:div w:id="1062368666">
      <w:bodyDiv w:val="1"/>
      <w:marLeft w:val="0"/>
      <w:marRight w:val="0"/>
      <w:marTop w:val="0"/>
      <w:marBottom w:val="0"/>
      <w:divBdr>
        <w:top w:val="none" w:sz="0" w:space="0" w:color="auto"/>
        <w:left w:val="none" w:sz="0" w:space="0" w:color="auto"/>
        <w:bottom w:val="none" w:sz="0" w:space="0" w:color="auto"/>
        <w:right w:val="none" w:sz="0" w:space="0" w:color="auto"/>
      </w:divBdr>
    </w:div>
    <w:div w:id="1062480249">
      <w:bodyDiv w:val="1"/>
      <w:marLeft w:val="0"/>
      <w:marRight w:val="0"/>
      <w:marTop w:val="0"/>
      <w:marBottom w:val="0"/>
      <w:divBdr>
        <w:top w:val="none" w:sz="0" w:space="0" w:color="auto"/>
        <w:left w:val="none" w:sz="0" w:space="0" w:color="auto"/>
        <w:bottom w:val="none" w:sz="0" w:space="0" w:color="auto"/>
        <w:right w:val="none" w:sz="0" w:space="0" w:color="auto"/>
      </w:divBdr>
    </w:div>
    <w:div w:id="1072042867">
      <w:bodyDiv w:val="1"/>
      <w:marLeft w:val="0"/>
      <w:marRight w:val="0"/>
      <w:marTop w:val="0"/>
      <w:marBottom w:val="0"/>
      <w:divBdr>
        <w:top w:val="none" w:sz="0" w:space="0" w:color="auto"/>
        <w:left w:val="none" w:sz="0" w:space="0" w:color="auto"/>
        <w:bottom w:val="none" w:sz="0" w:space="0" w:color="auto"/>
        <w:right w:val="none" w:sz="0" w:space="0" w:color="auto"/>
      </w:divBdr>
    </w:div>
    <w:div w:id="1075588761">
      <w:bodyDiv w:val="1"/>
      <w:marLeft w:val="0"/>
      <w:marRight w:val="0"/>
      <w:marTop w:val="0"/>
      <w:marBottom w:val="0"/>
      <w:divBdr>
        <w:top w:val="none" w:sz="0" w:space="0" w:color="auto"/>
        <w:left w:val="none" w:sz="0" w:space="0" w:color="auto"/>
        <w:bottom w:val="none" w:sz="0" w:space="0" w:color="auto"/>
        <w:right w:val="none" w:sz="0" w:space="0" w:color="auto"/>
      </w:divBdr>
    </w:div>
    <w:div w:id="1080635013">
      <w:bodyDiv w:val="1"/>
      <w:marLeft w:val="0"/>
      <w:marRight w:val="0"/>
      <w:marTop w:val="0"/>
      <w:marBottom w:val="0"/>
      <w:divBdr>
        <w:top w:val="none" w:sz="0" w:space="0" w:color="auto"/>
        <w:left w:val="none" w:sz="0" w:space="0" w:color="auto"/>
        <w:bottom w:val="none" w:sz="0" w:space="0" w:color="auto"/>
        <w:right w:val="none" w:sz="0" w:space="0" w:color="auto"/>
      </w:divBdr>
    </w:div>
    <w:div w:id="1081147449">
      <w:bodyDiv w:val="1"/>
      <w:marLeft w:val="0"/>
      <w:marRight w:val="0"/>
      <w:marTop w:val="0"/>
      <w:marBottom w:val="0"/>
      <w:divBdr>
        <w:top w:val="none" w:sz="0" w:space="0" w:color="auto"/>
        <w:left w:val="none" w:sz="0" w:space="0" w:color="auto"/>
        <w:bottom w:val="none" w:sz="0" w:space="0" w:color="auto"/>
        <w:right w:val="none" w:sz="0" w:space="0" w:color="auto"/>
      </w:divBdr>
    </w:div>
    <w:div w:id="1094403563">
      <w:bodyDiv w:val="1"/>
      <w:marLeft w:val="0"/>
      <w:marRight w:val="0"/>
      <w:marTop w:val="0"/>
      <w:marBottom w:val="0"/>
      <w:divBdr>
        <w:top w:val="none" w:sz="0" w:space="0" w:color="auto"/>
        <w:left w:val="none" w:sz="0" w:space="0" w:color="auto"/>
        <w:bottom w:val="none" w:sz="0" w:space="0" w:color="auto"/>
        <w:right w:val="none" w:sz="0" w:space="0" w:color="auto"/>
      </w:divBdr>
    </w:div>
    <w:div w:id="1096366154">
      <w:bodyDiv w:val="1"/>
      <w:marLeft w:val="0"/>
      <w:marRight w:val="0"/>
      <w:marTop w:val="0"/>
      <w:marBottom w:val="0"/>
      <w:divBdr>
        <w:top w:val="none" w:sz="0" w:space="0" w:color="auto"/>
        <w:left w:val="none" w:sz="0" w:space="0" w:color="auto"/>
        <w:bottom w:val="none" w:sz="0" w:space="0" w:color="auto"/>
        <w:right w:val="none" w:sz="0" w:space="0" w:color="auto"/>
      </w:divBdr>
    </w:div>
    <w:div w:id="1100833780">
      <w:bodyDiv w:val="1"/>
      <w:marLeft w:val="0"/>
      <w:marRight w:val="0"/>
      <w:marTop w:val="0"/>
      <w:marBottom w:val="0"/>
      <w:divBdr>
        <w:top w:val="none" w:sz="0" w:space="0" w:color="auto"/>
        <w:left w:val="none" w:sz="0" w:space="0" w:color="auto"/>
        <w:bottom w:val="none" w:sz="0" w:space="0" w:color="auto"/>
        <w:right w:val="none" w:sz="0" w:space="0" w:color="auto"/>
      </w:divBdr>
    </w:div>
    <w:div w:id="1104813172">
      <w:bodyDiv w:val="1"/>
      <w:marLeft w:val="0"/>
      <w:marRight w:val="0"/>
      <w:marTop w:val="0"/>
      <w:marBottom w:val="0"/>
      <w:divBdr>
        <w:top w:val="none" w:sz="0" w:space="0" w:color="auto"/>
        <w:left w:val="none" w:sz="0" w:space="0" w:color="auto"/>
        <w:bottom w:val="none" w:sz="0" w:space="0" w:color="auto"/>
        <w:right w:val="none" w:sz="0" w:space="0" w:color="auto"/>
      </w:divBdr>
    </w:div>
    <w:div w:id="1108235712">
      <w:bodyDiv w:val="1"/>
      <w:marLeft w:val="0"/>
      <w:marRight w:val="0"/>
      <w:marTop w:val="0"/>
      <w:marBottom w:val="0"/>
      <w:divBdr>
        <w:top w:val="none" w:sz="0" w:space="0" w:color="auto"/>
        <w:left w:val="none" w:sz="0" w:space="0" w:color="auto"/>
        <w:bottom w:val="none" w:sz="0" w:space="0" w:color="auto"/>
        <w:right w:val="none" w:sz="0" w:space="0" w:color="auto"/>
      </w:divBdr>
    </w:div>
    <w:div w:id="1111634386">
      <w:bodyDiv w:val="1"/>
      <w:marLeft w:val="0"/>
      <w:marRight w:val="0"/>
      <w:marTop w:val="0"/>
      <w:marBottom w:val="0"/>
      <w:divBdr>
        <w:top w:val="none" w:sz="0" w:space="0" w:color="auto"/>
        <w:left w:val="none" w:sz="0" w:space="0" w:color="auto"/>
        <w:bottom w:val="none" w:sz="0" w:space="0" w:color="auto"/>
        <w:right w:val="none" w:sz="0" w:space="0" w:color="auto"/>
      </w:divBdr>
    </w:div>
    <w:div w:id="1114711557">
      <w:bodyDiv w:val="1"/>
      <w:marLeft w:val="0"/>
      <w:marRight w:val="0"/>
      <w:marTop w:val="0"/>
      <w:marBottom w:val="0"/>
      <w:divBdr>
        <w:top w:val="none" w:sz="0" w:space="0" w:color="auto"/>
        <w:left w:val="none" w:sz="0" w:space="0" w:color="auto"/>
        <w:bottom w:val="none" w:sz="0" w:space="0" w:color="auto"/>
        <w:right w:val="none" w:sz="0" w:space="0" w:color="auto"/>
      </w:divBdr>
    </w:div>
    <w:div w:id="1116293872">
      <w:bodyDiv w:val="1"/>
      <w:marLeft w:val="0"/>
      <w:marRight w:val="0"/>
      <w:marTop w:val="0"/>
      <w:marBottom w:val="0"/>
      <w:divBdr>
        <w:top w:val="none" w:sz="0" w:space="0" w:color="auto"/>
        <w:left w:val="none" w:sz="0" w:space="0" w:color="auto"/>
        <w:bottom w:val="none" w:sz="0" w:space="0" w:color="auto"/>
        <w:right w:val="none" w:sz="0" w:space="0" w:color="auto"/>
      </w:divBdr>
    </w:div>
    <w:div w:id="1117987045">
      <w:bodyDiv w:val="1"/>
      <w:marLeft w:val="0"/>
      <w:marRight w:val="0"/>
      <w:marTop w:val="0"/>
      <w:marBottom w:val="0"/>
      <w:divBdr>
        <w:top w:val="none" w:sz="0" w:space="0" w:color="auto"/>
        <w:left w:val="none" w:sz="0" w:space="0" w:color="auto"/>
        <w:bottom w:val="none" w:sz="0" w:space="0" w:color="auto"/>
        <w:right w:val="none" w:sz="0" w:space="0" w:color="auto"/>
      </w:divBdr>
    </w:div>
    <w:div w:id="1121457151">
      <w:bodyDiv w:val="1"/>
      <w:marLeft w:val="0"/>
      <w:marRight w:val="0"/>
      <w:marTop w:val="0"/>
      <w:marBottom w:val="0"/>
      <w:divBdr>
        <w:top w:val="none" w:sz="0" w:space="0" w:color="auto"/>
        <w:left w:val="none" w:sz="0" w:space="0" w:color="auto"/>
        <w:bottom w:val="none" w:sz="0" w:space="0" w:color="auto"/>
        <w:right w:val="none" w:sz="0" w:space="0" w:color="auto"/>
      </w:divBdr>
    </w:div>
    <w:div w:id="1122306860">
      <w:bodyDiv w:val="1"/>
      <w:marLeft w:val="0"/>
      <w:marRight w:val="0"/>
      <w:marTop w:val="0"/>
      <w:marBottom w:val="0"/>
      <w:divBdr>
        <w:top w:val="none" w:sz="0" w:space="0" w:color="auto"/>
        <w:left w:val="none" w:sz="0" w:space="0" w:color="auto"/>
        <w:bottom w:val="none" w:sz="0" w:space="0" w:color="auto"/>
        <w:right w:val="none" w:sz="0" w:space="0" w:color="auto"/>
      </w:divBdr>
    </w:div>
    <w:div w:id="1129009865">
      <w:bodyDiv w:val="1"/>
      <w:marLeft w:val="0"/>
      <w:marRight w:val="0"/>
      <w:marTop w:val="0"/>
      <w:marBottom w:val="0"/>
      <w:divBdr>
        <w:top w:val="none" w:sz="0" w:space="0" w:color="auto"/>
        <w:left w:val="none" w:sz="0" w:space="0" w:color="auto"/>
        <w:bottom w:val="none" w:sz="0" w:space="0" w:color="auto"/>
        <w:right w:val="none" w:sz="0" w:space="0" w:color="auto"/>
      </w:divBdr>
    </w:div>
    <w:div w:id="1134062701">
      <w:bodyDiv w:val="1"/>
      <w:marLeft w:val="0"/>
      <w:marRight w:val="0"/>
      <w:marTop w:val="0"/>
      <w:marBottom w:val="0"/>
      <w:divBdr>
        <w:top w:val="none" w:sz="0" w:space="0" w:color="auto"/>
        <w:left w:val="none" w:sz="0" w:space="0" w:color="auto"/>
        <w:bottom w:val="none" w:sz="0" w:space="0" w:color="auto"/>
        <w:right w:val="none" w:sz="0" w:space="0" w:color="auto"/>
      </w:divBdr>
    </w:div>
    <w:div w:id="1137990158">
      <w:bodyDiv w:val="1"/>
      <w:marLeft w:val="0"/>
      <w:marRight w:val="0"/>
      <w:marTop w:val="0"/>
      <w:marBottom w:val="0"/>
      <w:divBdr>
        <w:top w:val="none" w:sz="0" w:space="0" w:color="auto"/>
        <w:left w:val="none" w:sz="0" w:space="0" w:color="auto"/>
        <w:bottom w:val="none" w:sz="0" w:space="0" w:color="auto"/>
        <w:right w:val="none" w:sz="0" w:space="0" w:color="auto"/>
      </w:divBdr>
    </w:div>
    <w:div w:id="1139497410">
      <w:bodyDiv w:val="1"/>
      <w:marLeft w:val="0"/>
      <w:marRight w:val="0"/>
      <w:marTop w:val="0"/>
      <w:marBottom w:val="0"/>
      <w:divBdr>
        <w:top w:val="none" w:sz="0" w:space="0" w:color="auto"/>
        <w:left w:val="none" w:sz="0" w:space="0" w:color="auto"/>
        <w:bottom w:val="none" w:sz="0" w:space="0" w:color="auto"/>
        <w:right w:val="none" w:sz="0" w:space="0" w:color="auto"/>
      </w:divBdr>
    </w:div>
    <w:div w:id="1143428207">
      <w:bodyDiv w:val="1"/>
      <w:marLeft w:val="0"/>
      <w:marRight w:val="0"/>
      <w:marTop w:val="0"/>
      <w:marBottom w:val="0"/>
      <w:divBdr>
        <w:top w:val="none" w:sz="0" w:space="0" w:color="auto"/>
        <w:left w:val="none" w:sz="0" w:space="0" w:color="auto"/>
        <w:bottom w:val="none" w:sz="0" w:space="0" w:color="auto"/>
        <w:right w:val="none" w:sz="0" w:space="0" w:color="auto"/>
      </w:divBdr>
    </w:div>
    <w:div w:id="1145514607">
      <w:bodyDiv w:val="1"/>
      <w:marLeft w:val="0"/>
      <w:marRight w:val="0"/>
      <w:marTop w:val="0"/>
      <w:marBottom w:val="0"/>
      <w:divBdr>
        <w:top w:val="none" w:sz="0" w:space="0" w:color="auto"/>
        <w:left w:val="none" w:sz="0" w:space="0" w:color="auto"/>
        <w:bottom w:val="none" w:sz="0" w:space="0" w:color="auto"/>
        <w:right w:val="none" w:sz="0" w:space="0" w:color="auto"/>
      </w:divBdr>
    </w:div>
    <w:div w:id="1147625676">
      <w:bodyDiv w:val="1"/>
      <w:marLeft w:val="0"/>
      <w:marRight w:val="0"/>
      <w:marTop w:val="0"/>
      <w:marBottom w:val="0"/>
      <w:divBdr>
        <w:top w:val="none" w:sz="0" w:space="0" w:color="auto"/>
        <w:left w:val="none" w:sz="0" w:space="0" w:color="auto"/>
        <w:bottom w:val="none" w:sz="0" w:space="0" w:color="auto"/>
        <w:right w:val="none" w:sz="0" w:space="0" w:color="auto"/>
      </w:divBdr>
    </w:div>
    <w:div w:id="1161391167">
      <w:bodyDiv w:val="1"/>
      <w:marLeft w:val="0"/>
      <w:marRight w:val="0"/>
      <w:marTop w:val="0"/>
      <w:marBottom w:val="0"/>
      <w:divBdr>
        <w:top w:val="none" w:sz="0" w:space="0" w:color="auto"/>
        <w:left w:val="none" w:sz="0" w:space="0" w:color="auto"/>
        <w:bottom w:val="none" w:sz="0" w:space="0" w:color="auto"/>
        <w:right w:val="none" w:sz="0" w:space="0" w:color="auto"/>
      </w:divBdr>
    </w:div>
    <w:div w:id="1163622313">
      <w:bodyDiv w:val="1"/>
      <w:marLeft w:val="0"/>
      <w:marRight w:val="0"/>
      <w:marTop w:val="0"/>
      <w:marBottom w:val="0"/>
      <w:divBdr>
        <w:top w:val="none" w:sz="0" w:space="0" w:color="auto"/>
        <w:left w:val="none" w:sz="0" w:space="0" w:color="auto"/>
        <w:bottom w:val="none" w:sz="0" w:space="0" w:color="auto"/>
        <w:right w:val="none" w:sz="0" w:space="0" w:color="auto"/>
      </w:divBdr>
    </w:div>
    <w:div w:id="1168908804">
      <w:bodyDiv w:val="1"/>
      <w:marLeft w:val="0"/>
      <w:marRight w:val="0"/>
      <w:marTop w:val="0"/>
      <w:marBottom w:val="0"/>
      <w:divBdr>
        <w:top w:val="none" w:sz="0" w:space="0" w:color="auto"/>
        <w:left w:val="none" w:sz="0" w:space="0" w:color="auto"/>
        <w:bottom w:val="none" w:sz="0" w:space="0" w:color="auto"/>
        <w:right w:val="none" w:sz="0" w:space="0" w:color="auto"/>
      </w:divBdr>
    </w:div>
    <w:div w:id="1169903406">
      <w:bodyDiv w:val="1"/>
      <w:marLeft w:val="0"/>
      <w:marRight w:val="0"/>
      <w:marTop w:val="0"/>
      <w:marBottom w:val="0"/>
      <w:divBdr>
        <w:top w:val="none" w:sz="0" w:space="0" w:color="auto"/>
        <w:left w:val="none" w:sz="0" w:space="0" w:color="auto"/>
        <w:bottom w:val="none" w:sz="0" w:space="0" w:color="auto"/>
        <w:right w:val="none" w:sz="0" w:space="0" w:color="auto"/>
      </w:divBdr>
    </w:div>
    <w:div w:id="1172527230">
      <w:bodyDiv w:val="1"/>
      <w:marLeft w:val="0"/>
      <w:marRight w:val="0"/>
      <w:marTop w:val="0"/>
      <w:marBottom w:val="0"/>
      <w:divBdr>
        <w:top w:val="none" w:sz="0" w:space="0" w:color="auto"/>
        <w:left w:val="none" w:sz="0" w:space="0" w:color="auto"/>
        <w:bottom w:val="none" w:sz="0" w:space="0" w:color="auto"/>
        <w:right w:val="none" w:sz="0" w:space="0" w:color="auto"/>
      </w:divBdr>
    </w:div>
    <w:div w:id="1172798601">
      <w:bodyDiv w:val="1"/>
      <w:marLeft w:val="0"/>
      <w:marRight w:val="0"/>
      <w:marTop w:val="0"/>
      <w:marBottom w:val="0"/>
      <w:divBdr>
        <w:top w:val="none" w:sz="0" w:space="0" w:color="auto"/>
        <w:left w:val="none" w:sz="0" w:space="0" w:color="auto"/>
        <w:bottom w:val="none" w:sz="0" w:space="0" w:color="auto"/>
        <w:right w:val="none" w:sz="0" w:space="0" w:color="auto"/>
      </w:divBdr>
    </w:div>
    <w:div w:id="1175923090">
      <w:bodyDiv w:val="1"/>
      <w:marLeft w:val="0"/>
      <w:marRight w:val="0"/>
      <w:marTop w:val="0"/>
      <w:marBottom w:val="0"/>
      <w:divBdr>
        <w:top w:val="none" w:sz="0" w:space="0" w:color="auto"/>
        <w:left w:val="none" w:sz="0" w:space="0" w:color="auto"/>
        <w:bottom w:val="none" w:sz="0" w:space="0" w:color="auto"/>
        <w:right w:val="none" w:sz="0" w:space="0" w:color="auto"/>
      </w:divBdr>
    </w:div>
    <w:div w:id="1178158022">
      <w:bodyDiv w:val="1"/>
      <w:marLeft w:val="0"/>
      <w:marRight w:val="0"/>
      <w:marTop w:val="0"/>
      <w:marBottom w:val="0"/>
      <w:divBdr>
        <w:top w:val="none" w:sz="0" w:space="0" w:color="auto"/>
        <w:left w:val="none" w:sz="0" w:space="0" w:color="auto"/>
        <w:bottom w:val="none" w:sz="0" w:space="0" w:color="auto"/>
        <w:right w:val="none" w:sz="0" w:space="0" w:color="auto"/>
      </w:divBdr>
    </w:div>
    <w:div w:id="1181579090">
      <w:bodyDiv w:val="1"/>
      <w:marLeft w:val="0"/>
      <w:marRight w:val="0"/>
      <w:marTop w:val="0"/>
      <w:marBottom w:val="0"/>
      <w:divBdr>
        <w:top w:val="none" w:sz="0" w:space="0" w:color="auto"/>
        <w:left w:val="none" w:sz="0" w:space="0" w:color="auto"/>
        <w:bottom w:val="none" w:sz="0" w:space="0" w:color="auto"/>
        <w:right w:val="none" w:sz="0" w:space="0" w:color="auto"/>
      </w:divBdr>
    </w:div>
    <w:div w:id="1189559375">
      <w:bodyDiv w:val="1"/>
      <w:marLeft w:val="0"/>
      <w:marRight w:val="0"/>
      <w:marTop w:val="0"/>
      <w:marBottom w:val="0"/>
      <w:divBdr>
        <w:top w:val="none" w:sz="0" w:space="0" w:color="auto"/>
        <w:left w:val="none" w:sz="0" w:space="0" w:color="auto"/>
        <w:bottom w:val="none" w:sz="0" w:space="0" w:color="auto"/>
        <w:right w:val="none" w:sz="0" w:space="0" w:color="auto"/>
      </w:divBdr>
    </w:div>
    <w:div w:id="1189874141">
      <w:bodyDiv w:val="1"/>
      <w:marLeft w:val="0"/>
      <w:marRight w:val="0"/>
      <w:marTop w:val="0"/>
      <w:marBottom w:val="0"/>
      <w:divBdr>
        <w:top w:val="none" w:sz="0" w:space="0" w:color="auto"/>
        <w:left w:val="none" w:sz="0" w:space="0" w:color="auto"/>
        <w:bottom w:val="none" w:sz="0" w:space="0" w:color="auto"/>
        <w:right w:val="none" w:sz="0" w:space="0" w:color="auto"/>
      </w:divBdr>
    </w:div>
    <w:div w:id="1206529338">
      <w:bodyDiv w:val="1"/>
      <w:marLeft w:val="0"/>
      <w:marRight w:val="0"/>
      <w:marTop w:val="0"/>
      <w:marBottom w:val="0"/>
      <w:divBdr>
        <w:top w:val="none" w:sz="0" w:space="0" w:color="auto"/>
        <w:left w:val="none" w:sz="0" w:space="0" w:color="auto"/>
        <w:bottom w:val="none" w:sz="0" w:space="0" w:color="auto"/>
        <w:right w:val="none" w:sz="0" w:space="0" w:color="auto"/>
      </w:divBdr>
    </w:div>
    <w:div w:id="1211847154">
      <w:bodyDiv w:val="1"/>
      <w:marLeft w:val="0"/>
      <w:marRight w:val="0"/>
      <w:marTop w:val="0"/>
      <w:marBottom w:val="0"/>
      <w:divBdr>
        <w:top w:val="none" w:sz="0" w:space="0" w:color="auto"/>
        <w:left w:val="none" w:sz="0" w:space="0" w:color="auto"/>
        <w:bottom w:val="none" w:sz="0" w:space="0" w:color="auto"/>
        <w:right w:val="none" w:sz="0" w:space="0" w:color="auto"/>
      </w:divBdr>
    </w:div>
    <w:div w:id="1216963720">
      <w:bodyDiv w:val="1"/>
      <w:marLeft w:val="0"/>
      <w:marRight w:val="0"/>
      <w:marTop w:val="0"/>
      <w:marBottom w:val="0"/>
      <w:divBdr>
        <w:top w:val="none" w:sz="0" w:space="0" w:color="auto"/>
        <w:left w:val="none" w:sz="0" w:space="0" w:color="auto"/>
        <w:bottom w:val="none" w:sz="0" w:space="0" w:color="auto"/>
        <w:right w:val="none" w:sz="0" w:space="0" w:color="auto"/>
      </w:divBdr>
    </w:div>
    <w:div w:id="1217163529">
      <w:bodyDiv w:val="1"/>
      <w:marLeft w:val="0"/>
      <w:marRight w:val="0"/>
      <w:marTop w:val="0"/>
      <w:marBottom w:val="0"/>
      <w:divBdr>
        <w:top w:val="none" w:sz="0" w:space="0" w:color="auto"/>
        <w:left w:val="none" w:sz="0" w:space="0" w:color="auto"/>
        <w:bottom w:val="none" w:sz="0" w:space="0" w:color="auto"/>
        <w:right w:val="none" w:sz="0" w:space="0" w:color="auto"/>
      </w:divBdr>
    </w:div>
    <w:div w:id="1218007395">
      <w:bodyDiv w:val="1"/>
      <w:marLeft w:val="0"/>
      <w:marRight w:val="0"/>
      <w:marTop w:val="0"/>
      <w:marBottom w:val="0"/>
      <w:divBdr>
        <w:top w:val="none" w:sz="0" w:space="0" w:color="auto"/>
        <w:left w:val="none" w:sz="0" w:space="0" w:color="auto"/>
        <w:bottom w:val="none" w:sz="0" w:space="0" w:color="auto"/>
        <w:right w:val="none" w:sz="0" w:space="0" w:color="auto"/>
      </w:divBdr>
    </w:div>
    <w:div w:id="1221551758">
      <w:bodyDiv w:val="1"/>
      <w:marLeft w:val="0"/>
      <w:marRight w:val="0"/>
      <w:marTop w:val="0"/>
      <w:marBottom w:val="0"/>
      <w:divBdr>
        <w:top w:val="none" w:sz="0" w:space="0" w:color="auto"/>
        <w:left w:val="none" w:sz="0" w:space="0" w:color="auto"/>
        <w:bottom w:val="none" w:sz="0" w:space="0" w:color="auto"/>
        <w:right w:val="none" w:sz="0" w:space="0" w:color="auto"/>
      </w:divBdr>
    </w:div>
    <w:div w:id="1223102903">
      <w:bodyDiv w:val="1"/>
      <w:marLeft w:val="0"/>
      <w:marRight w:val="0"/>
      <w:marTop w:val="0"/>
      <w:marBottom w:val="0"/>
      <w:divBdr>
        <w:top w:val="none" w:sz="0" w:space="0" w:color="auto"/>
        <w:left w:val="none" w:sz="0" w:space="0" w:color="auto"/>
        <w:bottom w:val="none" w:sz="0" w:space="0" w:color="auto"/>
        <w:right w:val="none" w:sz="0" w:space="0" w:color="auto"/>
      </w:divBdr>
    </w:div>
    <w:div w:id="1223950826">
      <w:bodyDiv w:val="1"/>
      <w:marLeft w:val="0"/>
      <w:marRight w:val="0"/>
      <w:marTop w:val="0"/>
      <w:marBottom w:val="0"/>
      <w:divBdr>
        <w:top w:val="none" w:sz="0" w:space="0" w:color="auto"/>
        <w:left w:val="none" w:sz="0" w:space="0" w:color="auto"/>
        <w:bottom w:val="none" w:sz="0" w:space="0" w:color="auto"/>
        <w:right w:val="none" w:sz="0" w:space="0" w:color="auto"/>
      </w:divBdr>
    </w:div>
    <w:div w:id="1226573703">
      <w:bodyDiv w:val="1"/>
      <w:marLeft w:val="0"/>
      <w:marRight w:val="0"/>
      <w:marTop w:val="0"/>
      <w:marBottom w:val="0"/>
      <w:divBdr>
        <w:top w:val="none" w:sz="0" w:space="0" w:color="auto"/>
        <w:left w:val="none" w:sz="0" w:space="0" w:color="auto"/>
        <w:bottom w:val="none" w:sz="0" w:space="0" w:color="auto"/>
        <w:right w:val="none" w:sz="0" w:space="0" w:color="auto"/>
      </w:divBdr>
    </w:div>
    <w:div w:id="1228685502">
      <w:bodyDiv w:val="1"/>
      <w:marLeft w:val="0"/>
      <w:marRight w:val="0"/>
      <w:marTop w:val="0"/>
      <w:marBottom w:val="0"/>
      <w:divBdr>
        <w:top w:val="none" w:sz="0" w:space="0" w:color="auto"/>
        <w:left w:val="none" w:sz="0" w:space="0" w:color="auto"/>
        <w:bottom w:val="none" w:sz="0" w:space="0" w:color="auto"/>
        <w:right w:val="none" w:sz="0" w:space="0" w:color="auto"/>
      </w:divBdr>
    </w:div>
    <w:div w:id="1239558532">
      <w:bodyDiv w:val="1"/>
      <w:marLeft w:val="0"/>
      <w:marRight w:val="0"/>
      <w:marTop w:val="0"/>
      <w:marBottom w:val="0"/>
      <w:divBdr>
        <w:top w:val="none" w:sz="0" w:space="0" w:color="auto"/>
        <w:left w:val="none" w:sz="0" w:space="0" w:color="auto"/>
        <w:bottom w:val="none" w:sz="0" w:space="0" w:color="auto"/>
        <w:right w:val="none" w:sz="0" w:space="0" w:color="auto"/>
      </w:divBdr>
    </w:div>
    <w:div w:id="1241601374">
      <w:bodyDiv w:val="1"/>
      <w:marLeft w:val="0"/>
      <w:marRight w:val="0"/>
      <w:marTop w:val="0"/>
      <w:marBottom w:val="0"/>
      <w:divBdr>
        <w:top w:val="none" w:sz="0" w:space="0" w:color="auto"/>
        <w:left w:val="none" w:sz="0" w:space="0" w:color="auto"/>
        <w:bottom w:val="none" w:sz="0" w:space="0" w:color="auto"/>
        <w:right w:val="none" w:sz="0" w:space="0" w:color="auto"/>
      </w:divBdr>
    </w:div>
    <w:div w:id="1244267528">
      <w:bodyDiv w:val="1"/>
      <w:marLeft w:val="0"/>
      <w:marRight w:val="0"/>
      <w:marTop w:val="0"/>
      <w:marBottom w:val="0"/>
      <w:divBdr>
        <w:top w:val="none" w:sz="0" w:space="0" w:color="auto"/>
        <w:left w:val="none" w:sz="0" w:space="0" w:color="auto"/>
        <w:bottom w:val="none" w:sz="0" w:space="0" w:color="auto"/>
        <w:right w:val="none" w:sz="0" w:space="0" w:color="auto"/>
      </w:divBdr>
    </w:div>
    <w:div w:id="1247761409">
      <w:bodyDiv w:val="1"/>
      <w:marLeft w:val="0"/>
      <w:marRight w:val="0"/>
      <w:marTop w:val="0"/>
      <w:marBottom w:val="0"/>
      <w:divBdr>
        <w:top w:val="none" w:sz="0" w:space="0" w:color="auto"/>
        <w:left w:val="none" w:sz="0" w:space="0" w:color="auto"/>
        <w:bottom w:val="none" w:sz="0" w:space="0" w:color="auto"/>
        <w:right w:val="none" w:sz="0" w:space="0" w:color="auto"/>
      </w:divBdr>
    </w:div>
    <w:div w:id="1247882360">
      <w:bodyDiv w:val="1"/>
      <w:marLeft w:val="0"/>
      <w:marRight w:val="0"/>
      <w:marTop w:val="0"/>
      <w:marBottom w:val="0"/>
      <w:divBdr>
        <w:top w:val="none" w:sz="0" w:space="0" w:color="auto"/>
        <w:left w:val="none" w:sz="0" w:space="0" w:color="auto"/>
        <w:bottom w:val="none" w:sz="0" w:space="0" w:color="auto"/>
        <w:right w:val="none" w:sz="0" w:space="0" w:color="auto"/>
      </w:divBdr>
    </w:div>
    <w:div w:id="1250895620">
      <w:bodyDiv w:val="1"/>
      <w:marLeft w:val="0"/>
      <w:marRight w:val="0"/>
      <w:marTop w:val="0"/>
      <w:marBottom w:val="0"/>
      <w:divBdr>
        <w:top w:val="none" w:sz="0" w:space="0" w:color="auto"/>
        <w:left w:val="none" w:sz="0" w:space="0" w:color="auto"/>
        <w:bottom w:val="none" w:sz="0" w:space="0" w:color="auto"/>
        <w:right w:val="none" w:sz="0" w:space="0" w:color="auto"/>
      </w:divBdr>
    </w:div>
    <w:div w:id="1252854734">
      <w:bodyDiv w:val="1"/>
      <w:marLeft w:val="0"/>
      <w:marRight w:val="0"/>
      <w:marTop w:val="0"/>
      <w:marBottom w:val="0"/>
      <w:divBdr>
        <w:top w:val="none" w:sz="0" w:space="0" w:color="auto"/>
        <w:left w:val="none" w:sz="0" w:space="0" w:color="auto"/>
        <w:bottom w:val="none" w:sz="0" w:space="0" w:color="auto"/>
        <w:right w:val="none" w:sz="0" w:space="0" w:color="auto"/>
      </w:divBdr>
    </w:div>
    <w:div w:id="1264145250">
      <w:bodyDiv w:val="1"/>
      <w:marLeft w:val="0"/>
      <w:marRight w:val="0"/>
      <w:marTop w:val="0"/>
      <w:marBottom w:val="0"/>
      <w:divBdr>
        <w:top w:val="none" w:sz="0" w:space="0" w:color="auto"/>
        <w:left w:val="none" w:sz="0" w:space="0" w:color="auto"/>
        <w:bottom w:val="none" w:sz="0" w:space="0" w:color="auto"/>
        <w:right w:val="none" w:sz="0" w:space="0" w:color="auto"/>
      </w:divBdr>
    </w:div>
    <w:div w:id="1266305487">
      <w:bodyDiv w:val="1"/>
      <w:marLeft w:val="0"/>
      <w:marRight w:val="0"/>
      <w:marTop w:val="0"/>
      <w:marBottom w:val="0"/>
      <w:divBdr>
        <w:top w:val="none" w:sz="0" w:space="0" w:color="auto"/>
        <w:left w:val="none" w:sz="0" w:space="0" w:color="auto"/>
        <w:bottom w:val="none" w:sz="0" w:space="0" w:color="auto"/>
        <w:right w:val="none" w:sz="0" w:space="0" w:color="auto"/>
      </w:divBdr>
    </w:div>
    <w:div w:id="1280525907">
      <w:bodyDiv w:val="1"/>
      <w:marLeft w:val="0"/>
      <w:marRight w:val="0"/>
      <w:marTop w:val="0"/>
      <w:marBottom w:val="0"/>
      <w:divBdr>
        <w:top w:val="none" w:sz="0" w:space="0" w:color="auto"/>
        <w:left w:val="none" w:sz="0" w:space="0" w:color="auto"/>
        <w:bottom w:val="none" w:sz="0" w:space="0" w:color="auto"/>
        <w:right w:val="none" w:sz="0" w:space="0" w:color="auto"/>
      </w:divBdr>
    </w:div>
    <w:div w:id="1297952239">
      <w:bodyDiv w:val="1"/>
      <w:marLeft w:val="0"/>
      <w:marRight w:val="0"/>
      <w:marTop w:val="0"/>
      <w:marBottom w:val="0"/>
      <w:divBdr>
        <w:top w:val="none" w:sz="0" w:space="0" w:color="auto"/>
        <w:left w:val="none" w:sz="0" w:space="0" w:color="auto"/>
        <w:bottom w:val="none" w:sz="0" w:space="0" w:color="auto"/>
        <w:right w:val="none" w:sz="0" w:space="0" w:color="auto"/>
      </w:divBdr>
    </w:div>
    <w:div w:id="1298293737">
      <w:bodyDiv w:val="1"/>
      <w:marLeft w:val="0"/>
      <w:marRight w:val="0"/>
      <w:marTop w:val="0"/>
      <w:marBottom w:val="0"/>
      <w:divBdr>
        <w:top w:val="none" w:sz="0" w:space="0" w:color="auto"/>
        <w:left w:val="none" w:sz="0" w:space="0" w:color="auto"/>
        <w:bottom w:val="none" w:sz="0" w:space="0" w:color="auto"/>
        <w:right w:val="none" w:sz="0" w:space="0" w:color="auto"/>
      </w:divBdr>
    </w:div>
    <w:div w:id="1312100669">
      <w:bodyDiv w:val="1"/>
      <w:marLeft w:val="0"/>
      <w:marRight w:val="0"/>
      <w:marTop w:val="0"/>
      <w:marBottom w:val="0"/>
      <w:divBdr>
        <w:top w:val="none" w:sz="0" w:space="0" w:color="auto"/>
        <w:left w:val="none" w:sz="0" w:space="0" w:color="auto"/>
        <w:bottom w:val="none" w:sz="0" w:space="0" w:color="auto"/>
        <w:right w:val="none" w:sz="0" w:space="0" w:color="auto"/>
      </w:divBdr>
    </w:div>
    <w:div w:id="1312560206">
      <w:bodyDiv w:val="1"/>
      <w:marLeft w:val="0"/>
      <w:marRight w:val="0"/>
      <w:marTop w:val="0"/>
      <w:marBottom w:val="0"/>
      <w:divBdr>
        <w:top w:val="none" w:sz="0" w:space="0" w:color="auto"/>
        <w:left w:val="none" w:sz="0" w:space="0" w:color="auto"/>
        <w:bottom w:val="none" w:sz="0" w:space="0" w:color="auto"/>
        <w:right w:val="none" w:sz="0" w:space="0" w:color="auto"/>
      </w:divBdr>
    </w:div>
    <w:div w:id="1318460063">
      <w:bodyDiv w:val="1"/>
      <w:marLeft w:val="0"/>
      <w:marRight w:val="0"/>
      <w:marTop w:val="0"/>
      <w:marBottom w:val="0"/>
      <w:divBdr>
        <w:top w:val="none" w:sz="0" w:space="0" w:color="auto"/>
        <w:left w:val="none" w:sz="0" w:space="0" w:color="auto"/>
        <w:bottom w:val="none" w:sz="0" w:space="0" w:color="auto"/>
        <w:right w:val="none" w:sz="0" w:space="0" w:color="auto"/>
      </w:divBdr>
    </w:div>
    <w:div w:id="1320815554">
      <w:bodyDiv w:val="1"/>
      <w:marLeft w:val="0"/>
      <w:marRight w:val="0"/>
      <w:marTop w:val="0"/>
      <w:marBottom w:val="0"/>
      <w:divBdr>
        <w:top w:val="none" w:sz="0" w:space="0" w:color="auto"/>
        <w:left w:val="none" w:sz="0" w:space="0" w:color="auto"/>
        <w:bottom w:val="none" w:sz="0" w:space="0" w:color="auto"/>
        <w:right w:val="none" w:sz="0" w:space="0" w:color="auto"/>
      </w:divBdr>
    </w:div>
    <w:div w:id="1324776858">
      <w:bodyDiv w:val="1"/>
      <w:marLeft w:val="0"/>
      <w:marRight w:val="0"/>
      <w:marTop w:val="0"/>
      <w:marBottom w:val="0"/>
      <w:divBdr>
        <w:top w:val="none" w:sz="0" w:space="0" w:color="auto"/>
        <w:left w:val="none" w:sz="0" w:space="0" w:color="auto"/>
        <w:bottom w:val="none" w:sz="0" w:space="0" w:color="auto"/>
        <w:right w:val="none" w:sz="0" w:space="0" w:color="auto"/>
      </w:divBdr>
    </w:div>
    <w:div w:id="1332103681">
      <w:bodyDiv w:val="1"/>
      <w:marLeft w:val="0"/>
      <w:marRight w:val="0"/>
      <w:marTop w:val="0"/>
      <w:marBottom w:val="0"/>
      <w:divBdr>
        <w:top w:val="none" w:sz="0" w:space="0" w:color="auto"/>
        <w:left w:val="none" w:sz="0" w:space="0" w:color="auto"/>
        <w:bottom w:val="none" w:sz="0" w:space="0" w:color="auto"/>
        <w:right w:val="none" w:sz="0" w:space="0" w:color="auto"/>
      </w:divBdr>
    </w:div>
    <w:div w:id="1333030265">
      <w:bodyDiv w:val="1"/>
      <w:marLeft w:val="0"/>
      <w:marRight w:val="0"/>
      <w:marTop w:val="0"/>
      <w:marBottom w:val="0"/>
      <w:divBdr>
        <w:top w:val="none" w:sz="0" w:space="0" w:color="auto"/>
        <w:left w:val="none" w:sz="0" w:space="0" w:color="auto"/>
        <w:bottom w:val="none" w:sz="0" w:space="0" w:color="auto"/>
        <w:right w:val="none" w:sz="0" w:space="0" w:color="auto"/>
      </w:divBdr>
    </w:div>
    <w:div w:id="1336347310">
      <w:bodyDiv w:val="1"/>
      <w:marLeft w:val="0"/>
      <w:marRight w:val="0"/>
      <w:marTop w:val="0"/>
      <w:marBottom w:val="0"/>
      <w:divBdr>
        <w:top w:val="none" w:sz="0" w:space="0" w:color="auto"/>
        <w:left w:val="none" w:sz="0" w:space="0" w:color="auto"/>
        <w:bottom w:val="none" w:sz="0" w:space="0" w:color="auto"/>
        <w:right w:val="none" w:sz="0" w:space="0" w:color="auto"/>
      </w:divBdr>
    </w:div>
    <w:div w:id="1343554489">
      <w:bodyDiv w:val="1"/>
      <w:marLeft w:val="0"/>
      <w:marRight w:val="0"/>
      <w:marTop w:val="0"/>
      <w:marBottom w:val="0"/>
      <w:divBdr>
        <w:top w:val="none" w:sz="0" w:space="0" w:color="auto"/>
        <w:left w:val="none" w:sz="0" w:space="0" w:color="auto"/>
        <w:bottom w:val="none" w:sz="0" w:space="0" w:color="auto"/>
        <w:right w:val="none" w:sz="0" w:space="0" w:color="auto"/>
      </w:divBdr>
    </w:div>
    <w:div w:id="1343625703">
      <w:bodyDiv w:val="1"/>
      <w:marLeft w:val="0"/>
      <w:marRight w:val="0"/>
      <w:marTop w:val="0"/>
      <w:marBottom w:val="0"/>
      <w:divBdr>
        <w:top w:val="none" w:sz="0" w:space="0" w:color="auto"/>
        <w:left w:val="none" w:sz="0" w:space="0" w:color="auto"/>
        <w:bottom w:val="none" w:sz="0" w:space="0" w:color="auto"/>
        <w:right w:val="none" w:sz="0" w:space="0" w:color="auto"/>
      </w:divBdr>
    </w:div>
    <w:div w:id="1347058338">
      <w:bodyDiv w:val="1"/>
      <w:marLeft w:val="0"/>
      <w:marRight w:val="0"/>
      <w:marTop w:val="0"/>
      <w:marBottom w:val="0"/>
      <w:divBdr>
        <w:top w:val="none" w:sz="0" w:space="0" w:color="auto"/>
        <w:left w:val="none" w:sz="0" w:space="0" w:color="auto"/>
        <w:bottom w:val="none" w:sz="0" w:space="0" w:color="auto"/>
        <w:right w:val="none" w:sz="0" w:space="0" w:color="auto"/>
      </w:divBdr>
    </w:div>
    <w:div w:id="1348677832">
      <w:bodyDiv w:val="1"/>
      <w:marLeft w:val="0"/>
      <w:marRight w:val="0"/>
      <w:marTop w:val="0"/>
      <w:marBottom w:val="0"/>
      <w:divBdr>
        <w:top w:val="none" w:sz="0" w:space="0" w:color="auto"/>
        <w:left w:val="none" w:sz="0" w:space="0" w:color="auto"/>
        <w:bottom w:val="none" w:sz="0" w:space="0" w:color="auto"/>
        <w:right w:val="none" w:sz="0" w:space="0" w:color="auto"/>
      </w:divBdr>
    </w:div>
    <w:div w:id="1354572453">
      <w:bodyDiv w:val="1"/>
      <w:marLeft w:val="0"/>
      <w:marRight w:val="0"/>
      <w:marTop w:val="0"/>
      <w:marBottom w:val="0"/>
      <w:divBdr>
        <w:top w:val="none" w:sz="0" w:space="0" w:color="auto"/>
        <w:left w:val="none" w:sz="0" w:space="0" w:color="auto"/>
        <w:bottom w:val="none" w:sz="0" w:space="0" w:color="auto"/>
        <w:right w:val="none" w:sz="0" w:space="0" w:color="auto"/>
      </w:divBdr>
    </w:div>
    <w:div w:id="1367867897">
      <w:bodyDiv w:val="1"/>
      <w:marLeft w:val="0"/>
      <w:marRight w:val="0"/>
      <w:marTop w:val="0"/>
      <w:marBottom w:val="0"/>
      <w:divBdr>
        <w:top w:val="none" w:sz="0" w:space="0" w:color="auto"/>
        <w:left w:val="none" w:sz="0" w:space="0" w:color="auto"/>
        <w:bottom w:val="none" w:sz="0" w:space="0" w:color="auto"/>
        <w:right w:val="none" w:sz="0" w:space="0" w:color="auto"/>
      </w:divBdr>
    </w:div>
    <w:div w:id="1373117511">
      <w:bodyDiv w:val="1"/>
      <w:marLeft w:val="0"/>
      <w:marRight w:val="0"/>
      <w:marTop w:val="0"/>
      <w:marBottom w:val="0"/>
      <w:divBdr>
        <w:top w:val="none" w:sz="0" w:space="0" w:color="auto"/>
        <w:left w:val="none" w:sz="0" w:space="0" w:color="auto"/>
        <w:bottom w:val="none" w:sz="0" w:space="0" w:color="auto"/>
        <w:right w:val="none" w:sz="0" w:space="0" w:color="auto"/>
      </w:divBdr>
    </w:div>
    <w:div w:id="1374159777">
      <w:bodyDiv w:val="1"/>
      <w:marLeft w:val="0"/>
      <w:marRight w:val="0"/>
      <w:marTop w:val="0"/>
      <w:marBottom w:val="0"/>
      <w:divBdr>
        <w:top w:val="none" w:sz="0" w:space="0" w:color="auto"/>
        <w:left w:val="none" w:sz="0" w:space="0" w:color="auto"/>
        <w:bottom w:val="none" w:sz="0" w:space="0" w:color="auto"/>
        <w:right w:val="none" w:sz="0" w:space="0" w:color="auto"/>
      </w:divBdr>
    </w:div>
    <w:div w:id="1375348712">
      <w:bodyDiv w:val="1"/>
      <w:marLeft w:val="0"/>
      <w:marRight w:val="0"/>
      <w:marTop w:val="0"/>
      <w:marBottom w:val="0"/>
      <w:divBdr>
        <w:top w:val="none" w:sz="0" w:space="0" w:color="auto"/>
        <w:left w:val="none" w:sz="0" w:space="0" w:color="auto"/>
        <w:bottom w:val="none" w:sz="0" w:space="0" w:color="auto"/>
        <w:right w:val="none" w:sz="0" w:space="0" w:color="auto"/>
      </w:divBdr>
    </w:div>
    <w:div w:id="1375422168">
      <w:bodyDiv w:val="1"/>
      <w:marLeft w:val="0"/>
      <w:marRight w:val="0"/>
      <w:marTop w:val="0"/>
      <w:marBottom w:val="0"/>
      <w:divBdr>
        <w:top w:val="none" w:sz="0" w:space="0" w:color="auto"/>
        <w:left w:val="none" w:sz="0" w:space="0" w:color="auto"/>
        <w:bottom w:val="none" w:sz="0" w:space="0" w:color="auto"/>
        <w:right w:val="none" w:sz="0" w:space="0" w:color="auto"/>
      </w:divBdr>
    </w:div>
    <w:div w:id="1377899227">
      <w:bodyDiv w:val="1"/>
      <w:marLeft w:val="0"/>
      <w:marRight w:val="0"/>
      <w:marTop w:val="0"/>
      <w:marBottom w:val="0"/>
      <w:divBdr>
        <w:top w:val="none" w:sz="0" w:space="0" w:color="auto"/>
        <w:left w:val="none" w:sz="0" w:space="0" w:color="auto"/>
        <w:bottom w:val="none" w:sz="0" w:space="0" w:color="auto"/>
        <w:right w:val="none" w:sz="0" w:space="0" w:color="auto"/>
      </w:divBdr>
    </w:div>
    <w:div w:id="1390349869">
      <w:bodyDiv w:val="1"/>
      <w:marLeft w:val="0"/>
      <w:marRight w:val="0"/>
      <w:marTop w:val="0"/>
      <w:marBottom w:val="0"/>
      <w:divBdr>
        <w:top w:val="none" w:sz="0" w:space="0" w:color="auto"/>
        <w:left w:val="none" w:sz="0" w:space="0" w:color="auto"/>
        <w:bottom w:val="none" w:sz="0" w:space="0" w:color="auto"/>
        <w:right w:val="none" w:sz="0" w:space="0" w:color="auto"/>
      </w:divBdr>
    </w:div>
    <w:div w:id="1393386553">
      <w:bodyDiv w:val="1"/>
      <w:marLeft w:val="0"/>
      <w:marRight w:val="0"/>
      <w:marTop w:val="0"/>
      <w:marBottom w:val="0"/>
      <w:divBdr>
        <w:top w:val="none" w:sz="0" w:space="0" w:color="auto"/>
        <w:left w:val="none" w:sz="0" w:space="0" w:color="auto"/>
        <w:bottom w:val="none" w:sz="0" w:space="0" w:color="auto"/>
        <w:right w:val="none" w:sz="0" w:space="0" w:color="auto"/>
      </w:divBdr>
    </w:div>
    <w:div w:id="1394813899">
      <w:bodyDiv w:val="1"/>
      <w:marLeft w:val="0"/>
      <w:marRight w:val="0"/>
      <w:marTop w:val="0"/>
      <w:marBottom w:val="0"/>
      <w:divBdr>
        <w:top w:val="none" w:sz="0" w:space="0" w:color="auto"/>
        <w:left w:val="none" w:sz="0" w:space="0" w:color="auto"/>
        <w:bottom w:val="none" w:sz="0" w:space="0" w:color="auto"/>
        <w:right w:val="none" w:sz="0" w:space="0" w:color="auto"/>
      </w:divBdr>
    </w:div>
    <w:div w:id="1404184161">
      <w:bodyDiv w:val="1"/>
      <w:marLeft w:val="0"/>
      <w:marRight w:val="0"/>
      <w:marTop w:val="0"/>
      <w:marBottom w:val="0"/>
      <w:divBdr>
        <w:top w:val="none" w:sz="0" w:space="0" w:color="auto"/>
        <w:left w:val="none" w:sz="0" w:space="0" w:color="auto"/>
        <w:bottom w:val="none" w:sz="0" w:space="0" w:color="auto"/>
        <w:right w:val="none" w:sz="0" w:space="0" w:color="auto"/>
      </w:divBdr>
    </w:div>
    <w:div w:id="1408722182">
      <w:bodyDiv w:val="1"/>
      <w:marLeft w:val="0"/>
      <w:marRight w:val="0"/>
      <w:marTop w:val="0"/>
      <w:marBottom w:val="0"/>
      <w:divBdr>
        <w:top w:val="none" w:sz="0" w:space="0" w:color="auto"/>
        <w:left w:val="none" w:sz="0" w:space="0" w:color="auto"/>
        <w:bottom w:val="none" w:sz="0" w:space="0" w:color="auto"/>
        <w:right w:val="none" w:sz="0" w:space="0" w:color="auto"/>
      </w:divBdr>
    </w:div>
    <w:div w:id="1415933053">
      <w:bodyDiv w:val="1"/>
      <w:marLeft w:val="0"/>
      <w:marRight w:val="0"/>
      <w:marTop w:val="0"/>
      <w:marBottom w:val="0"/>
      <w:divBdr>
        <w:top w:val="none" w:sz="0" w:space="0" w:color="auto"/>
        <w:left w:val="none" w:sz="0" w:space="0" w:color="auto"/>
        <w:bottom w:val="none" w:sz="0" w:space="0" w:color="auto"/>
        <w:right w:val="none" w:sz="0" w:space="0" w:color="auto"/>
      </w:divBdr>
    </w:div>
    <w:div w:id="1416634249">
      <w:bodyDiv w:val="1"/>
      <w:marLeft w:val="0"/>
      <w:marRight w:val="0"/>
      <w:marTop w:val="0"/>
      <w:marBottom w:val="0"/>
      <w:divBdr>
        <w:top w:val="none" w:sz="0" w:space="0" w:color="auto"/>
        <w:left w:val="none" w:sz="0" w:space="0" w:color="auto"/>
        <w:bottom w:val="none" w:sz="0" w:space="0" w:color="auto"/>
        <w:right w:val="none" w:sz="0" w:space="0" w:color="auto"/>
      </w:divBdr>
    </w:div>
    <w:div w:id="1424568173">
      <w:bodyDiv w:val="1"/>
      <w:marLeft w:val="0"/>
      <w:marRight w:val="0"/>
      <w:marTop w:val="0"/>
      <w:marBottom w:val="0"/>
      <w:divBdr>
        <w:top w:val="none" w:sz="0" w:space="0" w:color="auto"/>
        <w:left w:val="none" w:sz="0" w:space="0" w:color="auto"/>
        <w:bottom w:val="none" w:sz="0" w:space="0" w:color="auto"/>
        <w:right w:val="none" w:sz="0" w:space="0" w:color="auto"/>
      </w:divBdr>
    </w:div>
    <w:div w:id="1437559038">
      <w:bodyDiv w:val="1"/>
      <w:marLeft w:val="0"/>
      <w:marRight w:val="0"/>
      <w:marTop w:val="0"/>
      <w:marBottom w:val="0"/>
      <w:divBdr>
        <w:top w:val="none" w:sz="0" w:space="0" w:color="auto"/>
        <w:left w:val="none" w:sz="0" w:space="0" w:color="auto"/>
        <w:bottom w:val="none" w:sz="0" w:space="0" w:color="auto"/>
        <w:right w:val="none" w:sz="0" w:space="0" w:color="auto"/>
      </w:divBdr>
    </w:div>
    <w:div w:id="1437943448">
      <w:bodyDiv w:val="1"/>
      <w:marLeft w:val="0"/>
      <w:marRight w:val="0"/>
      <w:marTop w:val="0"/>
      <w:marBottom w:val="0"/>
      <w:divBdr>
        <w:top w:val="none" w:sz="0" w:space="0" w:color="auto"/>
        <w:left w:val="none" w:sz="0" w:space="0" w:color="auto"/>
        <w:bottom w:val="none" w:sz="0" w:space="0" w:color="auto"/>
        <w:right w:val="none" w:sz="0" w:space="0" w:color="auto"/>
      </w:divBdr>
    </w:div>
    <w:div w:id="1438135115">
      <w:bodyDiv w:val="1"/>
      <w:marLeft w:val="0"/>
      <w:marRight w:val="0"/>
      <w:marTop w:val="0"/>
      <w:marBottom w:val="0"/>
      <w:divBdr>
        <w:top w:val="none" w:sz="0" w:space="0" w:color="auto"/>
        <w:left w:val="none" w:sz="0" w:space="0" w:color="auto"/>
        <w:bottom w:val="none" w:sz="0" w:space="0" w:color="auto"/>
        <w:right w:val="none" w:sz="0" w:space="0" w:color="auto"/>
      </w:divBdr>
    </w:div>
    <w:div w:id="1446458132">
      <w:bodyDiv w:val="1"/>
      <w:marLeft w:val="0"/>
      <w:marRight w:val="0"/>
      <w:marTop w:val="0"/>
      <w:marBottom w:val="0"/>
      <w:divBdr>
        <w:top w:val="none" w:sz="0" w:space="0" w:color="auto"/>
        <w:left w:val="none" w:sz="0" w:space="0" w:color="auto"/>
        <w:bottom w:val="none" w:sz="0" w:space="0" w:color="auto"/>
        <w:right w:val="none" w:sz="0" w:space="0" w:color="auto"/>
      </w:divBdr>
    </w:div>
    <w:div w:id="1451824758">
      <w:bodyDiv w:val="1"/>
      <w:marLeft w:val="0"/>
      <w:marRight w:val="0"/>
      <w:marTop w:val="0"/>
      <w:marBottom w:val="0"/>
      <w:divBdr>
        <w:top w:val="none" w:sz="0" w:space="0" w:color="auto"/>
        <w:left w:val="none" w:sz="0" w:space="0" w:color="auto"/>
        <w:bottom w:val="none" w:sz="0" w:space="0" w:color="auto"/>
        <w:right w:val="none" w:sz="0" w:space="0" w:color="auto"/>
      </w:divBdr>
    </w:div>
    <w:div w:id="1454711103">
      <w:bodyDiv w:val="1"/>
      <w:marLeft w:val="0"/>
      <w:marRight w:val="0"/>
      <w:marTop w:val="0"/>
      <w:marBottom w:val="0"/>
      <w:divBdr>
        <w:top w:val="none" w:sz="0" w:space="0" w:color="auto"/>
        <w:left w:val="none" w:sz="0" w:space="0" w:color="auto"/>
        <w:bottom w:val="none" w:sz="0" w:space="0" w:color="auto"/>
        <w:right w:val="none" w:sz="0" w:space="0" w:color="auto"/>
      </w:divBdr>
    </w:div>
    <w:div w:id="1457026275">
      <w:bodyDiv w:val="1"/>
      <w:marLeft w:val="0"/>
      <w:marRight w:val="0"/>
      <w:marTop w:val="0"/>
      <w:marBottom w:val="0"/>
      <w:divBdr>
        <w:top w:val="none" w:sz="0" w:space="0" w:color="auto"/>
        <w:left w:val="none" w:sz="0" w:space="0" w:color="auto"/>
        <w:bottom w:val="none" w:sz="0" w:space="0" w:color="auto"/>
        <w:right w:val="none" w:sz="0" w:space="0" w:color="auto"/>
      </w:divBdr>
    </w:div>
    <w:div w:id="1475876355">
      <w:bodyDiv w:val="1"/>
      <w:marLeft w:val="0"/>
      <w:marRight w:val="0"/>
      <w:marTop w:val="0"/>
      <w:marBottom w:val="0"/>
      <w:divBdr>
        <w:top w:val="none" w:sz="0" w:space="0" w:color="auto"/>
        <w:left w:val="none" w:sz="0" w:space="0" w:color="auto"/>
        <w:bottom w:val="none" w:sz="0" w:space="0" w:color="auto"/>
        <w:right w:val="none" w:sz="0" w:space="0" w:color="auto"/>
      </w:divBdr>
    </w:div>
    <w:div w:id="1477183713">
      <w:bodyDiv w:val="1"/>
      <w:marLeft w:val="0"/>
      <w:marRight w:val="0"/>
      <w:marTop w:val="0"/>
      <w:marBottom w:val="0"/>
      <w:divBdr>
        <w:top w:val="none" w:sz="0" w:space="0" w:color="auto"/>
        <w:left w:val="none" w:sz="0" w:space="0" w:color="auto"/>
        <w:bottom w:val="none" w:sz="0" w:space="0" w:color="auto"/>
        <w:right w:val="none" w:sz="0" w:space="0" w:color="auto"/>
      </w:divBdr>
    </w:div>
    <w:div w:id="1490753312">
      <w:bodyDiv w:val="1"/>
      <w:marLeft w:val="0"/>
      <w:marRight w:val="0"/>
      <w:marTop w:val="0"/>
      <w:marBottom w:val="0"/>
      <w:divBdr>
        <w:top w:val="none" w:sz="0" w:space="0" w:color="auto"/>
        <w:left w:val="none" w:sz="0" w:space="0" w:color="auto"/>
        <w:bottom w:val="none" w:sz="0" w:space="0" w:color="auto"/>
        <w:right w:val="none" w:sz="0" w:space="0" w:color="auto"/>
      </w:divBdr>
    </w:div>
    <w:div w:id="1491674080">
      <w:bodyDiv w:val="1"/>
      <w:marLeft w:val="0"/>
      <w:marRight w:val="0"/>
      <w:marTop w:val="0"/>
      <w:marBottom w:val="0"/>
      <w:divBdr>
        <w:top w:val="none" w:sz="0" w:space="0" w:color="auto"/>
        <w:left w:val="none" w:sz="0" w:space="0" w:color="auto"/>
        <w:bottom w:val="none" w:sz="0" w:space="0" w:color="auto"/>
        <w:right w:val="none" w:sz="0" w:space="0" w:color="auto"/>
      </w:divBdr>
    </w:div>
    <w:div w:id="1493830453">
      <w:bodyDiv w:val="1"/>
      <w:marLeft w:val="0"/>
      <w:marRight w:val="0"/>
      <w:marTop w:val="0"/>
      <w:marBottom w:val="0"/>
      <w:divBdr>
        <w:top w:val="none" w:sz="0" w:space="0" w:color="auto"/>
        <w:left w:val="none" w:sz="0" w:space="0" w:color="auto"/>
        <w:bottom w:val="none" w:sz="0" w:space="0" w:color="auto"/>
        <w:right w:val="none" w:sz="0" w:space="0" w:color="auto"/>
      </w:divBdr>
    </w:div>
    <w:div w:id="1506281313">
      <w:bodyDiv w:val="1"/>
      <w:marLeft w:val="0"/>
      <w:marRight w:val="0"/>
      <w:marTop w:val="0"/>
      <w:marBottom w:val="0"/>
      <w:divBdr>
        <w:top w:val="none" w:sz="0" w:space="0" w:color="auto"/>
        <w:left w:val="none" w:sz="0" w:space="0" w:color="auto"/>
        <w:bottom w:val="none" w:sz="0" w:space="0" w:color="auto"/>
        <w:right w:val="none" w:sz="0" w:space="0" w:color="auto"/>
      </w:divBdr>
    </w:div>
    <w:div w:id="1509709540">
      <w:bodyDiv w:val="1"/>
      <w:marLeft w:val="0"/>
      <w:marRight w:val="0"/>
      <w:marTop w:val="0"/>
      <w:marBottom w:val="0"/>
      <w:divBdr>
        <w:top w:val="none" w:sz="0" w:space="0" w:color="auto"/>
        <w:left w:val="none" w:sz="0" w:space="0" w:color="auto"/>
        <w:bottom w:val="none" w:sz="0" w:space="0" w:color="auto"/>
        <w:right w:val="none" w:sz="0" w:space="0" w:color="auto"/>
      </w:divBdr>
    </w:div>
    <w:div w:id="1510292201">
      <w:bodyDiv w:val="1"/>
      <w:marLeft w:val="0"/>
      <w:marRight w:val="0"/>
      <w:marTop w:val="0"/>
      <w:marBottom w:val="0"/>
      <w:divBdr>
        <w:top w:val="none" w:sz="0" w:space="0" w:color="auto"/>
        <w:left w:val="none" w:sz="0" w:space="0" w:color="auto"/>
        <w:bottom w:val="none" w:sz="0" w:space="0" w:color="auto"/>
        <w:right w:val="none" w:sz="0" w:space="0" w:color="auto"/>
      </w:divBdr>
    </w:div>
    <w:div w:id="1510943918">
      <w:bodyDiv w:val="1"/>
      <w:marLeft w:val="0"/>
      <w:marRight w:val="0"/>
      <w:marTop w:val="0"/>
      <w:marBottom w:val="0"/>
      <w:divBdr>
        <w:top w:val="none" w:sz="0" w:space="0" w:color="auto"/>
        <w:left w:val="none" w:sz="0" w:space="0" w:color="auto"/>
        <w:bottom w:val="none" w:sz="0" w:space="0" w:color="auto"/>
        <w:right w:val="none" w:sz="0" w:space="0" w:color="auto"/>
      </w:divBdr>
    </w:div>
    <w:div w:id="1515849432">
      <w:bodyDiv w:val="1"/>
      <w:marLeft w:val="0"/>
      <w:marRight w:val="0"/>
      <w:marTop w:val="0"/>
      <w:marBottom w:val="0"/>
      <w:divBdr>
        <w:top w:val="none" w:sz="0" w:space="0" w:color="auto"/>
        <w:left w:val="none" w:sz="0" w:space="0" w:color="auto"/>
        <w:bottom w:val="none" w:sz="0" w:space="0" w:color="auto"/>
        <w:right w:val="none" w:sz="0" w:space="0" w:color="auto"/>
      </w:divBdr>
    </w:div>
    <w:div w:id="1521625305">
      <w:bodyDiv w:val="1"/>
      <w:marLeft w:val="0"/>
      <w:marRight w:val="0"/>
      <w:marTop w:val="0"/>
      <w:marBottom w:val="0"/>
      <w:divBdr>
        <w:top w:val="none" w:sz="0" w:space="0" w:color="auto"/>
        <w:left w:val="none" w:sz="0" w:space="0" w:color="auto"/>
        <w:bottom w:val="none" w:sz="0" w:space="0" w:color="auto"/>
        <w:right w:val="none" w:sz="0" w:space="0" w:color="auto"/>
      </w:divBdr>
    </w:div>
    <w:div w:id="1523939061">
      <w:bodyDiv w:val="1"/>
      <w:marLeft w:val="0"/>
      <w:marRight w:val="0"/>
      <w:marTop w:val="0"/>
      <w:marBottom w:val="0"/>
      <w:divBdr>
        <w:top w:val="none" w:sz="0" w:space="0" w:color="auto"/>
        <w:left w:val="none" w:sz="0" w:space="0" w:color="auto"/>
        <w:bottom w:val="none" w:sz="0" w:space="0" w:color="auto"/>
        <w:right w:val="none" w:sz="0" w:space="0" w:color="auto"/>
      </w:divBdr>
    </w:div>
    <w:div w:id="1536120305">
      <w:bodyDiv w:val="1"/>
      <w:marLeft w:val="0"/>
      <w:marRight w:val="0"/>
      <w:marTop w:val="0"/>
      <w:marBottom w:val="0"/>
      <w:divBdr>
        <w:top w:val="none" w:sz="0" w:space="0" w:color="auto"/>
        <w:left w:val="none" w:sz="0" w:space="0" w:color="auto"/>
        <w:bottom w:val="none" w:sz="0" w:space="0" w:color="auto"/>
        <w:right w:val="none" w:sz="0" w:space="0" w:color="auto"/>
      </w:divBdr>
    </w:div>
    <w:div w:id="1537083258">
      <w:bodyDiv w:val="1"/>
      <w:marLeft w:val="0"/>
      <w:marRight w:val="0"/>
      <w:marTop w:val="0"/>
      <w:marBottom w:val="0"/>
      <w:divBdr>
        <w:top w:val="none" w:sz="0" w:space="0" w:color="auto"/>
        <w:left w:val="none" w:sz="0" w:space="0" w:color="auto"/>
        <w:bottom w:val="none" w:sz="0" w:space="0" w:color="auto"/>
        <w:right w:val="none" w:sz="0" w:space="0" w:color="auto"/>
      </w:divBdr>
    </w:div>
    <w:div w:id="1544244977">
      <w:bodyDiv w:val="1"/>
      <w:marLeft w:val="0"/>
      <w:marRight w:val="0"/>
      <w:marTop w:val="0"/>
      <w:marBottom w:val="0"/>
      <w:divBdr>
        <w:top w:val="none" w:sz="0" w:space="0" w:color="auto"/>
        <w:left w:val="none" w:sz="0" w:space="0" w:color="auto"/>
        <w:bottom w:val="none" w:sz="0" w:space="0" w:color="auto"/>
        <w:right w:val="none" w:sz="0" w:space="0" w:color="auto"/>
      </w:divBdr>
    </w:div>
    <w:div w:id="1557397959">
      <w:bodyDiv w:val="1"/>
      <w:marLeft w:val="0"/>
      <w:marRight w:val="0"/>
      <w:marTop w:val="0"/>
      <w:marBottom w:val="0"/>
      <w:divBdr>
        <w:top w:val="none" w:sz="0" w:space="0" w:color="auto"/>
        <w:left w:val="none" w:sz="0" w:space="0" w:color="auto"/>
        <w:bottom w:val="none" w:sz="0" w:space="0" w:color="auto"/>
        <w:right w:val="none" w:sz="0" w:space="0" w:color="auto"/>
      </w:divBdr>
    </w:div>
    <w:div w:id="1575511435">
      <w:bodyDiv w:val="1"/>
      <w:marLeft w:val="0"/>
      <w:marRight w:val="0"/>
      <w:marTop w:val="0"/>
      <w:marBottom w:val="0"/>
      <w:divBdr>
        <w:top w:val="none" w:sz="0" w:space="0" w:color="auto"/>
        <w:left w:val="none" w:sz="0" w:space="0" w:color="auto"/>
        <w:bottom w:val="none" w:sz="0" w:space="0" w:color="auto"/>
        <w:right w:val="none" w:sz="0" w:space="0" w:color="auto"/>
      </w:divBdr>
    </w:div>
    <w:div w:id="1579707400">
      <w:bodyDiv w:val="1"/>
      <w:marLeft w:val="0"/>
      <w:marRight w:val="0"/>
      <w:marTop w:val="0"/>
      <w:marBottom w:val="0"/>
      <w:divBdr>
        <w:top w:val="none" w:sz="0" w:space="0" w:color="auto"/>
        <w:left w:val="none" w:sz="0" w:space="0" w:color="auto"/>
        <w:bottom w:val="none" w:sz="0" w:space="0" w:color="auto"/>
        <w:right w:val="none" w:sz="0" w:space="0" w:color="auto"/>
      </w:divBdr>
    </w:div>
    <w:div w:id="1581792358">
      <w:bodyDiv w:val="1"/>
      <w:marLeft w:val="0"/>
      <w:marRight w:val="0"/>
      <w:marTop w:val="0"/>
      <w:marBottom w:val="0"/>
      <w:divBdr>
        <w:top w:val="none" w:sz="0" w:space="0" w:color="auto"/>
        <w:left w:val="none" w:sz="0" w:space="0" w:color="auto"/>
        <w:bottom w:val="none" w:sz="0" w:space="0" w:color="auto"/>
        <w:right w:val="none" w:sz="0" w:space="0" w:color="auto"/>
      </w:divBdr>
    </w:div>
    <w:div w:id="1590311327">
      <w:bodyDiv w:val="1"/>
      <w:marLeft w:val="0"/>
      <w:marRight w:val="0"/>
      <w:marTop w:val="0"/>
      <w:marBottom w:val="0"/>
      <w:divBdr>
        <w:top w:val="none" w:sz="0" w:space="0" w:color="auto"/>
        <w:left w:val="none" w:sz="0" w:space="0" w:color="auto"/>
        <w:bottom w:val="none" w:sz="0" w:space="0" w:color="auto"/>
        <w:right w:val="none" w:sz="0" w:space="0" w:color="auto"/>
      </w:divBdr>
    </w:div>
    <w:div w:id="1596549235">
      <w:bodyDiv w:val="1"/>
      <w:marLeft w:val="0"/>
      <w:marRight w:val="0"/>
      <w:marTop w:val="0"/>
      <w:marBottom w:val="0"/>
      <w:divBdr>
        <w:top w:val="none" w:sz="0" w:space="0" w:color="auto"/>
        <w:left w:val="none" w:sz="0" w:space="0" w:color="auto"/>
        <w:bottom w:val="none" w:sz="0" w:space="0" w:color="auto"/>
        <w:right w:val="none" w:sz="0" w:space="0" w:color="auto"/>
      </w:divBdr>
    </w:div>
    <w:div w:id="1598365129">
      <w:bodyDiv w:val="1"/>
      <w:marLeft w:val="0"/>
      <w:marRight w:val="0"/>
      <w:marTop w:val="0"/>
      <w:marBottom w:val="0"/>
      <w:divBdr>
        <w:top w:val="none" w:sz="0" w:space="0" w:color="auto"/>
        <w:left w:val="none" w:sz="0" w:space="0" w:color="auto"/>
        <w:bottom w:val="none" w:sz="0" w:space="0" w:color="auto"/>
        <w:right w:val="none" w:sz="0" w:space="0" w:color="auto"/>
      </w:divBdr>
    </w:div>
    <w:div w:id="1598520465">
      <w:bodyDiv w:val="1"/>
      <w:marLeft w:val="0"/>
      <w:marRight w:val="0"/>
      <w:marTop w:val="0"/>
      <w:marBottom w:val="0"/>
      <w:divBdr>
        <w:top w:val="none" w:sz="0" w:space="0" w:color="auto"/>
        <w:left w:val="none" w:sz="0" w:space="0" w:color="auto"/>
        <w:bottom w:val="none" w:sz="0" w:space="0" w:color="auto"/>
        <w:right w:val="none" w:sz="0" w:space="0" w:color="auto"/>
      </w:divBdr>
    </w:div>
    <w:div w:id="1598563585">
      <w:bodyDiv w:val="1"/>
      <w:marLeft w:val="0"/>
      <w:marRight w:val="0"/>
      <w:marTop w:val="0"/>
      <w:marBottom w:val="0"/>
      <w:divBdr>
        <w:top w:val="none" w:sz="0" w:space="0" w:color="auto"/>
        <w:left w:val="none" w:sz="0" w:space="0" w:color="auto"/>
        <w:bottom w:val="none" w:sz="0" w:space="0" w:color="auto"/>
        <w:right w:val="none" w:sz="0" w:space="0" w:color="auto"/>
      </w:divBdr>
    </w:div>
    <w:div w:id="1599484785">
      <w:bodyDiv w:val="1"/>
      <w:marLeft w:val="0"/>
      <w:marRight w:val="0"/>
      <w:marTop w:val="0"/>
      <w:marBottom w:val="0"/>
      <w:divBdr>
        <w:top w:val="none" w:sz="0" w:space="0" w:color="auto"/>
        <w:left w:val="none" w:sz="0" w:space="0" w:color="auto"/>
        <w:bottom w:val="none" w:sz="0" w:space="0" w:color="auto"/>
        <w:right w:val="none" w:sz="0" w:space="0" w:color="auto"/>
      </w:divBdr>
    </w:div>
    <w:div w:id="1602495343">
      <w:bodyDiv w:val="1"/>
      <w:marLeft w:val="0"/>
      <w:marRight w:val="0"/>
      <w:marTop w:val="0"/>
      <w:marBottom w:val="0"/>
      <w:divBdr>
        <w:top w:val="none" w:sz="0" w:space="0" w:color="auto"/>
        <w:left w:val="none" w:sz="0" w:space="0" w:color="auto"/>
        <w:bottom w:val="none" w:sz="0" w:space="0" w:color="auto"/>
        <w:right w:val="none" w:sz="0" w:space="0" w:color="auto"/>
      </w:divBdr>
    </w:div>
    <w:div w:id="1602643486">
      <w:bodyDiv w:val="1"/>
      <w:marLeft w:val="0"/>
      <w:marRight w:val="0"/>
      <w:marTop w:val="0"/>
      <w:marBottom w:val="0"/>
      <w:divBdr>
        <w:top w:val="none" w:sz="0" w:space="0" w:color="auto"/>
        <w:left w:val="none" w:sz="0" w:space="0" w:color="auto"/>
        <w:bottom w:val="none" w:sz="0" w:space="0" w:color="auto"/>
        <w:right w:val="none" w:sz="0" w:space="0" w:color="auto"/>
      </w:divBdr>
    </w:div>
    <w:div w:id="1603026951">
      <w:bodyDiv w:val="1"/>
      <w:marLeft w:val="0"/>
      <w:marRight w:val="0"/>
      <w:marTop w:val="0"/>
      <w:marBottom w:val="0"/>
      <w:divBdr>
        <w:top w:val="none" w:sz="0" w:space="0" w:color="auto"/>
        <w:left w:val="none" w:sz="0" w:space="0" w:color="auto"/>
        <w:bottom w:val="none" w:sz="0" w:space="0" w:color="auto"/>
        <w:right w:val="none" w:sz="0" w:space="0" w:color="auto"/>
      </w:divBdr>
    </w:div>
    <w:div w:id="1606423451">
      <w:bodyDiv w:val="1"/>
      <w:marLeft w:val="0"/>
      <w:marRight w:val="0"/>
      <w:marTop w:val="0"/>
      <w:marBottom w:val="0"/>
      <w:divBdr>
        <w:top w:val="none" w:sz="0" w:space="0" w:color="auto"/>
        <w:left w:val="none" w:sz="0" w:space="0" w:color="auto"/>
        <w:bottom w:val="none" w:sz="0" w:space="0" w:color="auto"/>
        <w:right w:val="none" w:sz="0" w:space="0" w:color="auto"/>
      </w:divBdr>
    </w:div>
    <w:div w:id="1607229954">
      <w:bodyDiv w:val="1"/>
      <w:marLeft w:val="0"/>
      <w:marRight w:val="0"/>
      <w:marTop w:val="0"/>
      <w:marBottom w:val="0"/>
      <w:divBdr>
        <w:top w:val="none" w:sz="0" w:space="0" w:color="auto"/>
        <w:left w:val="none" w:sz="0" w:space="0" w:color="auto"/>
        <w:bottom w:val="none" w:sz="0" w:space="0" w:color="auto"/>
        <w:right w:val="none" w:sz="0" w:space="0" w:color="auto"/>
      </w:divBdr>
    </w:div>
    <w:div w:id="1607545001">
      <w:bodyDiv w:val="1"/>
      <w:marLeft w:val="0"/>
      <w:marRight w:val="0"/>
      <w:marTop w:val="0"/>
      <w:marBottom w:val="0"/>
      <w:divBdr>
        <w:top w:val="none" w:sz="0" w:space="0" w:color="auto"/>
        <w:left w:val="none" w:sz="0" w:space="0" w:color="auto"/>
        <w:bottom w:val="none" w:sz="0" w:space="0" w:color="auto"/>
        <w:right w:val="none" w:sz="0" w:space="0" w:color="auto"/>
      </w:divBdr>
    </w:div>
    <w:div w:id="1613629146">
      <w:bodyDiv w:val="1"/>
      <w:marLeft w:val="0"/>
      <w:marRight w:val="0"/>
      <w:marTop w:val="0"/>
      <w:marBottom w:val="0"/>
      <w:divBdr>
        <w:top w:val="none" w:sz="0" w:space="0" w:color="auto"/>
        <w:left w:val="none" w:sz="0" w:space="0" w:color="auto"/>
        <w:bottom w:val="none" w:sz="0" w:space="0" w:color="auto"/>
        <w:right w:val="none" w:sz="0" w:space="0" w:color="auto"/>
      </w:divBdr>
    </w:div>
    <w:div w:id="1615406312">
      <w:bodyDiv w:val="1"/>
      <w:marLeft w:val="0"/>
      <w:marRight w:val="0"/>
      <w:marTop w:val="0"/>
      <w:marBottom w:val="0"/>
      <w:divBdr>
        <w:top w:val="none" w:sz="0" w:space="0" w:color="auto"/>
        <w:left w:val="none" w:sz="0" w:space="0" w:color="auto"/>
        <w:bottom w:val="none" w:sz="0" w:space="0" w:color="auto"/>
        <w:right w:val="none" w:sz="0" w:space="0" w:color="auto"/>
      </w:divBdr>
    </w:div>
    <w:div w:id="1616596316">
      <w:bodyDiv w:val="1"/>
      <w:marLeft w:val="0"/>
      <w:marRight w:val="0"/>
      <w:marTop w:val="0"/>
      <w:marBottom w:val="0"/>
      <w:divBdr>
        <w:top w:val="none" w:sz="0" w:space="0" w:color="auto"/>
        <w:left w:val="none" w:sz="0" w:space="0" w:color="auto"/>
        <w:bottom w:val="none" w:sz="0" w:space="0" w:color="auto"/>
        <w:right w:val="none" w:sz="0" w:space="0" w:color="auto"/>
      </w:divBdr>
    </w:div>
    <w:div w:id="1619021557">
      <w:bodyDiv w:val="1"/>
      <w:marLeft w:val="0"/>
      <w:marRight w:val="0"/>
      <w:marTop w:val="0"/>
      <w:marBottom w:val="0"/>
      <w:divBdr>
        <w:top w:val="none" w:sz="0" w:space="0" w:color="auto"/>
        <w:left w:val="none" w:sz="0" w:space="0" w:color="auto"/>
        <w:bottom w:val="none" w:sz="0" w:space="0" w:color="auto"/>
        <w:right w:val="none" w:sz="0" w:space="0" w:color="auto"/>
      </w:divBdr>
    </w:div>
    <w:div w:id="1620601089">
      <w:bodyDiv w:val="1"/>
      <w:marLeft w:val="0"/>
      <w:marRight w:val="0"/>
      <w:marTop w:val="0"/>
      <w:marBottom w:val="0"/>
      <w:divBdr>
        <w:top w:val="none" w:sz="0" w:space="0" w:color="auto"/>
        <w:left w:val="none" w:sz="0" w:space="0" w:color="auto"/>
        <w:bottom w:val="none" w:sz="0" w:space="0" w:color="auto"/>
        <w:right w:val="none" w:sz="0" w:space="0" w:color="auto"/>
      </w:divBdr>
    </w:div>
    <w:div w:id="1622955966">
      <w:bodyDiv w:val="1"/>
      <w:marLeft w:val="0"/>
      <w:marRight w:val="0"/>
      <w:marTop w:val="0"/>
      <w:marBottom w:val="0"/>
      <w:divBdr>
        <w:top w:val="none" w:sz="0" w:space="0" w:color="auto"/>
        <w:left w:val="none" w:sz="0" w:space="0" w:color="auto"/>
        <w:bottom w:val="none" w:sz="0" w:space="0" w:color="auto"/>
        <w:right w:val="none" w:sz="0" w:space="0" w:color="auto"/>
      </w:divBdr>
    </w:div>
    <w:div w:id="1628202618">
      <w:bodyDiv w:val="1"/>
      <w:marLeft w:val="0"/>
      <w:marRight w:val="0"/>
      <w:marTop w:val="0"/>
      <w:marBottom w:val="0"/>
      <w:divBdr>
        <w:top w:val="none" w:sz="0" w:space="0" w:color="auto"/>
        <w:left w:val="none" w:sz="0" w:space="0" w:color="auto"/>
        <w:bottom w:val="none" w:sz="0" w:space="0" w:color="auto"/>
        <w:right w:val="none" w:sz="0" w:space="0" w:color="auto"/>
      </w:divBdr>
    </w:div>
    <w:div w:id="1630472910">
      <w:bodyDiv w:val="1"/>
      <w:marLeft w:val="0"/>
      <w:marRight w:val="0"/>
      <w:marTop w:val="0"/>
      <w:marBottom w:val="0"/>
      <w:divBdr>
        <w:top w:val="none" w:sz="0" w:space="0" w:color="auto"/>
        <w:left w:val="none" w:sz="0" w:space="0" w:color="auto"/>
        <w:bottom w:val="none" w:sz="0" w:space="0" w:color="auto"/>
        <w:right w:val="none" w:sz="0" w:space="0" w:color="auto"/>
      </w:divBdr>
    </w:div>
    <w:div w:id="1633441575">
      <w:bodyDiv w:val="1"/>
      <w:marLeft w:val="0"/>
      <w:marRight w:val="0"/>
      <w:marTop w:val="0"/>
      <w:marBottom w:val="0"/>
      <w:divBdr>
        <w:top w:val="none" w:sz="0" w:space="0" w:color="auto"/>
        <w:left w:val="none" w:sz="0" w:space="0" w:color="auto"/>
        <w:bottom w:val="none" w:sz="0" w:space="0" w:color="auto"/>
        <w:right w:val="none" w:sz="0" w:space="0" w:color="auto"/>
      </w:divBdr>
    </w:div>
    <w:div w:id="1634872163">
      <w:bodyDiv w:val="1"/>
      <w:marLeft w:val="0"/>
      <w:marRight w:val="0"/>
      <w:marTop w:val="0"/>
      <w:marBottom w:val="0"/>
      <w:divBdr>
        <w:top w:val="none" w:sz="0" w:space="0" w:color="auto"/>
        <w:left w:val="none" w:sz="0" w:space="0" w:color="auto"/>
        <w:bottom w:val="none" w:sz="0" w:space="0" w:color="auto"/>
        <w:right w:val="none" w:sz="0" w:space="0" w:color="auto"/>
      </w:divBdr>
    </w:div>
    <w:div w:id="1639721451">
      <w:bodyDiv w:val="1"/>
      <w:marLeft w:val="0"/>
      <w:marRight w:val="0"/>
      <w:marTop w:val="0"/>
      <w:marBottom w:val="0"/>
      <w:divBdr>
        <w:top w:val="none" w:sz="0" w:space="0" w:color="auto"/>
        <w:left w:val="none" w:sz="0" w:space="0" w:color="auto"/>
        <w:bottom w:val="none" w:sz="0" w:space="0" w:color="auto"/>
        <w:right w:val="none" w:sz="0" w:space="0" w:color="auto"/>
      </w:divBdr>
    </w:div>
    <w:div w:id="1641425776">
      <w:bodyDiv w:val="1"/>
      <w:marLeft w:val="0"/>
      <w:marRight w:val="0"/>
      <w:marTop w:val="0"/>
      <w:marBottom w:val="0"/>
      <w:divBdr>
        <w:top w:val="none" w:sz="0" w:space="0" w:color="auto"/>
        <w:left w:val="none" w:sz="0" w:space="0" w:color="auto"/>
        <w:bottom w:val="none" w:sz="0" w:space="0" w:color="auto"/>
        <w:right w:val="none" w:sz="0" w:space="0" w:color="auto"/>
      </w:divBdr>
    </w:div>
    <w:div w:id="1648511724">
      <w:bodyDiv w:val="1"/>
      <w:marLeft w:val="0"/>
      <w:marRight w:val="0"/>
      <w:marTop w:val="0"/>
      <w:marBottom w:val="0"/>
      <w:divBdr>
        <w:top w:val="none" w:sz="0" w:space="0" w:color="auto"/>
        <w:left w:val="none" w:sz="0" w:space="0" w:color="auto"/>
        <w:bottom w:val="none" w:sz="0" w:space="0" w:color="auto"/>
        <w:right w:val="none" w:sz="0" w:space="0" w:color="auto"/>
      </w:divBdr>
    </w:div>
    <w:div w:id="1653869130">
      <w:bodyDiv w:val="1"/>
      <w:marLeft w:val="0"/>
      <w:marRight w:val="0"/>
      <w:marTop w:val="0"/>
      <w:marBottom w:val="0"/>
      <w:divBdr>
        <w:top w:val="none" w:sz="0" w:space="0" w:color="auto"/>
        <w:left w:val="none" w:sz="0" w:space="0" w:color="auto"/>
        <w:bottom w:val="none" w:sz="0" w:space="0" w:color="auto"/>
        <w:right w:val="none" w:sz="0" w:space="0" w:color="auto"/>
      </w:divBdr>
    </w:div>
    <w:div w:id="1657034484">
      <w:bodyDiv w:val="1"/>
      <w:marLeft w:val="0"/>
      <w:marRight w:val="0"/>
      <w:marTop w:val="0"/>
      <w:marBottom w:val="0"/>
      <w:divBdr>
        <w:top w:val="none" w:sz="0" w:space="0" w:color="auto"/>
        <w:left w:val="none" w:sz="0" w:space="0" w:color="auto"/>
        <w:bottom w:val="none" w:sz="0" w:space="0" w:color="auto"/>
        <w:right w:val="none" w:sz="0" w:space="0" w:color="auto"/>
      </w:divBdr>
    </w:div>
    <w:div w:id="1660185530">
      <w:bodyDiv w:val="1"/>
      <w:marLeft w:val="0"/>
      <w:marRight w:val="0"/>
      <w:marTop w:val="0"/>
      <w:marBottom w:val="0"/>
      <w:divBdr>
        <w:top w:val="none" w:sz="0" w:space="0" w:color="auto"/>
        <w:left w:val="none" w:sz="0" w:space="0" w:color="auto"/>
        <w:bottom w:val="none" w:sz="0" w:space="0" w:color="auto"/>
        <w:right w:val="none" w:sz="0" w:space="0" w:color="auto"/>
      </w:divBdr>
    </w:div>
    <w:div w:id="1660228879">
      <w:bodyDiv w:val="1"/>
      <w:marLeft w:val="0"/>
      <w:marRight w:val="0"/>
      <w:marTop w:val="0"/>
      <w:marBottom w:val="0"/>
      <w:divBdr>
        <w:top w:val="none" w:sz="0" w:space="0" w:color="auto"/>
        <w:left w:val="none" w:sz="0" w:space="0" w:color="auto"/>
        <w:bottom w:val="none" w:sz="0" w:space="0" w:color="auto"/>
        <w:right w:val="none" w:sz="0" w:space="0" w:color="auto"/>
      </w:divBdr>
    </w:div>
    <w:div w:id="1666008864">
      <w:bodyDiv w:val="1"/>
      <w:marLeft w:val="0"/>
      <w:marRight w:val="0"/>
      <w:marTop w:val="0"/>
      <w:marBottom w:val="0"/>
      <w:divBdr>
        <w:top w:val="none" w:sz="0" w:space="0" w:color="auto"/>
        <w:left w:val="none" w:sz="0" w:space="0" w:color="auto"/>
        <w:bottom w:val="none" w:sz="0" w:space="0" w:color="auto"/>
        <w:right w:val="none" w:sz="0" w:space="0" w:color="auto"/>
      </w:divBdr>
    </w:div>
    <w:div w:id="1669088869">
      <w:bodyDiv w:val="1"/>
      <w:marLeft w:val="0"/>
      <w:marRight w:val="0"/>
      <w:marTop w:val="0"/>
      <w:marBottom w:val="0"/>
      <w:divBdr>
        <w:top w:val="none" w:sz="0" w:space="0" w:color="auto"/>
        <w:left w:val="none" w:sz="0" w:space="0" w:color="auto"/>
        <w:bottom w:val="none" w:sz="0" w:space="0" w:color="auto"/>
        <w:right w:val="none" w:sz="0" w:space="0" w:color="auto"/>
      </w:divBdr>
    </w:div>
    <w:div w:id="1669550904">
      <w:bodyDiv w:val="1"/>
      <w:marLeft w:val="0"/>
      <w:marRight w:val="0"/>
      <w:marTop w:val="0"/>
      <w:marBottom w:val="0"/>
      <w:divBdr>
        <w:top w:val="none" w:sz="0" w:space="0" w:color="auto"/>
        <w:left w:val="none" w:sz="0" w:space="0" w:color="auto"/>
        <w:bottom w:val="none" w:sz="0" w:space="0" w:color="auto"/>
        <w:right w:val="none" w:sz="0" w:space="0" w:color="auto"/>
      </w:divBdr>
    </w:div>
    <w:div w:id="1669675432">
      <w:bodyDiv w:val="1"/>
      <w:marLeft w:val="0"/>
      <w:marRight w:val="0"/>
      <w:marTop w:val="0"/>
      <w:marBottom w:val="0"/>
      <w:divBdr>
        <w:top w:val="none" w:sz="0" w:space="0" w:color="auto"/>
        <w:left w:val="none" w:sz="0" w:space="0" w:color="auto"/>
        <w:bottom w:val="none" w:sz="0" w:space="0" w:color="auto"/>
        <w:right w:val="none" w:sz="0" w:space="0" w:color="auto"/>
      </w:divBdr>
    </w:div>
    <w:div w:id="1674793328">
      <w:bodyDiv w:val="1"/>
      <w:marLeft w:val="0"/>
      <w:marRight w:val="0"/>
      <w:marTop w:val="0"/>
      <w:marBottom w:val="0"/>
      <w:divBdr>
        <w:top w:val="none" w:sz="0" w:space="0" w:color="auto"/>
        <w:left w:val="none" w:sz="0" w:space="0" w:color="auto"/>
        <w:bottom w:val="none" w:sz="0" w:space="0" w:color="auto"/>
        <w:right w:val="none" w:sz="0" w:space="0" w:color="auto"/>
      </w:divBdr>
    </w:div>
    <w:div w:id="1685663849">
      <w:bodyDiv w:val="1"/>
      <w:marLeft w:val="0"/>
      <w:marRight w:val="0"/>
      <w:marTop w:val="0"/>
      <w:marBottom w:val="0"/>
      <w:divBdr>
        <w:top w:val="none" w:sz="0" w:space="0" w:color="auto"/>
        <w:left w:val="none" w:sz="0" w:space="0" w:color="auto"/>
        <w:bottom w:val="none" w:sz="0" w:space="0" w:color="auto"/>
        <w:right w:val="none" w:sz="0" w:space="0" w:color="auto"/>
      </w:divBdr>
    </w:div>
    <w:div w:id="1691179401">
      <w:bodyDiv w:val="1"/>
      <w:marLeft w:val="0"/>
      <w:marRight w:val="0"/>
      <w:marTop w:val="0"/>
      <w:marBottom w:val="0"/>
      <w:divBdr>
        <w:top w:val="none" w:sz="0" w:space="0" w:color="auto"/>
        <w:left w:val="none" w:sz="0" w:space="0" w:color="auto"/>
        <w:bottom w:val="none" w:sz="0" w:space="0" w:color="auto"/>
        <w:right w:val="none" w:sz="0" w:space="0" w:color="auto"/>
      </w:divBdr>
    </w:div>
    <w:div w:id="1705128396">
      <w:bodyDiv w:val="1"/>
      <w:marLeft w:val="0"/>
      <w:marRight w:val="0"/>
      <w:marTop w:val="0"/>
      <w:marBottom w:val="0"/>
      <w:divBdr>
        <w:top w:val="none" w:sz="0" w:space="0" w:color="auto"/>
        <w:left w:val="none" w:sz="0" w:space="0" w:color="auto"/>
        <w:bottom w:val="none" w:sz="0" w:space="0" w:color="auto"/>
        <w:right w:val="none" w:sz="0" w:space="0" w:color="auto"/>
      </w:divBdr>
    </w:div>
    <w:div w:id="1705667119">
      <w:bodyDiv w:val="1"/>
      <w:marLeft w:val="0"/>
      <w:marRight w:val="0"/>
      <w:marTop w:val="0"/>
      <w:marBottom w:val="0"/>
      <w:divBdr>
        <w:top w:val="none" w:sz="0" w:space="0" w:color="auto"/>
        <w:left w:val="none" w:sz="0" w:space="0" w:color="auto"/>
        <w:bottom w:val="none" w:sz="0" w:space="0" w:color="auto"/>
        <w:right w:val="none" w:sz="0" w:space="0" w:color="auto"/>
      </w:divBdr>
    </w:div>
    <w:div w:id="1708992157">
      <w:bodyDiv w:val="1"/>
      <w:marLeft w:val="0"/>
      <w:marRight w:val="0"/>
      <w:marTop w:val="0"/>
      <w:marBottom w:val="0"/>
      <w:divBdr>
        <w:top w:val="none" w:sz="0" w:space="0" w:color="auto"/>
        <w:left w:val="none" w:sz="0" w:space="0" w:color="auto"/>
        <w:bottom w:val="none" w:sz="0" w:space="0" w:color="auto"/>
        <w:right w:val="none" w:sz="0" w:space="0" w:color="auto"/>
      </w:divBdr>
    </w:div>
    <w:div w:id="1709600198">
      <w:bodyDiv w:val="1"/>
      <w:marLeft w:val="0"/>
      <w:marRight w:val="0"/>
      <w:marTop w:val="0"/>
      <w:marBottom w:val="0"/>
      <w:divBdr>
        <w:top w:val="none" w:sz="0" w:space="0" w:color="auto"/>
        <w:left w:val="none" w:sz="0" w:space="0" w:color="auto"/>
        <w:bottom w:val="none" w:sz="0" w:space="0" w:color="auto"/>
        <w:right w:val="none" w:sz="0" w:space="0" w:color="auto"/>
      </w:divBdr>
    </w:div>
    <w:div w:id="1718502998">
      <w:bodyDiv w:val="1"/>
      <w:marLeft w:val="0"/>
      <w:marRight w:val="0"/>
      <w:marTop w:val="0"/>
      <w:marBottom w:val="0"/>
      <w:divBdr>
        <w:top w:val="none" w:sz="0" w:space="0" w:color="auto"/>
        <w:left w:val="none" w:sz="0" w:space="0" w:color="auto"/>
        <w:bottom w:val="none" w:sz="0" w:space="0" w:color="auto"/>
        <w:right w:val="none" w:sz="0" w:space="0" w:color="auto"/>
      </w:divBdr>
    </w:div>
    <w:div w:id="1719553444">
      <w:bodyDiv w:val="1"/>
      <w:marLeft w:val="0"/>
      <w:marRight w:val="0"/>
      <w:marTop w:val="0"/>
      <w:marBottom w:val="0"/>
      <w:divBdr>
        <w:top w:val="none" w:sz="0" w:space="0" w:color="auto"/>
        <w:left w:val="none" w:sz="0" w:space="0" w:color="auto"/>
        <w:bottom w:val="none" w:sz="0" w:space="0" w:color="auto"/>
        <w:right w:val="none" w:sz="0" w:space="0" w:color="auto"/>
      </w:divBdr>
    </w:div>
    <w:div w:id="1728335268">
      <w:bodyDiv w:val="1"/>
      <w:marLeft w:val="0"/>
      <w:marRight w:val="0"/>
      <w:marTop w:val="0"/>
      <w:marBottom w:val="0"/>
      <w:divBdr>
        <w:top w:val="none" w:sz="0" w:space="0" w:color="auto"/>
        <w:left w:val="none" w:sz="0" w:space="0" w:color="auto"/>
        <w:bottom w:val="none" w:sz="0" w:space="0" w:color="auto"/>
        <w:right w:val="none" w:sz="0" w:space="0" w:color="auto"/>
      </w:divBdr>
    </w:div>
    <w:div w:id="1730420992">
      <w:bodyDiv w:val="1"/>
      <w:marLeft w:val="0"/>
      <w:marRight w:val="0"/>
      <w:marTop w:val="0"/>
      <w:marBottom w:val="0"/>
      <w:divBdr>
        <w:top w:val="none" w:sz="0" w:space="0" w:color="auto"/>
        <w:left w:val="none" w:sz="0" w:space="0" w:color="auto"/>
        <w:bottom w:val="none" w:sz="0" w:space="0" w:color="auto"/>
        <w:right w:val="none" w:sz="0" w:space="0" w:color="auto"/>
      </w:divBdr>
    </w:div>
    <w:div w:id="1730570465">
      <w:bodyDiv w:val="1"/>
      <w:marLeft w:val="0"/>
      <w:marRight w:val="0"/>
      <w:marTop w:val="0"/>
      <w:marBottom w:val="0"/>
      <w:divBdr>
        <w:top w:val="none" w:sz="0" w:space="0" w:color="auto"/>
        <w:left w:val="none" w:sz="0" w:space="0" w:color="auto"/>
        <w:bottom w:val="none" w:sz="0" w:space="0" w:color="auto"/>
        <w:right w:val="none" w:sz="0" w:space="0" w:color="auto"/>
      </w:divBdr>
    </w:div>
    <w:div w:id="1731726454">
      <w:bodyDiv w:val="1"/>
      <w:marLeft w:val="0"/>
      <w:marRight w:val="0"/>
      <w:marTop w:val="0"/>
      <w:marBottom w:val="0"/>
      <w:divBdr>
        <w:top w:val="none" w:sz="0" w:space="0" w:color="auto"/>
        <w:left w:val="none" w:sz="0" w:space="0" w:color="auto"/>
        <w:bottom w:val="none" w:sz="0" w:space="0" w:color="auto"/>
        <w:right w:val="none" w:sz="0" w:space="0" w:color="auto"/>
      </w:divBdr>
    </w:div>
    <w:div w:id="1738047333">
      <w:bodyDiv w:val="1"/>
      <w:marLeft w:val="0"/>
      <w:marRight w:val="0"/>
      <w:marTop w:val="0"/>
      <w:marBottom w:val="0"/>
      <w:divBdr>
        <w:top w:val="none" w:sz="0" w:space="0" w:color="auto"/>
        <w:left w:val="none" w:sz="0" w:space="0" w:color="auto"/>
        <w:bottom w:val="none" w:sz="0" w:space="0" w:color="auto"/>
        <w:right w:val="none" w:sz="0" w:space="0" w:color="auto"/>
      </w:divBdr>
    </w:div>
    <w:div w:id="1739208084">
      <w:bodyDiv w:val="1"/>
      <w:marLeft w:val="0"/>
      <w:marRight w:val="0"/>
      <w:marTop w:val="0"/>
      <w:marBottom w:val="0"/>
      <w:divBdr>
        <w:top w:val="none" w:sz="0" w:space="0" w:color="auto"/>
        <w:left w:val="none" w:sz="0" w:space="0" w:color="auto"/>
        <w:bottom w:val="none" w:sz="0" w:space="0" w:color="auto"/>
        <w:right w:val="none" w:sz="0" w:space="0" w:color="auto"/>
      </w:divBdr>
    </w:div>
    <w:div w:id="1747141566">
      <w:bodyDiv w:val="1"/>
      <w:marLeft w:val="0"/>
      <w:marRight w:val="0"/>
      <w:marTop w:val="0"/>
      <w:marBottom w:val="0"/>
      <w:divBdr>
        <w:top w:val="none" w:sz="0" w:space="0" w:color="auto"/>
        <w:left w:val="none" w:sz="0" w:space="0" w:color="auto"/>
        <w:bottom w:val="none" w:sz="0" w:space="0" w:color="auto"/>
        <w:right w:val="none" w:sz="0" w:space="0" w:color="auto"/>
      </w:divBdr>
    </w:div>
    <w:div w:id="1747917771">
      <w:bodyDiv w:val="1"/>
      <w:marLeft w:val="0"/>
      <w:marRight w:val="0"/>
      <w:marTop w:val="0"/>
      <w:marBottom w:val="0"/>
      <w:divBdr>
        <w:top w:val="none" w:sz="0" w:space="0" w:color="auto"/>
        <w:left w:val="none" w:sz="0" w:space="0" w:color="auto"/>
        <w:bottom w:val="none" w:sz="0" w:space="0" w:color="auto"/>
        <w:right w:val="none" w:sz="0" w:space="0" w:color="auto"/>
      </w:divBdr>
    </w:div>
    <w:div w:id="1748527906">
      <w:bodyDiv w:val="1"/>
      <w:marLeft w:val="0"/>
      <w:marRight w:val="0"/>
      <w:marTop w:val="0"/>
      <w:marBottom w:val="0"/>
      <w:divBdr>
        <w:top w:val="none" w:sz="0" w:space="0" w:color="auto"/>
        <w:left w:val="none" w:sz="0" w:space="0" w:color="auto"/>
        <w:bottom w:val="none" w:sz="0" w:space="0" w:color="auto"/>
        <w:right w:val="none" w:sz="0" w:space="0" w:color="auto"/>
      </w:divBdr>
    </w:div>
    <w:div w:id="1758165750">
      <w:bodyDiv w:val="1"/>
      <w:marLeft w:val="0"/>
      <w:marRight w:val="0"/>
      <w:marTop w:val="0"/>
      <w:marBottom w:val="0"/>
      <w:divBdr>
        <w:top w:val="none" w:sz="0" w:space="0" w:color="auto"/>
        <w:left w:val="none" w:sz="0" w:space="0" w:color="auto"/>
        <w:bottom w:val="none" w:sz="0" w:space="0" w:color="auto"/>
        <w:right w:val="none" w:sz="0" w:space="0" w:color="auto"/>
      </w:divBdr>
    </w:div>
    <w:div w:id="1764522044">
      <w:bodyDiv w:val="1"/>
      <w:marLeft w:val="0"/>
      <w:marRight w:val="0"/>
      <w:marTop w:val="0"/>
      <w:marBottom w:val="0"/>
      <w:divBdr>
        <w:top w:val="none" w:sz="0" w:space="0" w:color="auto"/>
        <w:left w:val="none" w:sz="0" w:space="0" w:color="auto"/>
        <w:bottom w:val="none" w:sz="0" w:space="0" w:color="auto"/>
        <w:right w:val="none" w:sz="0" w:space="0" w:color="auto"/>
      </w:divBdr>
    </w:div>
    <w:div w:id="1768648762">
      <w:bodyDiv w:val="1"/>
      <w:marLeft w:val="0"/>
      <w:marRight w:val="0"/>
      <w:marTop w:val="0"/>
      <w:marBottom w:val="0"/>
      <w:divBdr>
        <w:top w:val="none" w:sz="0" w:space="0" w:color="auto"/>
        <w:left w:val="none" w:sz="0" w:space="0" w:color="auto"/>
        <w:bottom w:val="none" w:sz="0" w:space="0" w:color="auto"/>
        <w:right w:val="none" w:sz="0" w:space="0" w:color="auto"/>
      </w:divBdr>
    </w:div>
    <w:div w:id="1769422382">
      <w:bodyDiv w:val="1"/>
      <w:marLeft w:val="0"/>
      <w:marRight w:val="0"/>
      <w:marTop w:val="0"/>
      <w:marBottom w:val="0"/>
      <w:divBdr>
        <w:top w:val="none" w:sz="0" w:space="0" w:color="auto"/>
        <w:left w:val="none" w:sz="0" w:space="0" w:color="auto"/>
        <w:bottom w:val="none" w:sz="0" w:space="0" w:color="auto"/>
        <w:right w:val="none" w:sz="0" w:space="0" w:color="auto"/>
      </w:divBdr>
    </w:div>
    <w:div w:id="1772118007">
      <w:bodyDiv w:val="1"/>
      <w:marLeft w:val="0"/>
      <w:marRight w:val="0"/>
      <w:marTop w:val="0"/>
      <w:marBottom w:val="0"/>
      <w:divBdr>
        <w:top w:val="none" w:sz="0" w:space="0" w:color="auto"/>
        <w:left w:val="none" w:sz="0" w:space="0" w:color="auto"/>
        <w:bottom w:val="none" w:sz="0" w:space="0" w:color="auto"/>
        <w:right w:val="none" w:sz="0" w:space="0" w:color="auto"/>
      </w:divBdr>
    </w:div>
    <w:div w:id="1772428409">
      <w:bodyDiv w:val="1"/>
      <w:marLeft w:val="0"/>
      <w:marRight w:val="0"/>
      <w:marTop w:val="0"/>
      <w:marBottom w:val="0"/>
      <w:divBdr>
        <w:top w:val="none" w:sz="0" w:space="0" w:color="auto"/>
        <w:left w:val="none" w:sz="0" w:space="0" w:color="auto"/>
        <w:bottom w:val="none" w:sz="0" w:space="0" w:color="auto"/>
        <w:right w:val="none" w:sz="0" w:space="0" w:color="auto"/>
      </w:divBdr>
    </w:div>
    <w:div w:id="1777216880">
      <w:bodyDiv w:val="1"/>
      <w:marLeft w:val="0"/>
      <w:marRight w:val="0"/>
      <w:marTop w:val="0"/>
      <w:marBottom w:val="0"/>
      <w:divBdr>
        <w:top w:val="none" w:sz="0" w:space="0" w:color="auto"/>
        <w:left w:val="none" w:sz="0" w:space="0" w:color="auto"/>
        <w:bottom w:val="none" w:sz="0" w:space="0" w:color="auto"/>
        <w:right w:val="none" w:sz="0" w:space="0" w:color="auto"/>
      </w:divBdr>
    </w:div>
    <w:div w:id="1783694746">
      <w:bodyDiv w:val="1"/>
      <w:marLeft w:val="0"/>
      <w:marRight w:val="0"/>
      <w:marTop w:val="0"/>
      <w:marBottom w:val="0"/>
      <w:divBdr>
        <w:top w:val="none" w:sz="0" w:space="0" w:color="auto"/>
        <w:left w:val="none" w:sz="0" w:space="0" w:color="auto"/>
        <w:bottom w:val="none" w:sz="0" w:space="0" w:color="auto"/>
        <w:right w:val="none" w:sz="0" w:space="0" w:color="auto"/>
      </w:divBdr>
    </w:div>
    <w:div w:id="1792018471">
      <w:bodyDiv w:val="1"/>
      <w:marLeft w:val="0"/>
      <w:marRight w:val="0"/>
      <w:marTop w:val="0"/>
      <w:marBottom w:val="0"/>
      <w:divBdr>
        <w:top w:val="none" w:sz="0" w:space="0" w:color="auto"/>
        <w:left w:val="none" w:sz="0" w:space="0" w:color="auto"/>
        <w:bottom w:val="none" w:sz="0" w:space="0" w:color="auto"/>
        <w:right w:val="none" w:sz="0" w:space="0" w:color="auto"/>
      </w:divBdr>
    </w:div>
    <w:div w:id="1792942167">
      <w:bodyDiv w:val="1"/>
      <w:marLeft w:val="0"/>
      <w:marRight w:val="0"/>
      <w:marTop w:val="0"/>
      <w:marBottom w:val="0"/>
      <w:divBdr>
        <w:top w:val="none" w:sz="0" w:space="0" w:color="auto"/>
        <w:left w:val="none" w:sz="0" w:space="0" w:color="auto"/>
        <w:bottom w:val="none" w:sz="0" w:space="0" w:color="auto"/>
        <w:right w:val="none" w:sz="0" w:space="0" w:color="auto"/>
      </w:divBdr>
    </w:div>
    <w:div w:id="1793358681">
      <w:bodyDiv w:val="1"/>
      <w:marLeft w:val="0"/>
      <w:marRight w:val="0"/>
      <w:marTop w:val="0"/>
      <w:marBottom w:val="0"/>
      <w:divBdr>
        <w:top w:val="none" w:sz="0" w:space="0" w:color="auto"/>
        <w:left w:val="none" w:sz="0" w:space="0" w:color="auto"/>
        <w:bottom w:val="none" w:sz="0" w:space="0" w:color="auto"/>
        <w:right w:val="none" w:sz="0" w:space="0" w:color="auto"/>
      </w:divBdr>
    </w:div>
    <w:div w:id="1796561307">
      <w:bodyDiv w:val="1"/>
      <w:marLeft w:val="0"/>
      <w:marRight w:val="0"/>
      <w:marTop w:val="0"/>
      <w:marBottom w:val="0"/>
      <w:divBdr>
        <w:top w:val="none" w:sz="0" w:space="0" w:color="auto"/>
        <w:left w:val="none" w:sz="0" w:space="0" w:color="auto"/>
        <w:bottom w:val="none" w:sz="0" w:space="0" w:color="auto"/>
        <w:right w:val="none" w:sz="0" w:space="0" w:color="auto"/>
      </w:divBdr>
    </w:div>
    <w:div w:id="1801414515">
      <w:bodyDiv w:val="1"/>
      <w:marLeft w:val="0"/>
      <w:marRight w:val="0"/>
      <w:marTop w:val="0"/>
      <w:marBottom w:val="0"/>
      <w:divBdr>
        <w:top w:val="none" w:sz="0" w:space="0" w:color="auto"/>
        <w:left w:val="none" w:sz="0" w:space="0" w:color="auto"/>
        <w:bottom w:val="none" w:sz="0" w:space="0" w:color="auto"/>
        <w:right w:val="none" w:sz="0" w:space="0" w:color="auto"/>
      </w:divBdr>
    </w:div>
    <w:div w:id="1804155842">
      <w:bodyDiv w:val="1"/>
      <w:marLeft w:val="0"/>
      <w:marRight w:val="0"/>
      <w:marTop w:val="0"/>
      <w:marBottom w:val="0"/>
      <w:divBdr>
        <w:top w:val="none" w:sz="0" w:space="0" w:color="auto"/>
        <w:left w:val="none" w:sz="0" w:space="0" w:color="auto"/>
        <w:bottom w:val="none" w:sz="0" w:space="0" w:color="auto"/>
        <w:right w:val="none" w:sz="0" w:space="0" w:color="auto"/>
      </w:divBdr>
    </w:div>
    <w:div w:id="1805848768">
      <w:bodyDiv w:val="1"/>
      <w:marLeft w:val="0"/>
      <w:marRight w:val="0"/>
      <w:marTop w:val="0"/>
      <w:marBottom w:val="0"/>
      <w:divBdr>
        <w:top w:val="none" w:sz="0" w:space="0" w:color="auto"/>
        <w:left w:val="none" w:sz="0" w:space="0" w:color="auto"/>
        <w:bottom w:val="none" w:sz="0" w:space="0" w:color="auto"/>
        <w:right w:val="none" w:sz="0" w:space="0" w:color="auto"/>
      </w:divBdr>
    </w:div>
    <w:div w:id="1811357413">
      <w:bodyDiv w:val="1"/>
      <w:marLeft w:val="0"/>
      <w:marRight w:val="0"/>
      <w:marTop w:val="0"/>
      <w:marBottom w:val="0"/>
      <w:divBdr>
        <w:top w:val="none" w:sz="0" w:space="0" w:color="auto"/>
        <w:left w:val="none" w:sz="0" w:space="0" w:color="auto"/>
        <w:bottom w:val="none" w:sz="0" w:space="0" w:color="auto"/>
        <w:right w:val="none" w:sz="0" w:space="0" w:color="auto"/>
      </w:divBdr>
    </w:div>
    <w:div w:id="1820655994">
      <w:bodyDiv w:val="1"/>
      <w:marLeft w:val="0"/>
      <w:marRight w:val="0"/>
      <w:marTop w:val="0"/>
      <w:marBottom w:val="0"/>
      <w:divBdr>
        <w:top w:val="none" w:sz="0" w:space="0" w:color="auto"/>
        <w:left w:val="none" w:sz="0" w:space="0" w:color="auto"/>
        <w:bottom w:val="none" w:sz="0" w:space="0" w:color="auto"/>
        <w:right w:val="none" w:sz="0" w:space="0" w:color="auto"/>
      </w:divBdr>
    </w:div>
    <w:div w:id="1821922618">
      <w:bodyDiv w:val="1"/>
      <w:marLeft w:val="0"/>
      <w:marRight w:val="0"/>
      <w:marTop w:val="0"/>
      <w:marBottom w:val="0"/>
      <w:divBdr>
        <w:top w:val="none" w:sz="0" w:space="0" w:color="auto"/>
        <w:left w:val="none" w:sz="0" w:space="0" w:color="auto"/>
        <w:bottom w:val="none" w:sz="0" w:space="0" w:color="auto"/>
        <w:right w:val="none" w:sz="0" w:space="0" w:color="auto"/>
      </w:divBdr>
    </w:div>
    <w:div w:id="1827285935">
      <w:bodyDiv w:val="1"/>
      <w:marLeft w:val="0"/>
      <w:marRight w:val="0"/>
      <w:marTop w:val="0"/>
      <w:marBottom w:val="0"/>
      <w:divBdr>
        <w:top w:val="none" w:sz="0" w:space="0" w:color="auto"/>
        <w:left w:val="none" w:sz="0" w:space="0" w:color="auto"/>
        <w:bottom w:val="none" w:sz="0" w:space="0" w:color="auto"/>
        <w:right w:val="none" w:sz="0" w:space="0" w:color="auto"/>
      </w:divBdr>
    </w:div>
    <w:div w:id="1828591466">
      <w:bodyDiv w:val="1"/>
      <w:marLeft w:val="0"/>
      <w:marRight w:val="0"/>
      <w:marTop w:val="0"/>
      <w:marBottom w:val="0"/>
      <w:divBdr>
        <w:top w:val="none" w:sz="0" w:space="0" w:color="auto"/>
        <w:left w:val="none" w:sz="0" w:space="0" w:color="auto"/>
        <w:bottom w:val="none" w:sz="0" w:space="0" w:color="auto"/>
        <w:right w:val="none" w:sz="0" w:space="0" w:color="auto"/>
      </w:divBdr>
    </w:div>
    <w:div w:id="1831359529">
      <w:bodyDiv w:val="1"/>
      <w:marLeft w:val="0"/>
      <w:marRight w:val="0"/>
      <w:marTop w:val="0"/>
      <w:marBottom w:val="0"/>
      <w:divBdr>
        <w:top w:val="none" w:sz="0" w:space="0" w:color="auto"/>
        <w:left w:val="none" w:sz="0" w:space="0" w:color="auto"/>
        <w:bottom w:val="none" w:sz="0" w:space="0" w:color="auto"/>
        <w:right w:val="none" w:sz="0" w:space="0" w:color="auto"/>
      </w:divBdr>
    </w:div>
    <w:div w:id="1832408943">
      <w:bodyDiv w:val="1"/>
      <w:marLeft w:val="0"/>
      <w:marRight w:val="0"/>
      <w:marTop w:val="0"/>
      <w:marBottom w:val="0"/>
      <w:divBdr>
        <w:top w:val="none" w:sz="0" w:space="0" w:color="auto"/>
        <w:left w:val="none" w:sz="0" w:space="0" w:color="auto"/>
        <w:bottom w:val="none" w:sz="0" w:space="0" w:color="auto"/>
        <w:right w:val="none" w:sz="0" w:space="0" w:color="auto"/>
      </w:divBdr>
    </w:div>
    <w:div w:id="1835951495">
      <w:bodyDiv w:val="1"/>
      <w:marLeft w:val="0"/>
      <w:marRight w:val="0"/>
      <w:marTop w:val="0"/>
      <w:marBottom w:val="0"/>
      <w:divBdr>
        <w:top w:val="none" w:sz="0" w:space="0" w:color="auto"/>
        <w:left w:val="none" w:sz="0" w:space="0" w:color="auto"/>
        <w:bottom w:val="none" w:sz="0" w:space="0" w:color="auto"/>
        <w:right w:val="none" w:sz="0" w:space="0" w:color="auto"/>
      </w:divBdr>
    </w:div>
    <w:div w:id="1842895286">
      <w:bodyDiv w:val="1"/>
      <w:marLeft w:val="0"/>
      <w:marRight w:val="0"/>
      <w:marTop w:val="0"/>
      <w:marBottom w:val="0"/>
      <w:divBdr>
        <w:top w:val="none" w:sz="0" w:space="0" w:color="auto"/>
        <w:left w:val="none" w:sz="0" w:space="0" w:color="auto"/>
        <w:bottom w:val="none" w:sz="0" w:space="0" w:color="auto"/>
        <w:right w:val="none" w:sz="0" w:space="0" w:color="auto"/>
      </w:divBdr>
    </w:div>
    <w:div w:id="1846705633">
      <w:bodyDiv w:val="1"/>
      <w:marLeft w:val="0"/>
      <w:marRight w:val="0"/>
      <w:marTop w:val="0"/>
      <w:marBottom w:val="0"/>
      <w:divBdr>
        <w:top w:val="none" w:sz="0" w:space="0" w:color="auto"/>
        <w:left w:val="none" w:sz="0" w:space="0" w:color="auto"/>
        <w:bottom w:val="none" w:sz="0" w:space="0" w:color="auto"/>
        <w:right w:val="none" w:sz="0" w:space="0" w:color="auto"/>
      </w:divBdr>
    </w:div>
    <w:div w:id="1846749508">
      <w:bodyDiv w:val="1"/>
      <w:marLeft w:val="0"/>
      <w:marRight w:val="0"/>
      <w:marTop w:val="0"/>
      <w:marBottom w:val="0"/>
      <w:divBdr>
        <w:top w:val="none" w:sz="0" w:space="0" w:color="auto"/>
        <w:left w:val="none" w:sz="0" w:space="0" w:color="auto"/>
        <w:bottom w:val="none" w:sz="0" w:space="0" w:color="auto"/>
        <w:right w:val="none" w:sz="0" w:space="0" w:color="auto"/>
      </w:divBdr>
    </w:div>
    <w:div w:id="1855263946">
      <w:bodyDiv w:val="1"/>
      <w:marLeft w:val="0"/>
      <w:marRight w:val="0"/>
      <w:marTop w:val="0"/>
      <w:marBottom w:val="0"/>
      <w:divBdr>
        <w:top w:val="none" w:sz="0" w:space="0" w:color="auto"/>
        <w:left w:val="none" w:sz="0" w:space="0" w:color="auto"/>
        <w:bottom w:val="none" w:sz="0" w:space="0" w:color="auto"/>
        <w:right w:val="none" w:sz="0" w:space="0" w:color="auto"/>
      </w:divBdr>
    </w:div>
    <w:div w:id="1864587194">
      <w:bodyDiv w:val="1"/>
      <w:marLeft w:val="0"/>
      <w:marRight w:val="0"/>
      <w:marTop w:val="0"/>
      <w:marBottom w:val="0"/>
      <w:divBdr>
        <w:top w:val="none" w:sz="0" w:space="0" w:color="auto"/>
        <w:left w:val="none" w:sz="0" w:space="0" w:color="auto"/>
        <w:bottom w:val="none" w:sz="0" w:space="0" w:color="auto"/>
        <w:right w:val="none" w:sz="0" w:space="0" w:color="auto"/>
      </w:divBdr>
    </w:div>
    <w:div w:id="1867861568">
      <w:bodyDiv w:val="1"/>
      <w:marLeft w:val="0"/>
      <w:marRight w:val="0"/>
      <w:marTop w:val="0"/>
      <w:marBottom w:val="0"/>
      <w:divBdr>
        <w:top w:val="none" w:sz="0" w:space="0" w:color="auto"/>
        <w:left w:val="none" w:sz="0" w:space="0" w:color="auto"/>
        <w:bottom w:val="none" w:sz="0" w:space="0" w:color="auto"/>
        <w:right w:val="none" w:sz="0" w:space="0" w:color="auto"/>
      </w:divBdr>
    </w:div>
    <w:div w:id="1879932495">
      <w:bodyDiv w:val="1"/>
      <w:marLeft w:val="0"/>
      <w:marRight w:val="0"/>
      <w:marTop w:val="0"/>
      <w:marBottom w:val="0"/>
      <w:divBdr>
        <w:top w:val="none" w:sz="0" w:space="0" w:color="auto"/>
        <w:left w:val="none" w:sz="0" w:space="0" w:color="auto"/>
        <w:bottom w:val="none" w:sz="0" w:space="0" w:color="auto"/>
        <w:right w:val="none" w:sz="0" w:space="0" w:color="auto"/>
      </w:divBdr>
    </w:div>
    <w:div w:id="1888059264">
      <w:bodyDiv w:val="1"/>
      <w:marLeft w:val="0"/>
      <w:marRight w:val="0"/>
      <w:marTop w:val="0"/>
      <w:marBottom w:val="0"/>
      <w:divBdr>
        <w:top w:val="none" w:sz="0" w:space="0" w:color="auto"/>
        <w:left w:val="none" w:sz="0" w:space="0" w:color="auto"/>
        <w:bottom w:val="none" w:sz="0" w:space="0" w:color="auto"/>
        <w:right w:val="none" w:sz="0" w:space="0" w:color="auto"/>
      </w:divBdr>
    </w:div>
    <w:div w:id="1900167175">
      <w:bodyDiv w:val="1"/>
      <w:marLeft w:val="0"/>
      <w:marRight w:val="0"/>
      <w:marTop w:val="0"/>
      <w:marBottom w:val="0"/>
      <w:divBdr>
        <w:top w:val="none" w:sz="0" w:space="0" w:color="auto"/>
        <w:left w:val="none" w:sz="0" w:space="0" w:color="auto"/>
        <w:bottom w:val="none" w:sz="0" w:space="0" w:color="auto"/>
        <w:right w:val="none" w:sz="0" w:space="0" w:color="auto"/>
      </w:divBdr>
    </w:div>
    <w:div w:id="1913543820">
      <w:bodyDiv w:val="1"/>
      <w:marLeft w:val="0"/>
      <w:marRight w:val="0"/>
      <w:marTop w:val="0"/>
      <w:marBottom w:val="0"/>
      <w:divBdr>
        <w:top w:val="none" w:sz="0" w:space="0" w:color="auto"/>
        <w:left w:val="none" w:sz="0" w:space="0" w:color="auto"/>
        <w:bottom w:val="none" w:sz="0" w:space="0" w:color="auto"/>
        <w:right w:val="none" w:sz="0" w:space="0" w:color="auto"/>
      </w:divBdr>
    </w:div>
    <w:div w:id="1913735807">
      <w:bodyDiv w:val="1"/>
      <w:marLeft w:val="0"/>
      <w:marRight w:val="0"/>
      <w:marTop w:val="0"/>
      <w:marBottom w:val="0"/>
      <w:divBdr>
        <w:top w:val="none" w:sz="0" w:space="0" w:color="auto"/>
        <w:left w:val="none" w:sz="0" w:space="0" w:color="auto"/>
        <w:bottom w:val="none" w:sz="0" w:space="0" w:color="auto"/>
        <w:right w:val="none" w:sz="0" w:space="0" w:color="auto"/>
      </w:divBdr>
    </w:div>
    <w:div w:id="1926068694">
      <w:bodyDiv w:val="1"/>
      <w:marLeft w:val="0"/>
      <w:marRight w:val="0"/>
      <w:marTop w:val="0"/>
      <w:marBottom w:val="0"/>
      <w:divBdr>
        <w:top w:val="none" w:sz="0" w:space="0" w:color="auto"/>
        <w:left w:val="none" w:sz="0" w:space="0" w:color="auto"/>
        <w:bottom w:val="none" w:sz="0" w:space="0" w:color="auto"/>
        <w:right w:val="none" w:sz="0" w:space="0" w:color="auto"/>
      </w:divBdr>
    </w:div>
    <w:div w:id="1928077354">
      <w:bodyDiv w:val="1"/>
      <w:marLeft w:val="0"/>
      <w:marRight w:val="0"/>
      <w:marTop w:val="0"/>
      <w:marBottom w:val="0"/>
      <w:divBdr>
        <w:top w:val="none" w:sz="0" w:space="0" w:color="auto"/>
        <w:left w:val="none" w:sz="0" w:space="0" w:color="auto"/>
        <w:bottom w:val="none" w:sz="0" w:space="0" w:color="auto"/>
        <w:right w:val="none" w:sz="0" w:space="0" w:color="auto"/>
      </w:divBdr>
    </w:div>
    <w:div w:id="1929463694">
      <w:bodyDiv w:val="1"/>
      <w:marLeft w:val="0"/>
      <w:marRight w:val="0"/>
      <w:marTop w:val="0"/>
      <w:marBottom w:val="0"/>
      <w:divBdr>
        <w:top w:val="none" w:sz="0" w:space="0" w:color="auto"/>
        <w:left w:val="none" w:sz="0" w:space="0" w:color="auto"/>
        <w:bottom w:val="none" w:sz="0" w:space="0" w:color="auto"/>
        <w:right w:val="none" w:sz="0" w:space="0" w:color="auto"/>
      </w:divBdr>
    </w:div>
    <w:div w:id="1930235708">
      <w:bodyDiv w:val="1"/>
      <w:marLeft w:val="0"/>
      <w:marRight w:val="0"/>
      <w:marTop w:val="0"/>
      <w:marBottom w:val="0"/>
      <w:divBdr>
        <w:top w:val="none" w:sz="0" w:space="0" w:color="auto"/>
        <w:left w:val="none" w:sz="0" w:space="0" w:color="auto"/>
        <w:bottom w:val="none" w:sz="0" w:space="0" w:color="auto"/>
        <w:right w:val="none" w:sz="0" w:space="0" w:color="auto"/>
      </w:divBdr>
    </w:div>
    <w:div w:id="1936286867">
      <w:bodyDiv w:val="1"/>
      <w:marLeft w:val="0"/>
      <w:marRight w:val="0"/>
      <w:marTop w:val="0"/>
      <w:marBottom w:val="0"/>
      <w:divBdr>
        <w:top w:val="none" w:sz="0" w:space="0" w:color="auto"/>
        <w:left w:val="none" w:sz="0" w:space="0" w:color="auto"/>
        <w:bottom w:val="none" w:sz="0" w:space="0" w:color="auto"/>
        <w:right w:val="none" w:sz="0" w:space="0" w:color="auto"/>
      </w:divBdr>
    </w:div>
    <w:div w:id="1946578181">
      <w:bodyDiv w:val="1"/>
      <w:marLeft w:val="0"/>
      <w:marRight w:val="0"/>
      <w:marTop w:val="0"/>
      <w:marBottom w:val="0"/>
      <w:divBdr>
        <w:top w:val="none" w:sz="0" w:space="0" w:color="auto"/>
        <w:left w:val="none" w:sz="0" w:space="0" w:color="auto"/>
        <w:bottom w:val="none" w:sz="0" w:space="0" w:color="auto"/>
        <w:right w:val="none" w:sz="0" w:space="0" w:color="auto"/>
      </w:divBdr>
    </w:div>
    <w:div w:id="1948074794">
      <w:bodyDiv w:val="1"/>
      <w:marLeft w:val="0"/>
      <w:marRight w:val="0"/>
      <w:marTop w:val="0"/>
      <w:marBottom w:val="0"/>
      <w:divBdr>
        <w:top w:val="none" w:sz="0" w:space="0" w:color="auto"/>
        <w:left w:val="none" w:sz="0" w:space="0" w:color="auto"/>
        <w:bottom w:val="none" w:sz="0" w:space="0" w:color="auto"/>
        <w:right w:val="none" w:sz="0" w:space="0" w:color="auto"/>
      </w:divBdr>
    </w:div>
    <w:div w:id="1957639707">
      <w:bodyDiv w:val="1"/>
      <w:marLeft w:val="0"/>
      <w:marRight w:val="0"/>
      <w:marTop w:val="0"/>
      <w:marBottom w:val="0"/>
      <w:divBdr>
        <w:top w:val="none" w:sz="0" w:space="0" w:color="auto"/>
        <w:left w:val="none" w:sz="0" w:space="0" w:color="auto"/>
        <w:bottom w:val="none" w:sz="0" w:space="0" w:color="auto"/>
        <w:right w:val="none" w:sz="0" w:space="0" w:color="auto"/>
      </w:divBdr>
    </w:div>
    <w:div w:id="1960143663">
      <w:bodyDiv w:val="1"/>
      <w:marLeft w:val="0"/>
      <w:marRight w:val="0"/>
      <w:marTop w:val="0"/>
      <w:marBottom w:val="0"/>
      <w:divBdr>
        <w:top w:val="none" w:sz="0" w:space="0" w:color="auto"/>
        <w:left w:val="none" w:sz="0" w:space="0" w:color="auto"/>
        <w:bottom w:val="none" w:sz="0" w:space="0" w:color="auto"/>
        <w:right w:val="none" w:sz="0" w:space="0" w:color="auto"/>
      </w:divBdr>
    </w:div>
    <w:div w:id="1960525860">
      <w:bodyDiv w:val="1"/>
      <w:marLeft w:val="0"/>
      <w:marRight w:val="0"/>
      <w:marTop w:val="0"/>
      <w:marBottom w:val="0"/>
      <w:divBdr>
        <w:top w:val="none" w:sz="0" w:space="0" w:color="auto"/>
        <w:left w:val="none" w:sz="0" w:space="0" w:color="auto"/>
        <w:bottom w:val="none" w:sz="0" w:space="0" w:color="auto"/>
        <w:right w:val="none" w:sz="0" w:space="0" w:color="auto"/>
      </w:divBdr>
    </w:div>
    <w:div w:id="1965384582">
      <w:bodyDiv w:val="1"/>
      <w:marLeft w:val="0"/>
      <w:marRight w:val="0"/>
      <w:marTop w:val="0"/>
      <w:marBottom w:val="0"/>
      <w:divBdr>
        <w:top w:val="none" w:sz="0" w:space="0" w:color="auto"/>
        <w:left w:val="none" w:sz="0" w:space="0" w:color="auto"/>
        <w:bottom w:val="none" w:sz="0" w:space="0" w:color="auto"/>
        <w:right w:val="none" w:sz="0" w:space="0" w:color="auto"/>
      </w:divBdr>
    </w:div>
    <w:div w:id="1965962742">
      <w:bodyDiv w:val="1"/>
      <w:marLeft w:val="0"/>
      <w:marRight w:val="0"/>
      <w:marTop w:val="0"/>
      <w:marBottom w:val="0"/>
      <w:divBdr>
        <w:top w:val="none" w:sz="0" w:space="0" w:color="auto"/>
        <w:left w:val="none" w:sz="0" w:space="0" w:color="auto"/>
        <w:bottom w:val="none" w:sz="0" w:space="0" w:color="auto"/>
        <w:right w:val="none" w:sz="0" w:space="0" w:color="auto"/>
      </w:divBdr>
    </w:div>
    <w:div w:id="1976830876">
      <w:bodyDiv w:val="1"/>
      <w:marLeft w:val="0"/>
      <w:marRight w:val="0"/>
      <w:marTop w:val="0"/>
      <w:marBottom w:val="0"/>
      <w:divBdr>
        <w:top w:val="none" w:sz="0" w:space="0" w:color="auto"/>
        <w:left w:val="none" w:sz="0" w:space="0" w:color="auto"/>
        <w:bottom w:val="none" w:sz="0" w:space="0" w:color="auto"/>
        <w:right w:val="none" w:sz="0" w:space="0" w:color="auto"/>
      </w:divBdr>
    </w:div>
    <w:div w:id="1978562365">
      <w:bodyDiv w:val="1"/>
      <w:marLeft w:val="0"/>
      <w:marRight w:val="0"/>
      <w:marTop w:val="0"/>
      <w:marBottom w:val="0"/>
      <w:divBdr>
        <w:top w:val="none" w:sz="0" w:space="0" w:color="auto"/>
        <w:left w:val="none" w:sz="0" w:space="0" w:color="auto"/>
        <w:bottom w:val="none" w:sz="0" w:space="0" w:color="auto"/>
        <w:right w:val="none" w:sz="0" w:space="0" w:color="auto"/>
      </w:divBdr>
    </w:div>
    <w:div w:id="1985502977">
      <w:bodyDiv w:val="1"/>
      <w:marLeft w:val="0"/>
      <w:marRight w:val="0"/>
      <w:marTop w:val="0"/>
      <w:marBottom w:val="0"/>
      <w:divBdr>
        <w:top w:val="none" w:sz="0" w:space="0" w:color="auto"/>
        <w:left w:val="none" w:sz="0" w:space="0" w:color="auto"/>
        <w:bottom w:val="none" w:sz="0" w:space="0" w:color="auto"/>
        <w:right w:val="none" w:sz="0" w:space="0" w:color="auto"/>
      </w:divBdr>
    </w:div>
    <w:div w:id="1990592478">
      <w:bodyDiv w:val="1"/>
      <w:marLeft w:val="0"/>
      <w:marRight w:val="0"/>
      <w:marTop w:val="0"/>
      <w:marBottom w:val="0"/>
      <w:divBdr>
        <w:top w:val="none" w:sz="0" w:space="0" w:color="auto"/>
        <w:left w:val="none" w:sz="0" w:space="0" w:color="auto"/>
        <w:bottom w:val="none" w:sz="0" w:space="0" w:color="auto"/>
        <w:right w:val="none" w:sz="0" w:space="0" w:color="auto"/>
      </w:divBdr>
    </w:div>
    <w:div w:id="2002005449">
      <w:bodyDiv w:val="1"/>
      <w:marLeft w:val="0"/>
      <w:marRight w:val="0"/>
      <w:marTop w:val="0"/>
      <w:marBottom w:val="0"/>
      <w:divBdr>
        <w:top w:val="none" w:sz="0" w:space="0" w:color="auto"/>
        <w:left w:val="none" w:sz="0" w:space="0" w:color="auto"/>
        <w:bottom w:val="none" w:sz="0" w:space="0" w:color="auto"/>
        <w:right w:val="none" w:sz="0" w:space="0" w:color="auto"/>
      </w:divBdr>
    </w:div>
    <w:div w:id="2003116075">
      <w:bodyDiv w:val="1"/>
      <w:marLeft w:val="0"/>
      <w:marRight w:val="0"/>
      <w:marTop w:val="0"/>
      <w:marBottom w:val="0"/>
      <w:divBdr>
        <w:top w:val="none" w:sz="0" w:space="0" w:color="auto"/>
        <w:left w:val="none" w:sz="0" w:space="0" w:color="auto"/>
        <w:bottom w:val="none" w:sz="0" w:space="0" w:color="auto"/>
        <w:right w:val="none" w:sz="0" w:space="0" w:color="auto"/>
      </w:divBdr>
    </w:div>
    <w:div w:id="2007898877">
      <w:bodyDiv w:val="1"/>
      <w:marLeft w:val="0"/>
      <w:marRight w:val="0"/>
      <w:marTop w:val="0"/>
      <w:marBottom w:val="0"/>
      <w:divBdr>
        <w:top w:val="none" w:sz="0" w:space="0" w:color="auto"/>
        <w:left w:val="none" w:sz="0" w:space="0" w:color="auto"/>
        <w:bottom w:val="none" w:sz="0" w:space="0" w:color="auto"/>
        <w:right w:val="none" w:sz="0" w:space="0" w:color="auto"/>
      </w:divBdr>
    </w:div>
    <w:div w:id="2009866626">
      <w:bodyDiv w:val="1"/>
      <w:marLeft w:val="0"/>
      <w:marRight w:val="0"/>
      <w:marTop w:val="0"/>
      <w:marBottom w:val="0"/>
      <w:divBdr>
        <w:top w:val="none" w:sz="0" w:space="0" w:color="auto"/>
        <w:left w:val="none" w:sz="0" w:space="0" w:color="auto"/>
        <w:bottom w:val="none" w:sz="0" w:space="0" w:color="auto"/>
        <w:right w:val="none" w:sz="0" w:space="0" w:color="auto"/>
      </w:divBdr>
    </w:div>
    <w:div w:id="2019652326">
      <w:bodyDiv w:val="1"/>
      <w:marLeft w:val="0"/>
      <w:marRight w:val="0"/>
      <w:marTop w:val="0"/>
      <w:marBottom w:val="0"/>
      <w:divBdr>
        <w:top w:val="none" w:sz="0" w:space="0" w:color="auto"/>
        <w:left w:val="none" w:sz="0" w:space="0" w:color="auto"/>
        <w:bottom w:val="none" w:sz="0" w:space="0" w:color="auto"/>
        <w:right w:val="none" w:sz="0" w:space="0" w:color="auto"/>
      </w:divBdr>
    </w:div>
    <w:div w:id="2042583217">
      <w:bodyDiv w:val="1"/>
      <w:marLeft w:val="0"/>
      <w:marRight w:val="0"/>
      <w:marTop w:val="0"/>
      <w:marBottom w:val="0"/>
      <w:divBdr>
        <w:top w:val="none" w:sz="0" w:space="0" w:color="auto"/>
        <w:left w:val="none" w:sz="0" w:space="0" w:color="auto"/>
        <w:bottom w:val="none" w:sz="0" w:space="0" w:color="auto"/>
        <w:right w:val="none" w:sz="0" w:space="0" w:color="auto"/>
      </w:divBdr>
    </w:div>
    <w:div w:id="2044597323">
      <w:bodyDiv w:val="1"/>
      <w:marLeft w:val="0"/>
      <w:marRight w:val="0"/>
      <w:marTop w:val="0"/>
      <w:marBottom w:val="0"/>
      <w:divBdr>
        <w:top w:val="none" w:sz="0" w:space="0" w:color="auto"/>
        <w:left w:val="none" w:sz="0" w:space="0" w:color="auto"/>
        <w:bottom w:val="none" w:sz="0" w:space="0" w:color="auto"/>
        <w:right w:val="none" w:sz="0" w:space="0" w:color="auto"/>
      </w:divBdr>
    </w:div>
    <w:div w:id="2049987932">
      <w:bodyDiv w:val="1"/>
      <w:marLeft w:val="0"/>
      <w:marRight w:val="0"/>
      <w:marTop w:val="0"/>
      <w:marBottom w:val="0"/>
      <w:divBdr>
        <w:top w:val="none" w:sz="0" w:space="0" w:color="auto"/>
        <w:left w:val="none" w:sz="0" w:space="0" w:color="auto"/>
        <w:bottom w:val="none" w:sz="0" w:space="0" w:color="auto"/>
        <w:right w:val="none" w:sz="0" w:space="0" w:color="auto"/>
      </w:divBdr>
    </w:div>
    <w:div w:id="2052806452">
      <w:bodyDiv w:val="1"/>
      <w:marLeft w:val="0"/>
      <w:marRight w:val="0"/>
      <w:marTop w:val="0"/>
      <w:marBottom w:val="0"/>
      <w:divBdr>
        <w:top w:val="none" w:sz="0" w:space="0" w:color="auto"/>
        <w:left w:val="none" w:sz="0" w:space="0" w:color="auto"/>
        <w:bottom w:val="none" w:sz="0" w:space="0" w:color="auto"/>
        <w:right w:val="none" w:sz="0" w:space="0" w:color="auto"/>
      </w:divBdr>
    </w:div>
    <w:div w:id="2053386032">
      <w:bodyDiv w:val="1"/>
      <w:marLeft w:val="0"/>
      <w:marRight w:val="0"/>
      <w:marTop w:val="0"/>
      <w:marBottom w:val="0"/>
      <w:divBdr>
        <w:top w:val="none" w:sz="0" w:space="0" w:color="auto"/>
        <w:left w:val="none" w:sz="0" w:space="0" w:color="auto"/>
        <w:bottom w:val="none" w:sz="0" w:space="0" w:color="auto"/>
        <w:right w:val="none" w:sz="0" w:space="0" w:color="auto"/>
      </w:divBdr>
    </w:div>
    <w:div w:id="2055230464">
      <w:bodyDiv w:val="1"/>
      <w:marLeft w:val="0"/>
      <w:marRight w:val="0"/>
      <w:marTop w:val="0"/>
      <w:marBottom w:val="0"/>
      <w:divBdr>
        <w:top w:val="none" w:sz="0" w:space="0" w:color="auto"/>
        <w:left w:val="none" w:sz="0" w:space="0" w:color="auto"/>
        <w:bottom w:val="none" w:sz="0" w:space="0" w:color="auto"/>
        <w:right w:val="none" w:sz="0" w:space="0" w:color="auto"/>
      </w:divBdr>
    </w:div>
    <w:div w:id="2058967043">
      <w:bodyDiv w:val="1"/>
      <w:marLeft w:val="0"/>
      <w:marRight w:val="0"/>
      <w:marTop w:val="0"/>
      <w:marBottom w:val="0"/>
      <w:divBdr>
        <w:top w:val="none" w:sz="0" w:space="0" w:color="auto"/>
        <w:left w:val="none" w:sz="0" w:space="0" w:color="auto"/>
        <w:bottom w:val="none" w:sz="0" w:space="0" w:color="auto"/>
        <w:right w:val="none" w:sz="0" w:space="0" w:color="auto"/>
      </w:divBdr>
    </w:div>
    <w:div w:id="2060087483">
      <w:bodyDiv w:val="1"/>
      <w:marLeft w:val="0"/>
      <w:marRight w:val="0"/>
      <w:marTop w:val="0"/>
      <w:marBottom w:val="0"/>
      <w:divBdr>
        <w:top w:val="none" w:sz="0" w:space="0" w:color="auto"/>
        <w:left w:val="none" w:sz="0" w:space="0" w:color="auto"/>
        <w:bottom w:val="none" w:sz="0" w:space="0" w:color="auto"/>
        <w:right w:val="none" w:sz="0" w:space="0" w:color="auto"/>
      </w:divBdr>
    </w:div>
    <w:div w:id="2066441334">
      <w:bodyDiv w:val="1"/>
      <w:marLeft w:val="0"/>
      <w:marRight w:val="0"/>
      <w:marTop w:val="0"/>
      <w:marBottom w:val="0"/>
      <w:divBdr>
        <w:top w:val="none" w:sz="0" w:space="0" w:color="auto"/>
        <w:left w:val="none" w:sz="0" w:space="0" w:color="auto"/>
        <w:bottom w:val="none" w:sz="0" w:space="0" w:color="auto"/>
        <w:right w:val="none" w:sz="0" w:space="0" w:color="auto"/>
      </w:divBdr>
    </w:div>
    <w:div w:id="2071149834">
      <w:bodyDiv w:val="1"/>
      <w:marLeft w:val="0"/>
      <w:marRight w:val="0"/>
      <w:marTop w:val="0"/>
      <w:marBottom w:val="0"/>
      <w:divBdr>
        <w:top w:val="none" w:sz="0" w:space="0" w:color="auto"/>
        <w:left w:val="none" w:sz="0" w:space="0" w:color="auto"/>
        <w:bottom w:val="none" w:sz="0" w:space="0" w:color="auto"/>
        <w:right w:val="none" w:sz="0" w:space="0" w:color="auto"/>
      </w:divBdr>
    </w:div>
    <w:div w:id="2082407393">
      <w:bodyDiv w:val="1"/>
      <w:marLeft w:val="0"/>
      <w:marRight w:val="0"/>
      <w:marTop w:val="0"/>
      <w:marBottom w:val="0"/>
      <w:divBdr>
        <w:top w:val="none" w:sz="0" w:space="0" w:color="auto"/>
        <w:left w:val="none" w:sz="0" w:space="0" w:color="auto"/>
        <w:bottom w:val="none" w:sz="0" w:space="0" w:color="auto"/>
        <w:right w:val="none" w:sz="0" w:space="0" w:color="auto"/>
      </w:divBdr>
    </w:div>
    <w:div w:id="2086028019">
      <w:bodyDiv w:val="1"/>
      <w:marLeft w:val="0"/>
      <w:marRight w:val="0"/>
      <w:marTop w:val="0"/>
      <w:marBottom w:val="0"/>
      <w:divBdr>
        <w:top w:val="none" w:sz="0" w:space="0" w:color="auto"/>
        <w:left w:val="none" w:sz="0" w:space="0" w:color="auto"/>
        <w:bottom w:val="none" w:sz="0" w:space="0" w:color="auto"/>
        <w:right w:val="none" w:sz="0" w:space="0" w:color="auto"/>
      </w:divBdr>
    </w:div>
    <w:div w:id="2092502768">
      <w:bodyDiv w:val="1"/>
      <w:marLeft w:val="0"/>
      <w:marRight w:val="0"/>
      <w:marTop w:val="0"/>
      <w:marBottom w:val="0"/>
      <w:divBdr>
        <w:top w:val="none" w:sz="0" w:space="0" w:color="auto"/>
        <w:left w:val="none" w:sz="0" w:space="0" w:color="auto"/>
        <w:bottom w:val="none" w:sz="0" w:space="0" w:color="auto"/>
        <w:right w:val="none" w:sz="0" w:space="0" w:color="auto"/>
      </w:divBdr>
    </w:div>
    <w:div w:id="2092582075">
      <w:bodyDiv w:val="1"/>
      <w:marLeft w:val="0"/>
      <w:marRight w:val="0"/>
      <w:marTop w:val="0"/>
      <w:marBottom w:val="0"/>
      <w:divBdr>
        <w:top w:val="none" w:sz="0" w:space="0" w:color="auto"/>
        <w:left w:val="none" w:sz="0" w:space="0" w:color="auto"/>
        <w:bottom w:val="none" w:sz="0" w:space="0" w:color="auto"/>
        <w:right w:val="none" w:sz="0" w:space="0" w:color="auto"/>
      </w:divBdr>
    </w:div>
    <w:div w:id="2096515666">
      <w:bodyDiv w:val="1"/>
      <w:marLeft w:val="0"/>
      <w:marRight w:val="0"/>
      <w:marTop w:val="0"/>
      <w:marBottom w:val="0"/>
      <w:divBdr>
        <w:top w:val="none" w:sz="0" w:space="0" w:color="auto"/>
        <w:left w:val="none" w:sz="0" w:space="0" w:color="auto"/>
        <w:bottom w:val="none" w:sz="0" w:space="0" w:color="auto"/>
        <w:right w:val="none" w:sz="0" w:space="0" w:color="auto"/>
      </w:divBdr>
    </w:div>
    <w:div w:id="2096632326">
      <w:bodyDiv w:val="1"/>
      <w:marLeft w:val="0"/>
      <w:marRight w:val="0"/>
      <w:marTop w:val="0"/>
      <w:marBottom w:val="0"/>
      <w:divBdr>
        <w:top w:val="none" w:sz="0" w:space="0" w:color="auto"/>
        <w:left w:val="none" w:sz="0" w:space="0" w:color="auto"/>
        <w:bottom w:val="none" w:sz="0" w:space="0" w:color="auto"/>
        <w:right w:val="none" w:sz="0" w:space="0" w:color="auto"/>
      </w:divBdr>
    </w:div>
    <w:div w:id="2109304556">
      <w:bodyDiv w:val="1"/>
      <w:marLeft w:val="0"/>
      <w:marRight w:val="0"/>
      <w:marTop w:val="0"/>
      <w:marBottom w:val="0"/>
      <w:divBdr>
        <w:top w:val="none" w:sz="0" w:space="0" w:color="auto"/>
        <w:left w:val="none" w:sz="0" w:space="0" w:color="auto"/>
        <w:bottom w:val="none" w:sz="0" w:space="0" w:color="auto"/>
        <w:right w:val="none" w:sz="0" w:space="0" w:color="auto"/>
      </w:divBdr>
    </w:div>
    <w:div w:id="2111004159">
      <w:bodyDiv w:val="1"/>
      <w:marLeft w:val="0"/>
      <w:marRight w:val="0"/>
      <w:marTop w:val="0"/>
      <w:marBottom w:val="0"/>
      <w:divBdr>
        <w:top w:val="none" w:sz="0" w:space="0" w:color="auto"/>
        <w:left w:val="none" w:sz="0" w:space="0" w:color="auto"/>
        <w:bottom w:val="none" w:sz="0" w:space="0" w:color="auto"/>
        <w:right w:val="none" w:sz="0" w:space="0" w:color="auto"/>
      </w:divBdr>
    </w:div>
    <w:div w:id="2114861583">
      <w:bodyDiv w:val="1"/>
      <w:marLeft w:val="0"/>
      <w:marRight w:val="0"/>
      <w:marTop w:val="0"/>
      <w:marBottom w:val="0"/>
      <w:divBdr>
        <w:top w:val="none" w:sz="0" w:space="0" w:color="auto"/>
        <w:left w:val="none" w:sz="0" w:space="0" w:color="auto"/>
        <w:bottom w:val="none" w:sz="0" w:space="0" w:color="auto"/>
        <w:right w:val="none" w:sz="0" w:space="0" w:color="auto"/>
      </w:divBdr>
    </w:div>
    <w:div w:id="2118524463">
      <w:bodyDiv w:val="1"/>
      <w:marLeft w:val="0"/>
      <w:marRight w:val="0"/>
      <w:marTop w:val="0"/>
      <w:marBottom w:val="0"/>
      <w:divBdr>
        <w:top w:val="none" w:sz="0" w:space="0" w:color="auto"/>
        <w:left w:val="none" w:sz="0" w:space="0" w:color="auto"/>
        <w:bottom w:val="none" w:sz="0" w:space="0" w:color="auto"/>
        <w:right w:val="none" w:sz="0" w:space="0" w:color="auto"/>
      </w:divBdr>
    </w:div>
    <w:div w:id="2118719039">
      <w:bodyDiv w:val="1"/>
      <w:marLeft w:val="0"/>
      <w:marRight w:val="0"/>
      <w:marTop w:val="0"/>
      <w:marBottom w:val="0"/>
      <w:divBdr>
        <w:top w:val="none" w:sz="0" w:space="0" w:color="auto"/>
        <w:left w:val="none" w:sz="0" w:space="0" w:color="auto"/>
        <w:bottom w:val="none" w:sz="0" w:space="0" w:color="auto"/>
        <w:right w:val="none" w:sz="0" w:space="0" w:color="auto"/>
      </w:divBdr>
    </w:div>
    <w:div w:id="2119446617">
      <w:bodyDiv w:val="1"/>
      <w:marLeft w:val="0"/>
      <w:marRight w:val="0"/>
      <w:marTop w:val="0"/>
      <w:marBottom w:val="0"/>
      <w:divBdr>
        <w:top w:val="none" w:sz="0" w:space="0" w:color="auto"/>
        <w:left w:val="none" w:sz="0" w:space="0" w:color="auto"/>
        <w:bottom w:val="none" w:sz="0" w:space="0" w:color="auto"/>
        <w:right w:val="none" w:sz="0" w:space="0" w:color="auto"/>
      </w:divBdr>
    </w:div>
    <w:div w:id="2121757168">
      <w:bodyDiv w:val="1"/>
      <w:marLeft w:val="0"/>
      <w:marRight w:val="0"/>
      <w:marTop w:val="0"/>
      <w:marBottom w:val="0"/>
      <w:divBdr>
        <w:top w:val="none" w:sz="0" w:space="0" w:color="auto"/>
        <w:left w:val="none" w:sz="0" w:space="0" w:color="auto"/>
        <w:bottom w:val="none" w:sz="0" w:space="0" w:color="auto"/>
        <w:right w:val="none" w:sz="0" w:space="0" w:color="auto"/>
      </w:divBdr>
    </w:div>
    <w:div w:id="2136293255">
      <w:bodyDiv w:val="1"/>
      <w:marLeft w:val="0"/>
      <w:marRight w:val="0"/>
      <w:marTop w:val="0"/>
      <w:marBottom w:val="0"/>
      <w:divBdr>
        <w:top w:val="none" w:sz="0" w:space="0" w:color="auto"/>
        <w:left w:val="none" w:sz="0" w:space="0" w:color="auto"/>
        <w:bottom w:val="none" w:sz="0" w:space="0" w:color="auto"/>
        <w:right w:val="none" w:sz="0" w:space="0" w:color="auto"/>
      </w:divBdr>
    </w:div>
    <w:div w:id="2139760351">
      <w:bodyDiv w:val="1"/>
      <w:marLeft w:val="0"/>
      <w:marRight w:val="0"/>
      <w:marTop w:val="0"/>
      <w:marBottom w:val="0"/>
      <w:divBdr>
        <w:top w:val="none" w:sz="0" w:space="0" w:color="auto"/>
        <w:left w:val="none" w:sz="0" w:space="0" w:color="auto"/>
        <w:bottom w:val="none" w:sz="0" w:space="0" w:color="auto"/>
        <w:right w:val="none" w:sz="0" w:space="0" w:color="auto"/>
      </w:divBdr>
    </w:div>
    <w:div w:id="2139954736">
      <w:bodyDiv w:val="1"/>
      <w:marLeft w:val="0"/>
      <w:marRight w:val="0"/>
      <w:marTop w:val="0"/>
      <w:marBottom w:val="0"/>
      <w:divBdr>
        <w:top w:val="none" w:sz="0" w:space="0" w:color="auto"/>
        <w:left w:val="none" w:sz="0" w:space="0" w:color="auto"/>
        <w:bottom w:val="none" w:sz="0" w:space="0" w:color="auto"/>
        <w:right w:val="none" w:sz="0" w:space="0" w:color="auto"/>
      </w:divBdr>
    </w:div>
    <w:div w:id="2141923981">
      <w:bodyDiv w:val="1"/>
      <w:marLeft w:val="0"/>
      <w:marRight w:val="0"/>
      <w:marTop w:val="0"/>
      <w:marBottom w:val="0"/>
      <w:divBdr>
        <w:top w:val="none" w:sz="0" w:space="0" w:color="auto"/>
        <w:left w:val="none" w:sz="0" w:space="0" w:color="auto"/>
        <w:bottom w:val="none" w:sz="0" w:space="0" w:color="auto"/>
        <w:right w:val="none" w:sz="0" w:space="0" w:color="auto"/>
      </w:divBdr>
    </w:div>
    <w:div w:id="214199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lrc.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Pel06</b:Tag>
    <b:SourceType>JournalArticle</b:SourceType>
    <b:Guid>{F515B765-9384-47F6-90A7-A07817AD6066}</b:Guid>
    <b:Author>
      <b:Author>
        <b:NameList>
          <b:Person>
            <b:Last>Pelletier</b:Last>
            <b:First>G</b:First>
            <b:Middle>J</b:Middle>
          </b:Person>
          <b:Person>
            <b:Last>Chapra</b:Last>
            <b:First>S</b:First>
            <b:Middle>C</b:Middle>
          </b:Person>
          <b:Person>
            <b:Last>Tao</b:Last>
            <b:First>H</b:First>
          </b:Person>
        </b:NameList>
      </b:Author>
    </b:Author>
    <b:Title>QUAL2Kw - A framework for modeling water quality in streams and rivers using a genetic algorithm for calibration</b:Title>
    <b:Year>2006</b:Year>
    <b:JournalName>Environmental Modeling and Software</b:JournalName>
    <b:Pages>419-425</b:Pages>
    <b:Volume>21</b:Volume>
    <b:RefOrder>1</b:RefOrder>
  </b:Source>
</b:Sources>
</file>

<file path=customXml/itemProps1.xml><?xml version="1.0" encoding="utf-8"?>
<ds:datastoreItem xmlns:ds="http://schemas.openxmlformats.org/officeDocument/2006/customXml" ds:itemID="{0A8E42FF-3F11-4AFC-B4AE-ECDBDC0E7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70883B2D.dotm</Template>
  <TotalTime>8255</TotalTime>
  <Pages>36</Pages>
  <Words>7850</Words>
  <Characters>44747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State of Oregon DEQ</Company>
  <LinksUpToDate>false</LinksUpToDate>
  <CharactersWithSpaces>52493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SOBOTA Daniel</dc:creator>
  <cp:keywords/>
  <dc:description/>
  <cp:lastModifiedBy>SHOJINAGA Ryan</cp:lastModifiedBy>
  <cp:revision>163</cp:revision>
  <cp:lastPrinted>2018-08-13T23:54:00Z</cp:lastPrinted>
  <dcterms:created xsi:type="dcterms:W3CDTF">2018-08-08T21:06:00Z</dcterms:created>
  <dcterms:modified xsi:type="dcterms:W3CDTF">2018-09-01T00:30:00Z</dcterms:modified>
</cp:coreProperties>
</file>