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6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2025-02-06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6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6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6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6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6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6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6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Proyección Mantenimientos Preventivos próximas 12 semanas.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 xml:space="preserve">2.3 </w:t>
        <w:tab/>
        <w:t>Actividades fuera del Plan de Mantenimiento</w:t>
      </w:r>
    </w:p>
    <w:p>
      <w:r>
        <w:rPr>
          <w:rFonts w:ascii="Calibri" w:hAnsi="Calibri"/>
          <w:sz w:val="19"/>
        </w:rPr>
        <w:br/>
        <w:t xml:space="preserve">      A continuación, se presentan las actividades fuera del plan de Mantenimiento.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br/>
              <w:t>Actividades fuera del plan de Mantenimiento</w:t>
              <w:br/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N°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Descripción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Línea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Estación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Semana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Observaciones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N°8 – Actividades fuera del Plan de Mantenimiento Semana 6.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color w:val="000000"/>
          <w:sz w:val="20"/>
        </w:rPr>
        <w:t>3.    Mantenimiento Correctivo.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3.1</w:t>
        <w:tab/>
        <w:t>Fallas Operacionales Semana 6.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3.2</w:t>
        <w:tab/>
        <w:t>Descripción Fallas Operacionales.</w:t>
      </w:r>
    </w:p>
    <w:p>
      <w:r>
        <w:rPr>
          <w:rFonts w:ascii="Calibri" w:hAnsi="Calibri"/>
          <w:sz w:val="19"/>
        </w:rPr>
        <w:br/>
        <w:t xml:space="preserve">      A continuación, se detallan las averías presentadas durante la Semana 6 del año 2025.</w:t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6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