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2DB36" w14:textId="77777777" w:rsidR="00344DDB" w:rsidRPr="00D77232" w:rsidRDefault="00344DDB">
      <w:pPr>
        <w:spacing w:after="120"/>
      </w:pPr>
    </w:p>
    <w:p w14:paraId="6C507E95" w14:textId="77777777" w:rsidR="00344DDB" w:rsidRPr="00D77232" w:rsidRDefault="00344DDB">
      <w:pPr>
        <w:spacing w:after="120"/>
      </w:pPr>
    </w:p>
    <w:p w14:paraId="6714FD68" w14:textId="77777777" w:rsidR="00344DDB" w:rsidRPr="00D77232" w:rsidRDefault="00344DDB">
      <w:pPr>
        <w:spacing w:after="120"/>
      </w:pPr>
    </w:p>
    <w:p w14:paraId="2B4A728C" w14:textId="77777777" w:rsidR="00344DDB" w:rsidRPr="00D77232" w:rsidRDefault="00000000">
      <w:pPr>
        <w:spacing w:after="120" w:line="300" w:lineRule="auto"/>
        <w:jc w:val="center"/>
      </w:pPr>
      <w:r w:rsidRPr="00D77232">
        <w:rPr>
          <w:b/>
          <w:bCs/>
          <w:sz w:val="28"/>
          <w:szCs w:val="28"/>
        </w:rPr>
        <w:t>UNIVERSIDAD PERUANA DE CIENCIAS APLICADAS</w:t>
      </w:r>
    </w:p>
    <w:p w14:paraId="621930AF" w14:textId="77777777" w:rsidR="00344DDB" w:rsidRPr="00D77232" w:rsidRDefault="00000000">
      <w:pPr>
        <w:spacing w:after="120" w:line="300" w:lineRule="auto"/>
        <w:jc w:val="center"/>
      </w:pPr>
      <w:r w:rsidRPr="00D77232">
        <w:t>Escuela de Postgrado</w:t>
      </w:r>
    </w:p>
    <w:p w14:paraId="7B6DA2E1" w14:textId="77777777" w:rsidR="00344DDB" w:rsidRPr="00D77232" w:rsidRDefault="00000000">
      <w:pPr>
        <w:spacing w:after="120" w:line="300" w:lineRule="auto"/>
        <w:jc w:val="center"/>
      </w:pPr>
      <w:r w:rsidRPr="00D77232">
        <w:t>Programa Especializado en Diseño Estructural</w:t>
      </w:r>
    </w:p>
    <w:p w14:paraId="380E94DD" w14:textId="77777777" w:rsidR="00344DDB" w:rsidRPr="00D77232" w:rsidRDefault="00344DDB">
      <w:pPr>
        <w:spacing w:after="120"/>
      </w:pPr>
    </w:p>
    <w:p w14:paraId="2271B755" w14:textId="77777777" w:rsidR="00344DDB" w:rsidRPr="00D77232" w:rsidRDefault="00000000">
      <w:pPr>
        <w:spacing w:after="120" w:line="300" w:lineRule="auto"/>
        <w:jc w:val="center"/>
      </w:pPr>
      <w:r w:rsidRPr="00D77232">
        <w:rPr>
          <w:b/>
          <w:bCs/>
          <w:sz w:val="24"/>
          <w:szCs w:val="24"/>
        </w:rPr>
        <w:t>Curso: Aplicaciones de IA en Estructuras</w:t>
      </w:r>
    </w:p>
    <w:p w14:paraId="7F92F192" w14:textId="77777777" w:rsidR="00344DDB" w:rsidRPr="00D77232" w:rsidRDefault="00000000">
      <w:pPr>
        <w:spacing w:after="120" w:line="300" w:lineRule="auto"/>
        <w:jc w:val="center"/>
      </w:pPr>
      <w:r w:rsidRPr="00D77232">
        <w:t>Docente: Ing. Kurt Soncco Sinchi</w:t>
      </w:r>
    </w:p>
    <w:p w14:paraId="434A68FF" w14:textId="77777777" w:rsidR="00344DDB" w:rsidRPr="00D77232" w:rsidRDefault="00344DDB">
      <w:pPr>
        <w:spacing w:after="120"/>
      </w:pPr>
    </w:p>
    <w:p w14:paraId="18AADB53" w14:textId="77777777" w:rsidR="00344DDB" w:rsidRPr="00D77232" w:rsidRDefault="00344DDB">
      <w:pPr>
        <w:spacing w:after="120"/>
      </w:pPr>
    </w:p>
    <w:p w14:paraId="6DACCD13" w14:textId="77777777" w:rsidR="00344DDB" w:rsidRPr="00D77232" w:rsidRDefault="00000000">
      <w:pPr>
        <w:spacing w:after="120" w:line="300" w:lineRule="auto"/>
        <w:jc w:val="center"/>
      </w:pPr>
      <w:r w:rsidRPr="00D77232">
        <w:rPr>
          <w:b/>
          <w:bCs/>
          <w:sz w:val="28"/>
          <w:szCs w:val="28"/>
        </w:rPr>
        <w:t>PREDICCIÓN DE LA ACELERACIÓN MÁXIMA DEL SUELO (PGA) MEDIANTE MACHINE LEARNING USANDO LA BASE DE DATOS NGA-WEST2</w:t>
      </w:r>
    </w:p>
    <w:p w14:paraId="19444E83" w14:textId="77777777" w:rsidR="00344DDB" w:rsidRPr="00D77232" w:rsidRDefault="00344DDB">
      <w:pPr>
        <w:spacing w:after="120"/>
      </w:pPr>
    </w:p>
    <w:p w14:paraId="6C84ADC3" w14:textId="77777777" w:rsidR="00344DDB" w:rsidRPr="00D77232" w:rsidRDefault="00000000">
      <w:pPr>
        <w:spacing w:after="120" w:line="300" w:lineRule="auto"/>
        <w:jc w:val="center"/>
      </w:pPr>
      <w:r w:rsidRPr="00D77232">
        <w:rPr>
          <w:b/>
          <w:bCs/>
          <w:sz w:val="24"/>
          <w:szCs w:val="24"/>
        </w:rPr>
        <w:t>Entrega T2: Análisis Exploratorio y Plan Algorítmico</w:t>
      </w:r>
    </w:p>
    <w:p w14:paraId="390AF831" w14:textId="77777777" w:rsidR="00344DDB" w:rsidRPr="00D77232" w:rsidRDefault="00344DDB">
      <w:pPr>
        <w:spacing w:after="120"/>
      </w:pPr>
    </w:p>
    <w:p w14:paraId="74E04E6F" w14:textId="77777777" w:rsidR="00344DDB" w:rsidRPr="00D77232" w:rsidRDefault="00344DDB">
      <w:pPr>
        <w:spacing w:after="120"/>
      </w:pPr>
    </w:p>
    <w:p w14:paraId="5C2DE1F9" w14:textId="77777777" w:rsidR="00344DDB" w:rsidRPr="00D77232" w:rsidRDefault="00000000">
      <w:pPr>
        <w:spacing w:after="120" w:line="300" w:lineRule="auto"/>
        <w:jc w:val="center"/>
      </w:pPr>
      <w:r w:rsidRPr="00D77232">
        <w:rPr>
          <w:b/>
          <w:bCs/>
        </w:rPr>
        <w:t>GRUPO 01</w:t>
      </w:r>
    </w:p>
    <w:p w14:paraId="6742EBCA" w14:textId="77777777" w:rsidR="00344DDB" w:rsidRPr="00D77232" w:rsidRDefault="00000000">
      <w:pPr>
        <w:spacing w:after="120" w:line="300" w:lineRule="auto"/>
        <w:jc w:val="center"/>
      </w:pPr>
      <w:r w:rsidRPr="00D77232">
        <w:t>DERICK DE LA VEGA SERNADES</w:t>
      </w:r>
    </w:p>
    <w:p w14:paraId="0D5C9886" w14:textId="77777777" w:rsidR="00344DDB" w:rsidRPr="00D77232" w:rsidRDefault="00000000">
      <w:pPr>
        <w:spacing w:after="120" w:line="300" w:lineRule="auto"/>
        <w:jc w:val="center"/>
      </w:pPr>
      <w:r w:rsidRPr="00D77232">
        <w:t>DIEGO KEVIN MARIN DAZA</w:t>
      </w:r>
    </w:p>
    <w:p w14:paraId="345414FD" w14:textId="77777777" w:rsidR="00344DDB" w:rsidRPr="00D77232" w:rsidRDefault="00000000">
      <w:pPr>
        <w:spacing w:after="120" w:line="300" w:lineRule="auto"/>
        <w:jc w:val="center"/>
      </w:pPr>
      <w:r w:rsidRPr="00D77232">
        <w:t>JORGE RAUL ZELAYA MATEO</w:t>
      </w:r>
    </w:p>
    <w:p w14:paraId="18B5EC41" w14:textId="77777777" w:rsidR="00344DDB" w:rsidRPr="00D77232" w:rsidRDefault="00344DDB">
      <w:pPr>
        <w:spacing w:after="120"/>
      </w:pPr>
    </w:p>
    <w:p w14:paraId="163531E3" w14:textId="77777777" w:rsidR="00344DDB" w:rsidRPr="00D77232" w:rsidRDefault="00344DDB">
      <w:pPr>
        <w:spacing w:after="120"/>
      </w:pPr>
    </w:p>
    <w:p w14:paraId="11C794C1" w14:textId="77777777" w:rsidR="00344DDB" w:rsidRPr="00D77232" w:rsidRDefault="00000000">
      <w:pPr>
        <w:spacing w:after="120" w:line="300" w:lineRule="auto"/>
        <w:jc w:val="center"/>
      </w:pPr>
      <w:r w:rsidRPr="00D77232">
        <w:rPr>
          <w:sz w:val="20"/>
          <w:szCs w:val="20"/>
        </w:rPr>
        <w:t>Repositorio: https://github.com/DERICK123456/grupo01-pga-ml</w:t>
      </w:r>
    </w:p>
    <w:p w14:paraId="30A267F0" w14:textId="77777777" w:rsidR="00344DDB" w:rsidRPr="00D77232" w:rsidRDefault="00000000">
      <w:pPr>
        <w:spacing w:after="120" w:line="300" w:lineRule="auto"/>
        <w:jc w:val="center"/>
      </w:pPr>
      <w:r w:rsidRPr="00D77232">
        <w:t>Octubre de 2026</w:t>
      </w:r>
    </w:p>
    <w:p w14:paraId="617A2206" w14:textId="77777777" w:rsidR="00344DDB" w:rsidRPr="00D77232" w:rsidRDefault="00000000">
      <w:r w:rsidRPr="00D77232">
        <w:br w:type="page"/>
      </w:r>
    </w:p>
    <w:p w14:paraId="25783718" w14:textId="77777777" w:rsidR="00344DDB" w:rsidRPr="00D77232" w:rsidRDefault="00000000">
      <w:pPr>
        <w:pStyle w:val="Ttulo1"/>
        <w:rPr>
          <w:color w:val="auto"/>
        </w:rPr>
      </w:pPr>
      <w:r w:rsidRPr="00D77232">
        <w:rPr>
          <w:color w:val="auto"/>
        </w:rPr>
        <w:lastRenderedPageBreak/>
        <w:t>1. Introducción</w:t>
      </w:r>
    </w:p>
    <w:p w14:paraId="0FE65150" w14:textId="77777777" w:rsidR="00344DDB" w:rsidRPr="00D77232" w:rsidRDefault="00000000">
      <w:pPr>
        <w:spacing w:after="120" w:line="300" w:lineRule="auto"/>
        <w:jc w:val="both"/>
      </w:pPr>
      <w:r w:rsidRPr="00D77232">
        <w:t xml:space="preserve">En la entrega T1 se planteó el problema de predecir la aceleración máxima del suelo (PGA) mediante modelos de Machine </w:t>
      </w:r>
      <w:proofErr w:type="spellStart"/>
      <w:r w:rsidRPr="00D77232">
        <w:t>Learning</w:t>
      </w:r>
      <w:proofErr w:type="spellEnd"/>
      <w:r w:rsidRPr="00D77232">
        <w:t xml:space="preserve"> entrenados con la base de datos NGA-West2, bajo el marco </w:t>
      </w:r>
      <w:proofErr w:type="spellStart"/>
      <w:r w:rsidRPr="00D77232">
        <w:t>Veridical</w:t>
      </w:r>
      <w:proofErr w:type="spellEnd"/>
      <w:r w:rsidRPr="00D77232">
        <w:t xml:space="preserve"> Data </w:t>
      </w:r>
      <w:proofErr w:type="spellStart"/>
      <w:r w:rsidRPr="00D77232">
        <w:t>Science</w:t>
      </w:r>
      <w:proofErr w:type="spellEnd"/>
      <w:r w:rsidRPr="00D77232">
        <w:t xml:space="preserve"> (</w:t>
      </w:r>
      <w:proofErr w:type="spellStart"/>
      <w:r w:rsidRPr="00D77232">
        <w:t>Yu</w:t>
      </w:r>
      <w:proofErr w:type="spellEnd"/>
      <w:r w:rsidRPr="00D77232">
        <w:t xml:space="preserve"> y Barter, 2024). Esta segunda entrega verifica la calidad de los datos, documenta su limpieza, cuantifica el efecto de las decisiones de análisis y define los modelos y las métricas que se implementarán en la entrega T3.</w:t>
      </w:r>
    </w:p>
    <w:p w14:paraId="11CA2961" w14:textId="77777777" w:rsidR="00344DDB" w:rsidRPr="00D77232" w:rsidRDefault="00000000">
      <w:pPr>
        <w:spacing w:after="120" w:line="300" w:lineRule="auto"/>
        <w:jc w:val="both"/>
      </w:pPr>
      <w:r w:rsidRPr="00D77232">
        <w:t xml:space="preserve">Todo el análisis se desarrolló en Python dentro del repositorio del grupo, en dos notebooks: </w:t>
      </w:r>
      <w:r w:rsidRPr="00D77232">
        <w:rPr>
          <w:b/>
          <w:bCs/>
        </w:rPr>
        <w:t>01_inventario_</w:t>
      </w:r>
      <w:proofErr w:type="gramStart"/>
      <w:r w:rsidRPr="00D77232">
        <w:rPr>
          <w:b/>
          <w:bCs/>
        </w:rPr>
        <w:t>eda.ipynb</w:t>
      </w:r>
      <w:proofErr w:type="gramEnd"/>
      <w:r w:rsidRPr="00D77232">
        <w:t xml:space="preserve">, con el inventario, la limpieza y el análisis exploratorio, y </w:t>
      </w:r>
      <w:r w:rsidRPr="00D77232">
        <w:rPr>
          <w:b/>
          <w:bCs/>
        </w:rPr>
        <w:t>02_decisiones_</w:t>
      </w:r>
      <w:proofErr w:type="gramStart"/>
      <w:r w:rsidRPr="00D77232">
        <w:rPr>
          <w:b/>
          <w:bCs/>
        </w:rPr>
        <w:t>estabilidad.ipynb</w:t>
      </w:r>
      <w:proofErr w:type="gramEnd"/>
      <w:r w:rsidRPr="00D77232">
        <w:t>, con la evaluación de las decisiones de criterio y la línea base. Las cifras de este informe provienen directamente de su ejecución.</w:t>
      </w:r>
    </w:p>
    <w:p w14:paraId="13A23460" w14:textId="77777777" w:rsidR="00344DDB" w:rsidRPr="00D77232" w:rsidRDefault="00000000">
      <w:pPr>
        <w:pStyle w:val="Ttulo1"/>
        <w:rPr>
          <w:color w:val="auto"/>
        </w:rPr>
      </w:pPr>
      <w:r w:rsidRPr="00D77232">
        <w:rPr>
          <w:color w:val="auto"/>
        </w:rPr>
        <w:t>2. Inventario y limpieza de los datos</w:t>
      </w:r>
    </w:p>
    <w:p w14:paraId="50BFFAF3" w14:textId="77777777" w:rsidR="00344DDB" w:rsidRPr="00D77232" w:rsidRDefault="00000000">
      <w:pPr>
        <w:pStyle w:val="Ttulo2"/>
        <w:rPr>
          <w:color w:val="auto"/>
        </w:rPr>
      </w:pPr>
      <w:r w:rsidRPr="00D77232">
        <w:rPr>
          <w:color w:val="auto"/>
        </w:rPr>
        <w:t>2.1 Archivo utilizado</w:t>
      </w:r>
    </w:p>
    <w:p w14:paraId="700B1F54" w14:textId="77777777" w:rsidR="00344DDB" w:rsidRPr="00D77232" w:rsidRDefault="00000000">
      <w:pPr>
        <w:spacing w:after="120" w:line="300" w:lineRule="auto"/>
      </w:pPr>
      <w:r w:rsidRPr="00D77232">
        <w:t xml:space="preserve">Se utilizó el </w:t>
      </w:r>
      <w:proofErr w:type="spellStart"/>
      <w:r w:rsidRPr="00D77232">
        <w:t>flatfile</w:t>
      </w:r>
      <w:proofErr w:type="spellEnd"/>
      <w:r w:rsidRPr="00D77232">
        <w:t xml:space="preserve"> actualizado de NGA-West2 publicado por el PEER el 17 de enero de 2015, en su versión de 5 % de amortiguamiento: </w:t>
      </w:r>
      <w:r w:rsidRPr="00D77232">
        <w:rPr>
          <w:b/>
          <w:bCs/>
        </w:rPr>
        <w:t>Updated_NGA_West2_Flatfile_RotD50_d005_public_version.xlsx</w:t>
      </w:r>
      <w:r w:rsidRPr="00D77232">
        <w:t>. El 5 % corresponde al amortiguamiento estándar del diseño sismorresistente y al empleado por las GMPE de NGA-West2. La PGA horizontal se reporta como RotD50, la mediana de las aceleraciones en todas las orientaciones horizontales, una medida independiente de la orientación del instrumento.</w:t>
      </w:r>
    </w:p>
    <w:p w14:paraId="75BDDEA9" w14:textId="77777777" w:rsidR="00344DDB" w:rsidRPr="00D77232" w:rsidRDefault="00000000">
      <w:pPr>
        <w:spacing w:after="120" w:line="300" w:lineRule="auto"/>
        <w:jc w:val="both"/>
      </w:pPr>
      <w:r w:rsidRPr="00D77232">
        <w:t>El archivo contiene 274 columnas. Se cargaron únicamente las 13 necesarias para el problema; la Tabla 1 muestra la correspondencia de las principales: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26"/>
        <w:gridCol w:w="2400"/>
      </w:tblGrid>
      <w:tr w:rsidR="00344DDB" w:rsidRPr="00D77232" w14:paraId="1CF6565E"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1013F10F" w14:textId="77777777" w:rsidR="00344DDB" w:rsidRPr="00D77232" w:rsidRDefault="00000000">
            <w:r w:rsidRPr="00D77232">
              <w:rPr>
                <w:b/>
                <w:bCs/>
                <w:sz w:val="19"/>
                <w:szCs w:val="19"/>
              </w:rPr>
              <w:t>Variable del informe T1</w:t>
            </w:r>
          </w:p>
        </w:tc>
        <w:tc>
          <w:tcPr>
            <w:tcW w:w="38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68138312" w14:textId="77777777" w:rsidR="00344DDB" w:rsidRPr="00D77232" w:rsidRDefault="00000000">
            <w:r w:rsidRPr="00D77232">
              <w:rPr>
                <w:b/>
                <w:bCs/>
                <w:sz w:val="19"/>
                <w:szCs w:val="19"/>
              </w:rPr>
              <w:t xml:space="preserve">Columna en el </w:t>
            </w:r>
            <w:proofErr w:type="spellStart"/>
            <w:r w:rsidRPr="00D77232">
              <w:rPr>
                <w:b/>
                <w:bCs/>
                <w:sz w:val="19"/>
                <w:szCs w:val="19"/>
              </w:rPr>
              <w:t>flatfile</w:t>
            </w:r>
            <w:proofErr w:type="spellEnd"/>
          </w:p>
        </w:tc>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4F983356" w14:textId="77777777" w:rsidR="00344DDB" w:rsidRPr="00D77232" w:rsidRDefault="00000000">
            <w:r w:rsidRPr="00D77232">
              <w:rPr>
                <w:b/>
                <w:bCs/>
                <w:sz w:val="19"/>
                <w:szCs w:val="19"/>
              </w:rPr>
              <w:t>Rol</w:t>
            </w:r>
          </w:p>
        </w:tc>
      </w:tr>
      <w:tr w:rsidR="00344DDB" w:rsidRPr="00D77232" w14:paraId="31339CE1"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5C0BBF" w14:textId="77777777" w:rsidR="00344DDB" w:rsidRPr="00D77232" w:rsidRDefault="00000000">
            <w:r w:rsidRPr="00D77232">
              <w:rPr>
                <w:sz w:val="19"/>
                <w:szCs w:val="19"/>
              </w:rPr>
              <w:t>PGA</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3B6FAF" w14:textId="77777777" w:rsidR="00344DDB" w:rsidRPr="00D77232" w:rsidRDefault="00000000">
            <w:r w:rsidRPr="00D77232">
              <w:rPr>
                <w:sz w:val="19"/>
                <w:szCs w:val="19"/>
              </w:rPr>
              <w:t>PGA (g)</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38697D" w14:textId="77777777" w:rsidR="00344DDB" w:rsidRPr="00D77232" w:rsidRDefault="00000000">
            <w:r w:rsidRPr="00D77232">
              <w:rPr>
                <w:sz w:val="19"/>
                <w:szCs w:val="19"/>
              </w:rPr>
              <w:t>Variable dependiente</w:t>
            </w:r>
          </w:p>
        </w:tc>
      </w:tr>
      <w:tr w:rsidR="00344DDB" w:rsidRPr="00D77232" w14:paraId="5D35544D"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162D9F" w14:textId="77777777" w:rsidR="00344DDB" w:rsidRPr="00D77232" w:rsidRDefault="00000000">
            <w:r w:rsidRPr="00D77232">
              <w:rPr>
                <w:sz w:val="19"/>
                <w:szCs w:val="19"/>
              </w:rPr>
              <w:t>Magnitud de momento</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E0E3FD" w14:textId="77777777" w:rsidR="00344DDB" w:rsidRPr="00D77232" w:rsidRDefault="00000000">
            <w:proofErr w:type="spellStart"/>
            <w:r w:rsidRPr="00D77232">
              <w:rPr>
                <w:sz w:val="19"/>
                <w:szCs w:val="19"/>
              </w:rPr>
              <w:t>Earthquake</w:t>
            </w:r>
            <w:proofErr w:type="spellEnd"/>
            <w:r w:rsidRPr="00D77232">
              <w:rPr>
                <w:sz w:val="19"/>
                <w:szCs w:val="19"/>
              </w:rPr>
              <w:t xml:space="preserve"> </w:t>
            </w:r>
            <w:proofErr w:type="spellStart"/>
            <w:r w:rsidRPr="00D77232">
              <w:rPr>
                <w:sz w:val="19"/>
                <w:szCs w:val="19"/>
              </w:rPr>
              <w:t>Magnitude</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970F5E" w14:textId="77777777" w:rsidR="00344DDB" w:rsidRPr="00D77232" w:rsidRDefault="00000000">
            <w:r w:rsidRPr="00D77232">
              <w:rPr>
                <w:sz w:val="19"/>
                <w:szCs w:val="19"/>
              </w:rPr>
              <w:t>Fuente</w:t>
            </w:r>
          </w:p>
        </w:tc>
      </w:tr>
      <w:tr w:rsidR="00344DDB" w:rsidRPr="00D77232" w14:paraId="2B3D342D"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F005EE" w14:textId="77777777" w:rsidR="00344DDB" w:rsidRPr="00D77232" w:rsidRDefault="00000000">
            <w:r w:rsidRPr="00D77232">
              <w:rPr>
                <w:sz w:val="19"/>
                <w:szCs w:val="19"/>
              </w:rPr>
              <w:t>Mecanismo de falla</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20743F" w14:textId="77777777" w:rsidR="00344DDB" w:rsidRPr="00D77232" w:rsidRDefault="00000000">
            <w:proofErr w:type="spellStart"/>
            <w:r w:rsidRPr="00D77232">
              <w:rPr>
                <w:sz w:val="19"/>
                <w:szCs w:val="19"/>
              </w:rPr>
              <w:t>Mechanism</w:t>
            </w:r>
            <w:proofErr w:type="spellEnd"/>
            <w:r w:rsidRPr="00D77232">
              <w:rPr>
                <w:sz w:val="19"/>
                <w:szCs w:val="19"/>
              </w:rPr>
              <w:t xml:space="preserve"> </w:t>
            </w:r>
            <w:proofErr w:type="spellStart"/>
            <w:r w:rsidRPr="00D77232">
              <w:rPr>
                <w:sz w:val="19"/>
                <w:szCs w:val="19"/>
              </w:rPr>
              <w:t>Based</w:t>
            </w:r>
            <w:proofErr w:type="spellEnd"/>
            <w:r w:rsidRPr="00D77232">
              <w:rPr>
                <w:sz w:val="19"/>
                <w:szCs w:val="19"/>
              </w:rPr>
              <w:t xml:space="preserve"> </w:t>
            </w:r>
            <w:proofErr w:type="spellStart"/>
            <w:r w:rsidRPr="00D77232">
              <w:rPr>
                <w:sz w:val="19"/>
                <w:szCs w:val="19"/>
              </w:rPr>
              <w:t>on</w:t>
            </w:r>
            <w:proofErr w:type="spellEnd"/>
            <w:r w:rsidRPr="00D77232">
              <w:rPr>
                <w:sz w:val="19"/>
                <w:szCs w:val="19"/>
              </w:rPr>
              <w:t xml:space="preserve"> Rake Angle</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8673D" w14:textId="77777777" w:rsidR="00344DDB" w:rsidRPr="00D77232" w:rsidRDefault="00000000">
            <w:r w:rsidRPr="00D77232">
              <w:rPr>
                <w:sz w:val="19"/>
                <w:szCs w:val="19"/>
              </w:rPr>
              <w:t>Fuente</w:t>
            </w:r>
          </w:p>
        </w:tc>
      </w:tr>
      <w:tr w:rsidR="00344DDB" w:rsidRPr="00D77232" w14:paraId="01C4EC8F"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0771D8" w14:textId="77777777" w:rsidR="00344DDB" w:rsidRPr="00D77232" w:rsidRDefault="00000000">
            <w:r w:rsidRPr="00D77232">
              <w:rPr>
                <w:sz w:val="19"/>
                <w:szCs w:val="19"/>
              </w:rPr>
              <w:t xml:space="preserve">Profundidad </w:t>
            </w:r>
            <w:proofErr w:type="spellStart"/>
            <w:r w:rsidRPr="00D77232">
              <w:rPr>
                <w:sz w:val="19"/>
                <w:szCs w:val="19"/>
              </w:rPr>
              <w:t>hipocentral</w:t>
            </w:r>
            <w:proofErr w:type="spellEnd"/>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A760F5" w14:textId="77777777" w:rsidR="00344DDB" w:rsidRPr="00D77232" w:rsidRDefault="00000000">
            <w:proofErr w:type="spellStart"/>
            <w:r w:rsidRPr="00D77232">
              <w:rPr>
                <w:sz w:val="19"/>
                <w:szCs w:val="19"/>
              </w:rPr>
              <w:t>Hypocenter</w:t>
            </w:r>
            <w:proofErr w:type="spellEnd"/>
            <w:r w:rsidRPr="00D77232">
              <w:rPr>
                <w:sz w:val="19"/>
                <w:szCs w:val="19"/>
              </w:rPr>
              <w:t xml:space="preserve"> Depth (km)</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3F69A7" w14:textId="77777777" w:rsidR="00344DDB" w:rsidRPr="00D77232" w:rsidRDefault="00000000">
            <w:r w:rsidRPr="00D77232">
              <w:rPr>
                <w:sz w:val="19"/>
                <w:szCs w:val="19"/>
              </w:rPr>
              <w:t>Fuente</w:t>
            </w:r>
          </w:p>
        </w:tc>
      </w:tr>
      <w:tr w:rsidR="00344DDB" w:rsidRPr="00D77232" w14:paraId="5CE24E1F"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B3E8F6" w14:textId="77777777" w:rsidR="00344DDB" w:rsidRPr="00D77232" w:rsidRDefault="00000000">
            <w:r w:rsidRPr="00D77232">
              <w:rPr>
                <w:sz w:val="19"/>
                <w:szCs w:val="19"/>
              </w:rPr>
              <w:t>Distancia a la ruptura (</w:t>
            </w:r>
            <w:proofErr w:type="spellStart"/>
            <w:r w:rsidRPr="00D77232">
              <w:rPr>
                <w:sz w:val="19"/>
                <w:szCs w:val="19"/>
              </w:rPr>
              <w:t>Rrup</w:t>
            </w:r>
            <w:proofErr w:type="spellEnd"/>
            <w:r w:rsidRPr="00D77232">
              <w:rPr>
                <w:sz w:val="19"/>
                <w:szCs w:val="19"/>
              </w:rPr>
              <w:t>)</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FD1C5B" w14:textId="77777777" w:rsidR="00344DDB" w:rsidRPr="00D77232" w:rsidRDefault="00000000">
            <w:proofErr w:type="spellStart"/>
            <w:r w:rsidRPr="00D77232">
              <w:rPr>
                <w:sz w:val="19"/>
                <w:szCs w:val="19"/>
              </w:rPr>
              <w:t>ClstD</w:t>
            </w:r>
            <w:proofErr w:type="spellEnd"/>
            <w:r w:rsidRPr="00D77232">
              <w:rPr>
                <w:sz w:val="19"/>
                <w:szCs w:val="19"/>
              </w:rPr>
              <w:t xml:space="preserve"> (km)</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35AAB3" w14:textId="77777777" w:rsidR="00344DDB" w:rsidRPr="00D77232" w:rsidRDefault="00000000">
            <w:r w:rsidRPr="00D77232">
              <w:rPr>
                <w:sz w:val="19"/>
                <w:szCs w:val="19"/>
              </w:rPr>
              <w:t>Trayectoria</w:t>
            </w:r>
          </w:p>
        </w:tc>
      </w:tr>
      <w:tr w:rsidR="00344DDB" w:rsidRPr="00D77232" w14:paraId="59FC7FB0"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DBE4D5" w14:textId="77777777" w:rsidR="00344DDB" w:rsidRPr="00D77232" w:rsidRDefault="00000000">
            <w:r w:rsidRPr="00D77232">
              <w:rPr>
                <w:sz w:val="19"/>
                <w:szCs w:val="19"/>
              </w:rPr>
              <w:t>Distancia Joyner-Boore (</w:t>
            </w:r>
            <w:proofErr w:type="spellStart"/>
            <w:r w:rsidRPr="00D77232">
              <w:rPr>
                <w:sz w:val="19"/>
                <w:szCs w:val="19"/>
              </w:rPr>
              <w:t>Rjb</w:t>
            </w:r>
            <w:proofErr w:type="spellEnd"/>
            <w:r w:rsidRPr="00D77232">
              <w:rPr>
                <w:sz w:val="19"/>
                <w:szCs w:val="19"/>
              </w:rPr>
              <w:t>)</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E6BCF6" w14:textId="77777777" w:rsidR="00344DDB" w:rsidRPr="00D77232" w:rsidRDefault="00000000">
            <w:r w:rsidRPr="00D77232">
              <w:rPr>
                <w:sz w:val="19"/>
                <w:szCs w:val="19"/>
              </w:rPr>
              <w:t xml:space="preserve">Joyner-Boore </w:t>
            </w:r>
            <w:proofErr w:type="spellStart"/>
            <w:r w:rsidRPr="00D77232">
              <w:rPr>
                <w:sz w:val="19"/>
                <w:szCs w:val="19"/>
              </w:rPr>
              <w:t>Dist</w:t>
            </w:r>
            <w:proofErr w:type="spellEnd"/>
            <w:r w:rsidRPr="00D77232">
              <w:rPr>
                <w:sz w:val="19"/>
                <w:szCs w:val="19"/>
              </w:rPr>
              <w:t>. (km)</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EBED54" w14:textId="77777777" w:rsidR="00344DDB" w:rsidRPr="00D77232" w:rsidRDefault="00000000">
            <w:r w:rsidRPr="00D77232">
              <w:rPr>
                <w:sz w:val="19"/>
                <w:szCs w:val="19"/>
              </w:rPr>
              <w:t>Trayectoria (alternativa)</w:t>
            </w:r>
          </w:p>
        </w:tc>
      </w:tr>
      <w:tr w:rsidR="00344DDB" w:rsidRPr="00D77232" w14:paraId="3C978864"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BB6A6A" w14:textId="77777777" w:rsidR="00344DDB" w:rsidRPr="00D77232" w:rsidRDefault="00000000">
            <w:r w:rsidRPr="00D77232">
              <w:rPr>
                <w:sz w:val="19"/>
                <w:szCs w:val="19"/>
              </w:rPr>
              <w:t>Vs30</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EE386E" w14:textId="77777777" w:rsidR="00344DDB" w:rsidRPr="00D77232" w:rsidRDefault="00000000">
            <w:r w:rsidRPr="00D77232">
              <w:rPr>
                <w:sz w:val="19"/>
                <w:szCs w:val="19"/>
              </w:rPr>
              <w:t xml:space="preserve">Vs30 (m/s) </w:t>
            </w:r>
            <w:proofErr w:type="spellStart"/>
            <w:r w:rsidRPr="00D77232">
              <w:rPr>
                <w:sz w:val="19"/>
                <w:szCs w:val="19"/>
              </w:rPr>
              <w:t>selected</w:t>
            </w:r>
            <w:proofErr w:type="spellEnd"/>
            <w:r w:rsidRPr="00D77232">
              <w:rPr>
                <w:sz w:val="19"/>
                <w:szCs w:val="19"/>
              </w:rPr>
              <w:t xml:space="preserve"> </w:t>
            </w:r>
            <w:proofErr w:type="spellStart"/>
            <w:r w:rsidRPr="00D77232">
              <w:rPr>
                <w:sz w:val="19"/>
                <w:szCs w:val="19"/>
              </w:rPr>
              <w:t>for</w:t>
            </w:r>
            <w:proofErr w:type="spellEnd"/>
            <w:r w:rsidRPr="00D77232">
              <w:rPr>
                <w:sz w:val="19"/>
                <w:szCs w:val="19"/>
              </w:rPr>
              <w:t xml:space="preserve"> </w:t>
            </w:r>
            <w:proofErr w:type="spellStart"/>
            <w:r w:rsidRPr="00D77232">
              <w:rPr>
                <w:sz w:val="19"/>
                <w:szCs w:val="19"/>
              </w:rPr>
              <w:t>analysis</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F79839" w14:textId="77777777" w:rsidR="00344DDB" w:rsidRPr="00D77232" w:rsidRDefault="00000000">
            <w:r w:rsidRPr="00D77232">
              <w:rPr>
                <w:sz w:val="19"/>
                <w:szCs w:val="19"/>
              </w:rPr>
              <w:t>Sitio</w:t>
            </w:r>
          </w:p>
        </w:tc>
      </w:tr>
      <w:tr w:rsidR="00344DDB" w:rsidRPr="00D77232" w14:paraId="189522D0"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583B53" w14:textId="77777777" w:rsidR="00344DDB" w:rsidRPr="00D77232" w:rsidRDefault="00000000">
            <w:r w:rsidRPr="00D77232">
              <w:rPr>
                <w:sz w:val="19"/>
                <w:szCs w:val="19"/>
              </w:rPr>
              <w:t>Clase del Vs30</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88E34" w14:textId="77777777" w:rsidR="00344DDB" w:rsidRPr="00D77232" w:rsidRDefault="00000000">
            <w:proofErr w:type="spellStart"/>
            <w:r w:rsidRPr="00D77232">
              <w:rPr>
                <w:sz w:val="19"/>
                <w:szCs w:val="19"/>
              </w:rPr>
              <w:t>Measured</w:t>
            </w:r>
            <w:proofErr w:type="spellEnd"/>
            <w:r w:rsidRPr="00D77232">
              <w:rPr>
                <w:sz w:val="19"/>
                <w:szCs w:val="19"/>
              </w:rPr>
              <w:t>/</w:t>
            </w:r>
            <w:proofErr w:type="spellStart"/>
            <w:r w:rsidRPr="00D77232">
              <w:rPr>
                <w:sz w:val="19"/>
                <w:szCs w:val="19"/>
              </w:rPr>
              <w:t>Inferred</w:t>
            </w:r>
            <w:proofErr w:type="spellEnd"/>
            <w:r w:rsidRPr="00D77232">
              <w:rPr>
                <w:sz w:val="19"/>
                <w:szCs w:val="19"/>
              </w:rPr>
              <w:t xml:space="preserve"> Class</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A463CB" w14:textId="77777777" w:rsidR="00344DDB" w:rsidRPr="00D77232" w:rsidRDefault="00000000">
            <w:r w:rsidRPr="00D77232">
              <w:rPr>
                <w:sz w:val="19"/>
                <w:szCs w:val="19"/>
              </w:rPr>
              <w:t>Calidad del sitio</w:t>
            </w:r>
          </w:p>
        </w:tc>
      </w:tr>
      <w:tr w:rsidR="00344DDB" w:rsidRPr="00D77232" w14:paraId="4329B839"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6544A7" w14:textId="77777777" w:rsidR="00344DDB" w:rsidRPr="00D77232" w:rsidRDefault="00000000">
            <w:r w:rsidRPr="00D77232">
              <w:rPr>
                <w:sz w:val="19"/>
                <w:szCs w:val="19"/>
              </w:rPr>
              <w:t>Identificador del sismo</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079242" w14:textId="77777777" w:rsidR="00344DDB" w:rsidRPr="00D77232" w:rsidRDefault="00000000">
            <w:r w:rsidRPr="00D77232">
              <w:rPr>
                <w:sz w:val="19"/>
                <w:szCs w:val="19"/>
              </w:rPr>
              <w:t>EQID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82D4C7" w14:textId="77777777" w:rsidR="00344DDB" w:rsidRPr="00D77232" w:rsidRDefault="00000000">
            <w:r w:rsidRPr="00D77232">
              <w:rPr>
                <w:sz w:val="19"/>
                <w:szCs w:val="19"/>
              </w:rPr>
              <w:t>Agrupación para la partición</w:t>
            </w:r>
          </w:p>
        </w:tc>
      </w:tr>
    </w:tbl>
    <w:p w14:paraId="328D4C22" w14:textId="77777777" w:rsidR="00344DDB" w:rsidRPr="00D77232" w:rsidRDefault="00000000">
      <w:pPr>
        <w:spacing w:before="60" w:after="240"/>
        <w:jc w:val="center"/>
      </w:pPr>
      <w:r w:rsidRPr="00D77232">
        <w:rPr>
          <w:i/>
          <w:iCs/>
          <w:sz w:val="18"/>
          <w:szCs w:val="18"/>
        </w:rPr>
        <w:t xml:space="preserve">Tabla 1. Correspondencia entre las variables del T1 y las columnas reales del </w:t>
      </w:r>
      <w:proofErr w:type="spellStart"/>
      <w:r w:rsidRPr="00D77232">
        <w:rPr>
          <w:i/>
          <w:iCs/>
          <w:sz w:val="18"/>
          <w:szCs w:val="18"/>
        </w:rPr>
        <w:t>flatfile</w:t>
      </w:r>
      <w:proofErr w:type="spellEnd"/>
      <w:r w:rsidRPr="00D77232">
        <w:rPr>
          <w:i/>
          <w:iCs/>
          <w:sz w:val="18"/>
          <w:szCs w:val="18"/>
        </w:rPr>
        <w:t>.</w:t>
      </w:r>
    </w:p>
    <w:p w14:paraId="71AE7DA1" w14:textId="77777777" w:rsidR="00344DDB" w:rsidRPr="00D77232" w:rsidRDefault="00000000">
      <w:pPr>
        <w:pStyle w:val="Ttulo2"/>
        <w:rPr>
          <w:color w:val="auto"/>
        </w:rPr>
      </w:pPr>
      <w:r w:rsidRPr="00D77232">
        <w:rPr>
          <w:color w:val="auto"/>
        </w:rPr>
        <w:t>2.2 Inventario verificado</w:t>
      </w:r>
    </w:p>
    <w:p w14:paraId="4E167C0E" w14:textId="77777777" w:rsidR="00344DDB" w:rsidRPr="00D77232" w:rsidRDefault="00000000">
      <w:pPr>
        <w:spacing w:after="120" w:line="300" w:lineRule="auto"/>
        <w:jc w:val="both"/>
      </w:pPr>
      <w:r w:rsidRPr="00D77232">
        <w:t>En el T1 varias cifras quedaron pendientes de verificación. La Tabla 2 las reemplaza con los valores obtenidos al procesar el archivo.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3226"/>
      </w:tblGrid>
      <w:tr w:rsidR="00344DDB" w:rsidRPr="00D77232" w14:paraId="65B4223F" w14:textId="77777777">
        <w:tblPrEx>
          <w:tblCellMar>
            <w:top w:w="0" w:type="dxa"/>
            <w:bottom w:w="0" w:type="dxa"/>
          </w:tblCellMar>
        </w:tblPrEx>
        <w:trPr>
          <w:tblHeader/>
        </w:trPr>
        <w:tc>
          <w:tcPr>
            <w:tcW w:w="3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4FA1F496" w14:textId="77777777" w:rsidR="00344DDB" w:rsidRPr="00D77232" w:rsidRDefault="00000000">
            <w:r w:rsidRPr="00D77232">
              <w:rPr>
                <w:b/>
                <w:bCs/>
                <w:sz w:val="19"/>
                <w:szCs w:val="19"/>
              </w:rPr>
              <w:lastRenderedPageBreak/>
              <w:t>Característica</w:t>
            </w:r>
          </w:p>
        </w:tc>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1330ED9F" w14:textId="77777777" w:rsidR="00344DDB" w:rsidRPr="00D77232" w:rsidRDefault="00000000">
            <w:r w:rsidRPr="00D77232">
              <w:rPr>
                <w:b/>
                <w:bCs/>
                <w:sz w:val="19"/>
                <w:szCs w:val="19"/>
              </w:rPr>
              <w:t>Valor en T1</w:t>
            </w:r>
          </w:p>
        </w:tc>
        <w:tc>
          <w:tcPr>
            <w:tcW w:w="32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5718990B" w14:textId="77777777" w:rsidR="00344DDB" w:rsidRPr="00D77232" w:rsidRDefault="00000000">
            <w:r w:rsidRPr="00D77232">
              <w:rPr>
                <w:b/>
                <w:bCs/>
                <w:sz w:val="19"/>
                <w:szCs w:val="19"/>
              </w:rPr>
              <w:t>Valor verificado</w:t>
            </w:r>
          </w:p>
        </w:tc>
      </w:tr>
      <w:tr w:rsidR="00344DDB" w:rsidRPr="00D77232" w14:paraId="54F20288"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92B044" w14:textId="77777777" w:rsidR="00344DDB" w:rsidRPr="00D77232" w:rsidRDefault="00000000">
            <w:r w:rsidRPr="00D77232">
              <w:rPr>
                <w:sz w:val="19"/>
                <w:szCs w:val="19"/>
              </w:rPr>
              <w:t xml:space="preserve">Filas del </w:t>
            </w:r>
            <w:proofErr w:type="spellStart"/>
            <w:r w:rsidRPr="00D77232">
              <w:rPr>
                <w:sz w:val="19"/>
                <w:szCs w:val="19"/>
              </w:rPr>
              <w:t>flatfile</w:t>
            </w:r>
            <w:proofErr w:type="spell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80F153" w14:textId="77777777" w:rsidR="00344DDB" w:rsidRPr="00D77232" w:rsidRDefault="00000000">
            <w:r w:rsidRPr="00D77232">
              <w:rPr>
                <w:sz w:val="19"/>
                <w:szCs w:val="19"/>
              </w:rPr>
              <w:t>≈ 21,000</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B6E814" w14:textId="77777777" w:rsidR="00344DDB" w:rsidRPr="00D77232" w:rsidRDefault="00000000">
            <w:r w:rsidRPr="00D77232">
              <w:rPr>
                <w:sz w:val="19"/>
                <w:szCs w:val="19"/>
              </w:rPr>
              <w:t>21,540</w:t>
            </w:r>
          </w:p>
        </w:tc>
      </w:tr>
      <w:tr w:rsidR="00344DDB" w:rsidRPr="00D77232" w14:paraId="0DDBF432"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580F3E" w14:textId="77777777" w:rsidR="00344DDB" w:rsidRPr="00D77232" w:rsidRDefault="00000000">
            <w:r w:rsidRPr="00D77232">
              <w:rPr>
                <w:sz w:val="19"/>
                <w:szCs w:val="19"/>
              </w:rPr>
              <w:t>Registros con PGA válida</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4DB6AF" w14:textId="77777777" w:rsidR="00344DDB" w:rsidRPr="00D77232" w:rsidRDefault="00000000">
            <w:r w:rsidRPr="00D77232">
              <w:rPr>
                <w:sz w:val="19"/>
                <w:szCs w:val="19"/>
              </w:rPr>
              <w:t>—</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662665" w14:textId="77777777" w:rsidR="00344DDB" w:rsidRPr="00D77232" w:rsidRDefault="00000000">
            <w:r w:rsidRPr="00D77232">
              <w:rPr>
                <w:sz w:val="19"/>
                <w:szCs w:val="19"/>
              </w:rPr>
              <w:t>21,336</w:t>
            </w:r>
          </w:p>
        </w:tc>
      </w:tr>
      <w:tr w:rsidR="00344DDB" w:rsidRPr="00D77232" w14:paraId="1CE17119"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33CD3F" w14:textId="77777777" w:rsidR="00344DDB" w:rsidRPr="00D77232" w:rsidRDefault="00000000">
            <w:r w:rsidRPr="00D77232">
              <w:rPr>
                <w:sz w:val="19"/>
                <w:szCs w:val="19"/>
              </w:rPr>
              <w:t>Sismos (EQID únicos)</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55D4BC" w14:textId="77777777" w:rsidR="00344DDB" w:rsidRPr="00D77232" w:rsidRDefault="00000000">
            <w:r w:rsidRPr="00D77232">
              <w:rPr>
                <w:sz w:val="19"/>
                <w:szCs w:val="19"/>
              </w:rPr>
              <w:t>≈ 600</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CF0AE3" w14:textId="77777777" w:rsidR="00344DDB" w:rsidRPr="00D77232" w:rsidRDefault="00000000">
            <w:r w:rsidRPr="00D77232">
              <w:rPr>
                <w:sz w:val="19"/>
                <w:szCs w:val="19"/>
              </w:rPr>
              <w:t>600</w:t>
            </w:r>
          </w:p>
        </w:tc>
      </w:tr>
      <w:tr w:rsidR="00344DDB" w:rsidRPr="00D77232" w14:paraId="2E42A879"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BC7C44" w14:textId="77777777" w:rsidR="00344DDB" w:rsidRPr="00D77232" w:rsidRDefault="00000000">
            <w:r w:rsidRPr="00D77232">
              <w:rPr>
                <w:sz w:val="19"/>
                <w:szCs w:val="19"/>
              </w:rPr>
              <w:t>Registros con información completa</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F7E850" w14:textId="77777777" w:rsidR="00344DDB" w:rsidRPr="00D77232" w:rsidRDefault="00000000">
            <w:r w:rsidRPr="00D77232">
              <w:rPr>
                <w:sz w:val="19"/>
                <w:szCs w:val="19"/>
              </w:rPr>
              <w:t>—</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9813F6" w14:textId="77777777" w:rsidR="00344DDB" w:rsidRPr="00D77232" w:rsidRDefault="00000000">
            <w:r w:rsidRPr="00D77232">
              <w:rPr>
                <w:sz w:val="19"/>
                <w:szCs w:val="19"/>
              </w:rPr>
              <w:t>21,293 (578 sismos)</w:t>
            </w:r>
          </w:p>
        </w:tc>
      </w:tr>
      <w:tr w:rsidR="00344DDB" w:rsidRPr="00D77232" w14:paraId="17920C99"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45F735" w14:textId="77777777" w:rsidR="00344DDB" w:rsidRPr="00D77232" w:rsidRDefault="00000000">
            <w:r w:rsidRPr="00D77232">
              <w:rPr>
                <w:sz w:val="19"/>
                <w:szCs w:val="19"/>
              </w:rPr>
              <w:t>Rango de magnitud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299081" w14:textId="77777777" w:rsidR="00344DDB" w:rsidRPr="00D77232" w:rsidRDefault="00000000">
            <w:r w:rsidRPr="00D77232">
              <w:rPr>
                <w:sz w:val="19"/>
                <w:szCs w:val="19"/>
              </w:rPr>
              <w:t xml:space="preserve">≈ </w:t>
            </w:r>
            <w:proofErr w:type="spellStart"/>
            <w:r w:rsidRPr="00D77232">
              <w:rPr>
                <w:sz w:val="19"/>
                <w:szCs w:val="19"/>
              </w:rPr>
              <w:t>Mw</w:t>
            </w:r>
            <w:proofErr w:type="spellEnd"/>
            <w:r w:rsidRPr="00D77232">
              <w:rPr>
                <w:sz w:val="19"/>
                <w:szCs w:val="19"/>
              </w:rPr>
              <w:t xml:space="preserve"> 3 a 8</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99A669" w14:textId="77777777" w:rsidR="00344DDB" w:rsidRPr="00D77232" w:rsidRDefault="00000000">
            <w:proofErr w:type="spellStart"/>
            <w:r w:rsidRPr="00D77232">
              <w:rPr>
                <w:sz w:val="19"/>
                <w:szCs w:val="19"/>
              </w:rPr>
              <w:t>Mw</w:t>
            </w:r>
            <w:proofErr w:type="spellEnd"/>
            <w:r w:rsidRPr="00D77232">
              <w:rPr>
                <w:sz w:val="19"/>
                <w:szCs w:val="19"/>
              </w:rPr>
              <w:t xml:space="preserve"> 2.99 a 7.9</w:t>
            </w:r>
          </w:p>
        </w:tc>
      </w:tr>
    </w:tbl>
    <w:p w14:paraId="58FA0633" w14:textId="77777777" w:rsidR="00344DDB" w:rsidRPr="00D77232" w:rsidRDefault="00000000">
      <w:pPr>
        <w:spacing w:before="60" w:after="240"/>
        <w:jc w:val="center"/>
      </w:pPr>
      <w:r w:rsidRPr="00D77232">
        <w:rPr>
          <w:i/>
          <w:iCs/>
          <w:sz w:val="18"/>
          <w:szCs w:val="18"/>
        </w:rPr>
        <w:t xml:space="preserve">Tabla 2. Cifras del </w:t>
      </w:r>
      <w:proofErr w:type="spellStart"/>
      <w:r w:rsidRPr="00D77232">
        <w:rPr>
          <w:i/>
          <w:iCs/>
          <w:sz w:val="18"/>
          <w:szCs w:val="18"/>
        </w:rPr>
        <w:t>dataset</w:t>
      </w:r>
      <w:proofErr w:type="spellEnd"/>
      <w:r w:rsidRPr="00D77232">
        <w:rPr>
          <w:i/>
          <w:iCs/>
          <w:sz w:val="18"/>
          <w:szCs w:val="18"/>
        </w:rPr>
        <w:t xml:space="preserve"> verificadas en el notebook 01.</w:t>
      </w:r>
    </w:p>
    <w:p w14:paraId="0ACCAA59" w14:textId="77777777" w:rsidR="00344DDB" w:rsidRPr="00D77232" w:rsidRDefault="00000000">
      <w:pPr>
        <w:spacing w:after="120" w:line="300" w:lineRule="auto"/>
        <w:jc w:val="both"/>
      </w:pPr>
      <w:r w:rsidRPr="00D77232">
        <w:t xml:space="preserve">El número de registros con PGA válida, </w:t>
      </w:r>
      <w:r w:rsidRPr="00D77232">
        <w:rPr>
          <w:b/>
          <w:bCs/>
        </w:rPr>
        <w:t>21,336</w:t>
      </w:r>
      <w:r w:rsidRPr="00D77232">
        <w:t>, coincide exactamente con el número de registros de tres componentes reportado por Ancheta et al. (2014) para la base NGA-West2. Esta coincidencia valida que la selección de columnas y la limpieza son correctas.</w:t>
      </w:r>
    </w:p>
    <w:p w14:paraId="68AFC74F" w14:textId="77777777" w:rsidR="00344DDB" w:rsidRPr="00D77232" w:rsidRDefault="00000000">
      <w:pPr>
        <w:pStyle w:val="Ttulo2"/>
        <w:rPr>
          <w:color w:val="auto"/>
        </w:rPr>
      </w:pPr>
      <w:r w:rsidRPr="00D77232">
        <w:rPr>
          <w:color w:val="auto"/>
        </w:rPr>
        <w:t>2.3 Tratamiento de valores faltantes</w:t>
      </w:r>
    </w:p>
    <w:p w14:paraId="3A7E1DA2" w14:textId="77777777" w:rsidR="00344DDB" w:rsidRPr="00D77232" w:rsidRDefault="00000000">
      <w:pPr>
        <w:spacing w:after="120" w:line="300" w:lineRule="auto"/>
        <w:jc w:val="both"/>
      </w:pPr>
      <w:r w:rsidRPr="00D77232">
        <w:t xml:space="preserve">Como se anticipó en el T1, el </w:t>
      </w:r>
      <w:proofErr w:type="spellStart"/>
      <w:r w:rsidRPr="00D77232">
        <w:t>flatfile</w:t>
      </w:r>
      <w:proofErr w:type="spellEnd"/>
      <w:r w:rsidRPr="00D77232">
        <w:t xml:space="preserve"> no deja celdas vacías: codifica los datos faltantes con el valor </w:t>
      </w:r>
      <w:r w:rsidRPr="00D77232">
        <w:rPr>
          <w:b/>
          <w:bCs/>
        </w:rPr>
        <w:t>-999</w:t>
      </w:r>
      <w:r w:rsidRPr="00D77232">
        <w:t>. Si no se convierten a nulo, ese valor contamina cualquier estadística; por ejemplo, la media de la PGA calculada sin limpiar resulta negativa, lo que es físicamente imposible. La Tabla 3 resume los códigos encontrados.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344DDB" w:rsidRPr="00D77232" w14:paraId="0E87818F" w14:textId="77777777">
        <w:tblPrEx>
          <w:tblCellMar>
            <w:top w:w="0" w:type="dxa"/>
            <w:bottom w:w="0" w:type="dxa"/>
          </w:tblCellMar>
        </w:tblPrEx>
        <w:trPr>
          <w:tblHeader/>
        </w:trPr>
        <w:tc>
          <w:tcPr>
            <w:tcW w:w="5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134393F7" w14:textId="77777777" w:rsidR="00344DDB" w:rsidRPr="00D77232" w:rsidRDefault="00000000">
            <w:r w:rsidRPr="00D77232">
              <w:rPr>
                <w:b/>
                <w:bCs/>
                <w:sz w:val="19"/>
                <w:szCs w:val="19"/>
              </w:rPr>
              <w:t>Variable</w:t>
            </w:r>
          </w:p>
        </w:tc>
        <w:tc>
          <w:tcPr>
            <w:tcW w:w="40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2290227B" w14:textId="77777777" w:rsidR="00344DDB" w:rsidRPr="00D77232" w:rsidRDefault="00000000">
            <w:r w:rsidRPr="00D77232">
              <w:rPr>
                <w:b/>
                <w:bCs/>
                <w:sz w:val="19"/>
                <w:szCs w:val="19"/>
              </w:rPr>
              <w:t>Registros con -999</w:t>
            </w:r>
          </w:p>
        </w:tc>
      </w:tr>
      <w:tr w:rsidR="00344DDB" w:rsidRPr="00D77232" w14:paraId="27143F14"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81F940" w14:textId="77777777" w:rsidR="00344DDB" w:rsidRPr="00D77232" w:rsidRDefault="00000000">
            <w:r w:rsidRPr="00D77232">
              <w:rPr>
                <w:sz w:val="19"/>
                <w:szCs w:val="19"/>
              </w:rPr>
              <w:t>PGA</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441632" w14:textId="77777777" w:rsidR="00344DDB" w:rsidRPr="00D77232" w:rsidRDefault="00000000">
            <w:r w:rsidRPr="00D77232">
              <w:rPr>
                <w:sz w:val="19"/>
                <w:szCs w:val="19"/>
              </w:rPr>
              <w:t>204</w:t>
            </w:r>
          </w:p>
        </w:tc>
      </w:tr>
      <w:tr w:rsidR="00344DDB" w:rsidRPr="00D77232" w14:paraId="7A5ED392"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C49D9C" w14:textId="77777777" w:rsidR="00344DDB" w:rsidRPr="00D77232" w:rsidRDefault="00000000">
            <w:proofErr w:type="spellStart"/>
            <w:r w:rsidRPr="00D77232">
              <w:rPr>
                <w:sz w:val="19"/>
                <w:szCs w:val="19"/>
              </w:rPr>
              <w:t>Rrup</w:t>
            </w:r>
            <w:proofErr w:type="spellEnd"/>
            <w:r w:rsidRPr="00D77232">
              <w:rPr>
                <w:sz w:val="19"/>
                <w:szCs w:val="19"/>
              </w:rPr>
              <w:t xml:space="preserve"> (</w:t>
            </w:r>
            <w:proofErr w:type="spellStart"/>
            <w:r w:rsidRPr="00D77232">
              <w:rPr>
                <w:sz w:val="19"/>
                <w:szCs w:val="19"/>
              </w:rPr>
              <w:t>ClstD</w:t>
            </w:r>
            <w:proofErr w:type="spellEnd"/>
            <w:r w:rsidRPr="00D77232">
              <w:rPr>
                <w:sz w:val="19"/>
                <w:szCs w:val="19"/>
              </w:rPr>
              <w:t>)</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DF3E1D" w14:textId="77777777" w:rsidR="00344DDB" w:rsidRPr="00D77232" w:rsidRDefault="00000000">
            <w:r w:rsidRPr="00D77232">
              <w:rPr>
                <w:sz w:val="19"/>
                <w:szCs w:val="19"/>
              </w:rPr>
              <w:t>46</w:t>
            </w:r>
          </w:p>
        </w:tc>
      </w:tr>
      <w:tr w:rsidR="00344DDB" w:rsidRPr="00D77232" w14:paraId="5E6A6EF3"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E77D9B" w14:textId="77777777" w:rsidR="00344DDB" w:rsidRPr="00D77232" w:rsidRDefault="00000000">
            <w:r w:rsidRPr="00D77232">
              <w:rPr>
                <w:sz w:val="19"/>
                <w:szCs w:val="19"/>
              </w:rPr>
              <w:t>Mecanismo de falla</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CA56A3" w14:textId="77777777" w:rsidR="00344DDB" w:rsidRPr="00D77232" w:rsidRDefault="00000000">
            <w:r w:rsidRPr="00D77232">
              <w:rPr>
                <w:sz w:val="19"/>
                <w:szCs w:val="19"/>
              </w:rPr>
              <w:t>29</w:t>
            </w:r>
          </w:p>
        </w:tc>
      </w:tr>
      <w:tr w:rsidR="00344DDB" w:rsidRPr="00D77232" w14:paraId="6BCE590E"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2F41E9" w14:textId="77777777" w:rsidR="00344DDB" w:rsidRPr="00D77232" w:rsidRDefault="00000000">
            <w:r w:rsidRPr="00D77232">
              <w:rPr>
                <w:sz w:val="19"/>
                <w:szCs w:val="19"/>
              </w:rPr>
              <w:t>Vs30</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005520" w14:textId="77777777" w:rsidR="00344DDB" w:rsidRPr="00D77232" w:rsidRDefault="00000000">
            <w:r w:rsidRPr="00D77232">
              <w:rPr>
                <w:sz w:val="19"/>
                <w:szCs w:val="19"/>
              </w:rPr>
              <w:t>25</w:t>
            </w:r>
          </w:p>
        </w:tc>
      </w:tr>
      <w:tr w:rsidR="00344DDB" w:rsidRPr="00D77232" w14:paraId="63B1F90C"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3B6346" w14:textId="77777777" w:rsidR="00344DDB" w:rsidRPr="00D77232" w:rsidRDefault="00000000">
            <w:r w:rsidRPr="00D77232">
              <w:rPr>
                <w:sz w:val="19"/>
                <w:szCs w:val="19"/>
              </w:rPr>
              <w:t>Magnitud</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5C5192" w14:textId="77777777" w:rsidR="00344DDB" w:rsidRPr="00D77232" w:rsidRDefault="00000000">
            <w:r w:rsidRPr="00D77232">
              <w:rPr>
                <w:sz w:val="19"/>
                <w:szCs w:val="19"/>
              </w:rPr>
              <w:t>12</w:t>
            </w:r>
          </w:p>
        </w:tc>
      </w:tr>
      <w:tr w:rsidR="00344DDB" w:rsidRPr="00D77232" w14:paraId="54F2FC44"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AC253D" w14:textId="77777777" w:rsidR="00344DDB" w:rsidRPr="00D77232" w:rsidRDefault="00000000">
            <w:r w:rsidRPr="00D77232">
              <w:rPr>
                <w:sz w:val="19"/>
                <w:szCs w:val="19"/>
              </w:rPr>
              <w:t xml:space="preserve">Profundidad </w:t>
            </w:r>
            <w:proofErr w:type="spellStart"/>
            <w:r w:rsidRPr="00D77232">
              <w:rPr>
                <w:sz w:val="19"/>
                <w:szCs w:val="19"/>
              </w:rPr>
              <w:t>hipocentral</w:t>
            </w:r>
            <w:proofErr w:type="spellEnd"/>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1D73DF" w14:textId="77777777" w:rsidR="00344DDB" w:rsidRPr="00D77232" w:rsidRDefault="00000000">
            <w:r w:rsidRPr="00D77232">
              <w:rPr>
                <w:sz w:val="19"/>
                <w:szCs w:val="19"/>
              </w:rPr>
              <w:t>12</w:t>
            </w:r>
          </w:p>
        </w:tc>
      </w:tr>
      <w:tr w:rsidR="00344DDB" w:rsidRPr="00D77232" w14:paraId="2EDB9CAF" w14:textId="77777777">
        <w:tblPrEx>
          <w:tblCellMar>
            <w:top w:w="0" w:type="dxa"/>
            <w:bottom w:w="0" w:type="dxa"/>
          </w:tblCellMar>
        </w:tblPrEx>
        <w:trPr>
          <w:cantSplit/>
        </w:trPr>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C496C5" w14:textId="77777777" w:rsidR="00344DDB" w:rsidRPr="00D77232" w:rsidRDefault="00000000">
            <w:r w:rsidRPr="00D77232">
              <w:rPr>
                <w:sz w:val="19"/>
                <w:szCs w:val="19"/>
              </w:rPr>
              <w:t>EQID</w:t>
            </w:r>
          </w:p>
        </w:tc>
        <w:tc>
          <w:tcPr>
            <w:tcW w:w="4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D8C3C7" w14:textId="77777777" w:rsidR="00344DDB" w:rsidRPr="00D77232" w:rsidRDefault="00000000">
            <w:r w:rsidRPr="00D77232">
              <w:rPr>
                <w:sz w:val="19"/>
                <w:szCs w:val="19"/>
              </w:rPr>
              <w:t>11</w:t>
            </w:r>
          </w:p>
        </w:tc>
      </w:tr>
    </w:tbl>
    <w:p w14:paraId="3A16B4ED" w14:textId="77777777" w:rsidR="00344DDB" w:rsidRPr="00D77232" w:rsidRDefault="00000000">
      <w:pPr>
        <w:spacing w:before="60" w:after="240"/>
        <w:jc w:val="center"/>
      </w:pPr>
      <w:r w:rsidRPr="00D77232">
        <w:rPr>
          <w:i/>
          <w:iCs/>
          <w:sz w:val="18"/>
          <w:szCs w:val="18"/>
        </w:rPr>
        <w:t>Tabla 3. Valores faltantes codificados como -999.</w:t>
      </w:r>
    </w:p>
    <w:p w14:paraId="1427A94A" w14:textId="77777777" w:rsidR="00344DDB" w:rsidRPr="00D77232" w:rsidRDefault="00000000">
      <w:pPr>
        <w:spacing w:after="120" w:line="300" w:lineRule="auto"/>
        <w:jc w:val="both"/>
      </w:pPr>
      <w:r w:rsidRPr="00D77232">
        <w:t>Durante el inventario se detectó que también la columna del año usa el código -999, aunque no figuraba entre las variables previstas. Esto confirma que la conversión debe aplicarse de forma sistemática a todas las columnas numéricas y no solo a las variables del modelo.</w:t>
      </w:r>
    </w:p>
    <w:p w14:paraId="50963068" w14:textId="77777777" w:rsidR="00344DDB" w:rsidRPr="00D77232" w:rsidRDefault="00000000">
      <w:pPr>
        <w:pStyle w:val="Ttulo1"/>
        <w:rPr>
          <w:color w:val="auto"/>
        </w:rPr>
      </w:pPr>
      <w:r w:rsidRPr="00D77232">
        <w:rPr>
          <w:color w:val="auto"/>
        </w:rPr>
        <w:t>3. Análisis exploratorio</w:t>
      </w:r>
    </w:p>
    <w:p w14:paraId="2CCBEC49" w14:textId="77777777" w:rsidR="00344DDB" w:rsidRPr="00D77232" w:rsidRDefault="00000000">
      <w:pPr>
        <w:pStyle w:val="Ttulo2"/>
        <w:rPr>
          <w:color w:val="auto"/>
        </w:rPr>
      </w:pPr>
      <w:r w:rsidRPr="00D77232">
        <w:rPr>
          <w:color w:val="auto"/>
        </w:rPr>
        <w:t>3.1 Distribuciones</w:t>
      </w:r>
    </w:p>
    <w:p w14:paraId="26347294" w14:textId="77777777" w:rsidR="00344DDB" w:rsidRPr="00D77232" w:rsidRDefault="00000000">
      <w:pPr>
        <w:spacing w:after="120" w:line="300" w:lineRule="auto"/>
        <w:jc w:val="both"/>
      </w:pPr>
      <w:r w:rsidRPr="00D77232">
        <w:t>La PGA varía en más de seis órdenes de magnitud, desde valores del orden de 10⁻⁷ g hasta 1.77 g, con una distribución fuertemente asimétrica. Su logaritmo natural presenta una distribución aproximadamente simétrica, lo que confirma la transformación logarítmica propuesta en el T1.</w:t>
      </w:r>
    </w:p>
    <w:p w14:paraId="451C6B3C" w14:textId="77777777" w:rsidR="00344DDB" w:rsidRPr="00D77232" w:rsidRDefault="00000000">
      <w:pPr>
        <w:spacing w:before="120"/>
        <w:jc w:val="center"/>
      </w:pPr>
      <w:r w:rsidRPr="00D77232">
        <w:rPr>
          <w:noProof/>
        </w:rPr>
        <w:lastRenderedPageBreak/>
        <w:drawing>
          <wp:inline distT="0" distB="0" distL="0" distR="0" wp14:anchorId="77DF0989" wp14:editId="427DB632">
            <wp:extent cx="5715000" cy="3009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009900"/>
                    </a:xfrm>
                    <a:prstGeom prst="rect">
                      <a:avLst/>
                    </a:prstGeom>
                  </pic:spPr>
                </pic:pic>
              </a:graphicData>
            </a:graphic>
          </wp:inline>
        </w:drawing>
      </w:r>
    </w:p>
    <w:p w14:paraId="6E4AC3F8" w14:textId="77777777" w:rsidR="00344DDB" w:rsidRPr="00D77232" w:rsidRDefault="00000000">
      <w:pPr>
        <w:spacing w:before="60" w:after="240"/>
        <w:jc w:val="center"/>
      </w:pPr>
      <w:r w:rsidRPr="00D77232">
        <w:rPr>
          <w:i/>
          <w:iCs/>
          <w:sz w:val="18"/>
          <w:szCs w:val="18"/>
        </w:rPr>
        <w:t>Figura 1. Distribución de las variables del modelo. La PGA en escala logarítmica (inferior derecha) es aproximadamente simétrica.</w:t>
      </w:r>
    </w:p>
    <w:p w14:paraId="454D05DE" w14:textId="77777777" w:rsidR="00344DDB" w:rsidRPr="00D77232" w:rsidRDefault="00000000">
      <w:pPr>
        <w:pStyle w:val="Ttulo2"/>
        <w:rPr>
          <w:color w:val="auto"/>
        </w:rPr>
      </w:pPr>
      <w:r w:rsidRPr="00D77232">
        <w:rPr>
          <w:color w:val="auto"/>
        </w:rPr>
        <w:t>3.2 Cobertura magnitud–distancia</w:t>
      </w:r>
    </w:p>
    <w:p w14:paraId="36E6EA65" w14:textId="77777777" w:rsidR="00344DDB" w:rsidRPr="00D77232" w:rsidRDefault="00000000">
      <w:pPr>
        <w:spacing w:after="120" w:line="300" w:lineRule="auto"/>
        <w:jc w:val="both"/>
      </w:pPr>
      <w:r w:rsidRPr="00D77232">
        <w:t xml:space="preserve">La Figura 2 confirma el desbalance de datos previsto en la sección 7.3 del T1. Solo </w:t>
      </w:r>
      <w:r w:rsidRPr="00D77232">
        <w:rPr>
          <w:b/>
          <w:bCs/>
        </w:rPr>
        <w:t>290 registros (1.4 %)</w:t>
      </w:r>
      <w:r w:rsidRPr="00D77232">
        <w:t xml:space="preserve"> corresponden a sismos de </w:t>
      </w:r>
      <w:proofErr w:type="spellStart"/>
      <w:r w:rsidRPr="00D77232">
        <w:t>Mw</w:t>
      </w:r>
      <w:proofErr w:type="spellEnd"/>
      <w:r w:rsidRPr="00D77232">
        <w:t xml:space="preserve"> ≥ 6.5 a menos de 20 km de la ruptura, que es precisamente la región que controla el diseño sismorresistente. Esta escasez es la principal limitación del </w:t>
      </w:r>
      <w:proofErr w:type="spellStart"/>
      <w:r w:rsidRPr="00D77232">
        <w:t>dataset</w:t>
      </w:r>
      <w:proofErr w:type="spellEnd"/>
      <w:r w:rsidRPr="00D77232">
        <w:t xml:space="preserve"> y orientará la evaluación de los modelos en el T3.</w:t>
      </w:r>
    </w:p>
    <w:p w14:paraId="53BAE8E0" w14:textId="77777777" w:rsidR="00344DDB" w:rsidRPr="00D77232" w:rsidRDefault="00000000">
      <w:pPr>
        <w:spacing w:before="120"/>
        <w:jc w:val="center"/>
      </w:pPr>
      <w:r w:rsidRPr="00D77232">
        <w:rPr>
          <w:noProof/>
        </w:rPr>
        <w:drawing>
          <wp:inline distT="0" distB="0" distL="0" distR="0" wp14:anchorId="6BC36584" wp14:editId="421A727D">
            <wp:extent cx="4762500" cy="3124200"/>
            <wp:effectExtent l="0" t="0" r="0" b="0"/>
            <wp:docPr id="183086903" name="Imagen 183086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124200"/>
                    </a:xfrm>
                    <a:prstGeom prst="rect">
                      <a:avLst/>
                    </a:prstGeom>
                  </pic:spPr>
                </pic:pic>
              </a:graphicData>
            </a:graphic>
          </wp:inline>
        </w:drawing>
      </w:r>
    </w:p>
    <w:p w14:paraId="4484BE74" w14:textId="77777777" w:rsidR="00344DDB" w:rsidRPr="00D77232" w:rsidRDefault="00000000">
      <w:pPr>
        <w:spacing w:before="60" w:after="240"/>
        <w:jc w:val="center"/>
      </w:pPr>
      <w:r w:rsidRPr="00D77232">
        <w:rPr>
          <w:i/>
          <w:iCs/>
          <w:sz w:val="18"/>
          <w:szCs w:val="18"/>
        </w:rPr>
        <w:t xml:space="preserve">Figura 2. Cobertura del </w:t>
      </w:r>
      <w:proofErr w:type="spellStart"/>
      <w:r w:rsidRPr="00D77232">
        <w:rPr>
          <w:i/>
          <w:iCs/>
          <w:sz w:val="18"/>
          <w:szCs w:val="18"/>
        </w:rPr>
        <w:t>dataset</w:t>
      </w:r>
      <w:proofErr w:type="spellEnd"/>
      <w:r w:rsidRPr="00D77232">
        <w:rPr>
          <w:i/>
          <w:iCs/>
          <w:sz w:val="18"/>
          <w:szCs w:val="18"/>
        </w:rPr>
        <w:t>. El recuadro superior izquierdo marca la región crítica para diseño.</w:t>
      </w:r>
    </w:p>
    <w:p w14:paraId="338B4341" w14:textId="77777777" w:rsidR="00344DDB" w:rsidRPr="00D77232" w:rsidRDefault="00000000">
      <w:pPr>
        <w:pStyle w:val="Ttulo2"/>
        <w:rPr>
          <w:color w:val="auto"/>
        </w:rPr>
      </w:pPr>
      <w:r w:rsidRPr="00D77232">
        <w:rPr>
          <w:color w:val="auto"/>
        </w:rPr>
        <w:t>3.3 Verificación física de la atenuación</w:t>
      </w:r>
    </w:p>
    <w:p w14:paraId="009FE9A9" w14:textId="77777777" w:rsidR="00344DDB" w:rsidRPr="00D77232" w:rsidRDefault="00000000">
      <w:pPr>
        <w:spacing w:after="120" w:line="300" w:lineRule="auto"/>
        <w:jc w:val="both"/>
      </w:pPr>
      <w:r w:rsidRPr="00D77232">
        <w:t xml:space="preserve">Antes de entrenar cualquier modelo se verificó que los datos reproducen el comportamiento físico esperado. En la Figura 3, la PGA disminuye con la distancia y las bandas de mayor </w:t>
      </w:r>
      <w:r w:rsidRPr="00D77232">
        <w:lastRenderedPageBreak/>
        <w:t>magnitud se ubican sistemáticamente por encima de las menores. Se observa además que a distancias cortas las curvas tienden a aplanarse, un indicio de la saturación que la forma lineal simplificada no representa.</w:t>
      </w:r>
    </w:p>
    <w:p w14:paraId="11D3B218" w14:textId="77777777" w:rsidR="00344DDB" w:rsidRPr="00D77232" w:rsidRDefault="00000000">
      <w:pPr>
        <w:spacing w:before="120"/>
        <w:jc w:val="center"/>
      </w:pPr>
      <w:r w:rsidRPr="00D77232">
        <w:rPr>
          <w:noProof/>
        </w:rPr>
        <w:drawing>
          <wp:inline distT="0" distB="0" distL="0" distR="0" wp14:anchorId="0BA6F0DE" wp14:editId="1E7324C1">
            <wp:extent cx="4762500" cy="3133725"/>
            <wp:effectExtent l="0" t="0" r="0" b="0"/>
            <wp:docPr id="741436209" name="Imagen 741436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133725"/>
                    </a:xfrm>
                    <a:prstGeom prst="rect">
                      <a:avLst/>
                    </a:prstGeom>
                  </pic:spPr>
                </pic:pic>
              </a:graphicData>
            </a:graphic>
          </wp:inline>
        </w:drawing>
      </w:r>
    </w:p>
    <w:p w14:paraId="0163F0F4" w14:textId="77777777" w:rsidR="00344DDB" w:rsidRPr="00D77232" w:rsidRDefault="00000000">
      <w:pPr>
        <w:spacing w:before="60" w:after="240"/>
        <w:jc w:val="center"/>
      </w:pPr>
      <w:r w:rsidRPr="00D77232">
        <w:rPr>
          <w:i/>
          <w:iCs/>
          <w:sz w:val="18"/>
          <w:szCs w:val="18"/>
        </w:rPr>
        <w:t>Figura 3. Atenuación observada de la PGA, agrupada por rangos de magnitud.</w:t>
      </w:r>
    </w:p>
    <w:p w14:paraId="721F8263" w14:textId="77777777" w:rsidR="00344DDB" w:rsidRPr="00D77232" w:rsidRDefault="00000000">
      <w:pPr>
        <w:pStyle w:val="Ttulo2"/>
        <w:rPr>
          <w:color w:val="auto"/>
        </w:rPr>
      </w:pPr>
      <w:r w:rsidRPr="00D77232">
        <w:rPr>
          <w:color w:val="auto"/>
        </w:rPr>
        <w:t>3.4 Correlaciones</w:t>
      </w:r>
    </w:p>
    <w:p w14:paraId="3DDA0BEF" w14:textId="77777777" w:rsidR="00344DDB" w:rsidRPr="00D77232" w:rsidRDefault="00000000">
      <w:pPr>
        <w:spacing w:after="120" w:line="300" w:lineRule="auto"/>
        <w:jc w:val="both"/>
      </w:pPr>
      <w:r w:rsidRPr="00D77232">
        <w:t xml:space="preserve">La magnitud es la variable más correlacionada con </w:t>
      </w:r>
      <w:proofErr w:type="spellStart"/>
      <w:proofErr w:type="gramStart"/>
      <w:r w:rsidRPr="00D77232">
        <w:t>ln</w:t>
      </w:r>
      <w:proofErr w:type="spellEnd"/>
      <w:r w:rsidRPr="00D77232">
        <w:t>(</w:t>
      </w:r>
      <w:proofErr w:type="gramEnd"/>
      <w:r w:rsidRPr="00D77232">
        <w:t xml:space="preserve">PGA) (r = 0.68), seguida de la distancia (r = −0.42) y del Vs30 (r = −0.35). La correlación lineal con la distancia subestima su importancia real, porque la relación es logarítmica y no lineal. La correlación entre magnitud y distancia es baja (r = 0.17) y prácticamente desaparece en el </w:t>
      </w:r>
      <w:proofErr w:type="spellStart"/>
      <w:r w:rsidRPr="00D77232">
        <w:t>dataset</w:t>
      </w:r>
      <w:proofErr w:type="spellEnd"/>
      <w:r w:rsidRPr="00D77232">
        <w:t xml:space="preserve"> final, lo que reduce el riesgo, señalado en el T1, de que su colinealidad distorsione la interpretación con SHAP.</w:t>
      </w:r>
    </w:p>
    <w:p w14:paraId="7108B619" w14:textId="77777777" w:rsidR="00344DDB" w:rsidRPr="00D77232" w:rsidRDefault="00000000">
      <w:pPr>
        <w:spacing w:before="120"/>
        <w:jc w:val="center"/>
      </w:pPr>
      <w:r w:rsidRPr="00D77232">
        <w:rPr>
          <w:noProof/>
        </w:rPr>
        <w:drawing>
          <wp:inline distT="0" distB="0" distL="0" distR="0" wp14:anchorId="4255CB1E" wp14:editId="705E10EB">
            <wp:extent cx="3429000" cy="2962275"/>
            <wp:effectExtent l="0" t="0" r="0" b="0"/>
            <wp:docPr id="1935943848" name="Imagen 1935943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2962275"/>
                    </a:xfrm>
                    <a:prstGeom prst="rect">
                      <a:avLst/>
                    </a:prstGeom>
                  </pic:spPr>
                </pic:pic>
              </a:graphicData>
            </a:graphic>
          </wp:inline>
        </w:drawing>
      </w:r>
    </w:p>
    <w:p w14:paraId="763EDAF5" w14:textId="77777777" w:rsidR="00344DDB" w:rsidRPr="00D77232" w:rsidRDefault="00000000">
      <w:pPr>
        <w:spacing w:before="60" w:after="240"/>
        <w:jc w:val="center"/>
      </w:pPr>
      <w:r w:rsidRPr="00D77232">
        <w:rPr>
          <w:i/>
          <w:iCs/>
          <w:sz w:val="18"/>
          <w:szCs w:val="18"/>
        </w:rPr>
        <w:t>Figura 4. Matriz de correlación de Pearson entre las variables del modelo.</w:t>
      </w:r>
    </w:p>
    <w:p w14:paraId="6462EF33" w14:textId="77777777" w:rsidR="00344DDB" w:rsidRPr="00D77232" w:rsidRDefault="00000000">
      <w:pPr>
        <w:pStyle w:val="Ttulo1"/>
        <w:rPr>
          <w:color w:val="auto"/>
        </w:rPr>
      </w:pPr>
      <w:r w:rsidRPr="00D77232">
        <w:rPr>
          <w:color w:val="auto"/>
        </w:rPr>
        <w:lastRenderedPageBreak/>
        <w:t>4. Decisiones de criterio y análisis de estabilidad</w:t>
      </w:r>
    </w:p>
    <w:p w14:paraId="427F5DA8" w14:textId="77777777" w:rsidR="00344DDB" w:rsidRPr="00D77232" w:rsidRDefault="00000000">
      <w:pPr>
        <w:pStyle w:val="Ttulo2"/>
        <w:rPr>
          <w:color w:val="auto"/>
        </w:rPr>
      </w:pPr>
      <w:r w:rsidRPr="00D77232">
        <w:rPr>
          <w:color w:val="auto"/>
        </w:rPr>
        <w:t>4.1 Metodología</w:t>
      </w:r>
    </w:p>
    <w:p w14:paraId="2B38BF9D" w14:textId="77777777" w:rsidR="00344DDB" w:rsidRPr="00D77232" w:rsidRDefault="00000000">
      <w:pPr>
        <w:spacing w:after="120" w:line="300" w:lineRule="auto"/>
        <w:jc w:val="both"/>
      </w:pPr>
      <w:r w:rsidRPr="00D77232">
        <w:t>El principio de estabilidad del marco PCS exige que las conclusiones se mantengan ante perturbaciones razonables de las decisiones de análisis. Para cuantificar el efecto de las cinco decisiones de criterio identificadas en el T1, se usó como instrumento de medición la forma GMPE simplificada:</w:t>
      </w:r>
    </w:p>
    <w:p w14:paraId="3B1BABBF" w14:textId="77777777" w:rsidR="00344DDB" w:rsidRPr="00D77232" w:rsidRDefault="00000000">
      <w:pPr>
        <w:spacing w:after="120" w:line="300" w:lineRule="auto"/>
        <w:jc w:val="center"/>
      </w:pPr>
      <w:proofErr w:type="spellStart"/>
      <w:proofErr w:type="gramStart"/>
      <w:r w:rsidRPr="00D77232">
        <w:rPr>
          <w:b/>
          <w:bCs/>
        </w:rPr>
        <w:t>ln</w:t>
      </w:r>
      <w:proofErr w:type="spellEnd"/>
      <w:r w:rsidRPr="00D77232">
        <w:rPr>
          <w:b/>
          <w:bCs/>
        </w:rPr>
        <w:t>(</w:t>
      </w:r>
      <w:proofErr w:type="gramEnd"/>
      <w:r w:rsidRPr="00D77232">
        <w:rPr>
          <w:b/>
          <w:bCs/>
        </w:rPr>
        <w:t>PGA) = c₀ + c₁·</w:t>
      </w:r>
      <w:proofErr w:type="spellStart"/>
      <w:r w:rsidRPr="00D77232">
        <w:rPr>
          <w:b/>
          <w:bCs/>
        </w:rPr>
        <w:t>Mw</w:t>
      </w:r>
      <w:proofErr w:type="spellEnd"/>
      <w:r w:rsidRPr="00D77232">
        <w:rPr>
          <w:b/>
          <w:bCs/>
        </w:rPr>
        <w:t xml:space="preserve"> + c₂·</w:t>
      </w:r>
      <w:proofErr w:type="spellStart"/>
      <w:proofErr w:type="gramStart"/>
      <w:r w:rsidRPr="00D77232">
        <w:rPr>
          <w:b/>
          <w:bCs/>
        </w:rPr>
        <w:t>ln</w:t>
      </w:r>
      <w:proofErr w:type="spellEnd"/>
      <w:r w:rsidRPr="00D77232">
        <w:rPr>
          <w:b/>
          <w:bCs/>
        </w:rPr>
        <w:t>(√(</w:t>
      </w:r>
      <w:proofErr w:type="gramEnd"/>
      <w:r w:rsidRPr="00D77232">
        <w:rPr>
          <w:b/>
          <w:bCs/>
        </w:rPr>
        <w:t>R² + h²)) + c₃·</w:t>
      </w:r>
      <w:proofErr w:type="spellStart"/>
      <w:proofErr w:type="gramStart"/>
      <w:r w:rsidRPr="00D77232">
        <w:rPr>
          <w:b/>
          <w:bCs/>
        </w:rPr>
        <w:t>ln</w:t>
      </w:r>
      <w:proofErr w:type="spellEnd"/>
      <w:r w:rsidRPr="00D77232">
        <w:rPr>
          <w:b/>
          <w:bCs/>
        </w:rPr>
        <w:t>(</w:t>
      </w:r>
      <w:proofErr w:type="gramEnd"/>
      <w:r w:rsidRPr="00D77232">
        <w:rPr>
          <w:b/>
          <w:bCs/>
        </w:rPr>
        <w:t>Vs30)</w:t>
      </w:r>
    </w:p>
    <w:p w14:paraId="2F98A3B1" w14:textId="77777777" w:rsidR="00344DDB" w:rsidRPr="00D77232" w:rsidRDefault="00000000">
      <w:pPr>
        <w:spacing w:after="120" w:line="300" w:lineRule="auto"/>
        <w:jc w:val="both"/>
      </w:pPr>
      <w:r w:rsidRPr="00D77232">
        <w:t>con h = 6 km. Para cada alternativa se ajustó el modelo y se registró la variación de los coeficientes físicos. Un coeficiente que cambia mucho indica una decisión sensible que debe justificarse con especial cuidado.</w:t>
      </w:r>
    </w:p>
    <w:p w14:paraId="0DCC86F5" w14:textId="77777777" w:rsidR="00344DDB" w:rsidRPr="00D77232" w:rsidRDefault="00000000">
      <w:pPr>
        <w:pStyle w:val="Ttulo2"/>
        <w:rPr>
          <w:color w:val="auto"/>
        </w:rPr>
      </w:pPr>
      <w:r w:rsidRPr="00D77232">
        <w:rPr>
          <w:color w:val="auto"/>
        </w:rPr>
        <w:t>4.2 Resultados</w:t>
      </w:r>
    </w:p>
    <w:p w14:paraId="7A622DAE" w14:textId="77777777" w:rsidR="00344DDB" w:rsidRPr="00D77232" w:rsidRDefault="00000000">
      <w:pPr>
        <w:spacing w:after="120" w:line="300" w:lineRule="auto"/>
        <w:jc w:val="both"/>
      </w:pPr>
      <w:r w:rsidRPr="00D77232">
        <w:t>En todos los escenarios evaluados los coeficientes conservaron el signo físico esperado: c₁ &gt; 0, c₂ &lt; 0 y c₃ &lt; 0. La relación física es por lo tanto robusta; lo que varía es su magnitud (Tabla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26"/>
      </w:tblGrid>
      <w:tr w:rsidR="00344DDB" w:rsidRPr="00D77232" w14:paraId="1938476F"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237F73C2" w14:textId="77777777" w:rsidR="00344DDB" w:rsidRPr="00D77232" w:rsidRDefault="00000000">
            <w:r w:rsidRPr="00D77232">
              <w:rPr>
                <w:b/>
                <w:bCs/>
                <w:sz w:val="19"/>
                <w:szCs w:val="19"/>
              </w:rPr>
              <w:t>Coeficiente</w:t>
            </w:r>
          </w:p>
        </w:tc>
        <w:tc>
          <w:tcPr>
            <w:tcW w:w="3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6B88A394" w14:textId="77777777" w:rsidR="00344DDB" w:rsidRPr="00D77232" w:rsidRDefault="00000000">
            <w:r w:rsidRPr="00D77232">
              <w:rPr>
                <w:b/>
                <w:bCs/>
                <w:sz w:val="19"/>
                <w:szCs w:val="19"/>
              </w:rPr>
              <w:t>Rango entre escenarios</w:t>
            </w:r>
          </w:p>
        </w:tc>
        <w:tc>
          <w:tcPr>
            <w:tcW w:w="32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73F85741" w14:textId="77777777" w:rsidR="00344DDB" w:rsidRPr="00D77232" w:rsidRDefault="00000000">
            <w:r w:rsidRPr="00D77232">
              <w:rPr>
                <w:b/>
                <w:bCs/>
                <w:sz w:val="19"/>
                <w:szCs w:val="19"/>
              </w:rPr>
              <w:t>Lectura</w:t>
            </w:r>
          </w:p>
        </w:tc>
      </w:tr>
      <w:tr w:rsidR="00344DDB" w:rsidRPr="00D77232" w14:paraId="7F3A0AEB"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1939AE" w14:textId="77777777" w:rsidR="00344DDB" w:rsidRPr="00D77232" w:rsidRDefault="00000000">
            <w:r w:rsidRPr="00D77232">
              <w:rPr>
                <w:sz w:val="19"/>
                <w:szCs w:val="19"/>
              </w:rPr>
              <w:t>c₁ (magnitud)</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C67F36" w14:textId="77777777" w:rsidR="00344DDB" w:rsidRPr="00D77232" w:rsidRDefault="00000000">
            <w:r w:rsidRPr="00D77232">
              <w:rPr>
                <w:sz w:val="19"/>
                <w:szCs w:val="19"/>
              </w:rPr>
              <w:t>1.28 a 1.47</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0AFA88" w14:textId="77777777" w:rsidR="00344DDB" w:rsidRPr="00D77232" w:rsidRDefault="00000000">
            <w:r w:rsidRPr="00D77232">
              <w:rPr>
                <w:sz w:val="19"/>
                <w:szCs w:val="19"/>
              </w:rPr>
              <w:t>Estable</w:t>
            </w:r>
          </w:p>
        </w:tc>
      </w:tr>
      <w:tr w:rsidR="00344DDB" w:rsidRPr="00D77232" w14:paraId="2A3CAD75"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C1DF91" w14:textId="77777777" w:rsidR="00344DDB" w:rsidRPr="00D77232" w:rsidRDefault="00000000">
            <w:r w:rsidRPr="00D77232">
              <w:rPr>
                <w:sz w:val="19"/>
                <w:szCs w:val="19"/>
              </w:rPr>
              <w:t>c₂ (distancia)</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AAA3CD" w14:textId="77777777" w:rsidR="00344DDB" w:rsidRPr="00D77232" w:rsidRDefault="00000000">
            <w:r w:rsidRPr="00D77232">
              <w:rPr>
                <w:sz w:val="19"/>
                <w:szCs w:val="19"/>
              </w:rPr>
              <w:t>−1.75 a −1.44</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5ADF7E" w14:textId="77777777" w:rsidR="00344DDB" w:rsidRPr="00D77232" w:rsidRDefault="00000000">
            <w:r w:rsidRPr="00D77232">
              <w:rPr>
                <w:sz w:val="19"/>
                <w:szCs w:val="19"/>
              </w:rPr>
              <w:t>Moderadamente estable</w:t>
            </w:r>
          </w:p>
        </w:tc>
      </w:tr>
      <w:tr w:rsidR="00344DDB" w:rsidRPr="00D77232" w14:paraId="78DC7072"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D71C52" w14:textId="77777777" w:rsidR="00344DDB" w:rsidRPr="00D77232" w:rsidRDefault="00000000">
            <w:r w:rsidRPr="00D77232">
              <w:rPr>
                <w:sz w:val="19"/>
                <w:szCs w:val="19"/>
              </w:rPr>
              <w:t>c₃ (Vs30)</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66662E" w14:textId="77777777" w:rsidR="00344DDB" w:rsidRPr="00D77232" w:rsidRDefault="00000000">
            <w:r w:rsidRPr="00D77232">
              <w:rPr>
                <w:sz w:val="19"/>
                <w:szCs w:val="19"/>
              </w:rPr>
              <w:t>−0.92 a −0.66</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6ADE3C" w14:textId="77777777" w:rsidR="00344DDB" w:rsidRPr="00D77232" w:rsidRDefault="00000000">
            <w:r w:rsidRPr="00D77232">
              <w:rPr>
                <w:sz w:val="19"/>
                <w:szCs w:val="19"/>
              </w:rPr>
              <w:t>El más sensible</w:t>
            </w:r>
          </w:p>
        </w:tc>
      </w:tr>
      <w:tr w:rsidR="00344DDB" w:rsidRPr="00D77232" w14:paraId="1EBC389D"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D2BEA6" w14:textId="77777777" w:rsidR="00344DDB" w:rsidRPr="00D77232" w:rsidRDefault="00000000">
            <w:r w:rsidRPr="00D77232">
              <w:rPr>
                <w:sz w:val="19"/>
                <w:szCs w:val="19"/>
              </w:rPr>
              <w:t>σ de residuos</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E8BC40" w14:textId="77777777" w:rsidR="00344DDB" w:rsidRPr="00D77232" w:rsidRDefault="00000000">
            <w:r w:rsidRPr="00D77232">
              <w:rPr>
                <w:sz w:val="19"/>
                <w:szCs w:val="19"/>
              </w:rPr>
              <w:t>0.88 a 1.01</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8AA3D6" w14:textId="77777777" w:rsidR="00344DDB" w:rsidRPr="00D77232" w:rsidRDefault="00000000">
            <w:r w:rsidRPr="00D77232">
              <w:rPr>
                <w:sz w:val="19"/>
                <w:szCs w:val="19"/>
              </w:rPr>
              <w:t>—</w:t>
            </w:r>
          </w:p>
        </w:tc>
      </w:tr>
    </w:tbl>
    <w:p w14:paraId="35D499C8" w14:textId="77777777" w:rsidR="00344DDB" w:rsidRPr="00D77232" w:rsidRDefault="00000000">
      <w:pPr>
        <w:spacing w:before="60" w:after="240"/>
        <w:jc w:val="center"/>
      </w:pPr>
      <w:r w:rsidRPr="00D77232">
        <w:rPr>
          <w:i/>
          <w:iCs/>
          <w:sz w:val="18"/>
          <w:szCs w:val="18"/>
        </w:rPr>
        <w:t>Tabla 4. Variación de los coeficientes ante las decisiones de criterio.</w:t>
      </w:r>
    </w:p>
    <w:p w14:paraId="381C50B8" w14:textId="77777777" w:rsidR="00344DDB" w:rsidRPr="00D77232" w:rsidRDefault="00000000">
      <w:pPr>
        <w:spacing w:after="120" w:line="300" w:lineRule="auto"/>
        <w:jc w:val="both"/>
      </w:pPr>
      <w:r w:rsidRPr="00D77232">
        <w:t>El término de sitio es el más sensible, y es precisamente el que presenta la incertidumbre entre valores de Vs30 medidos e inferidos. Los datos confirman así la preocupación planteada en el T1.</w:t>
      </w:r>
    </w:p>
    <w:p w14:paraId="31516C20" w14:textId="77777777" w:rsidR="00344DDB" w:rsidRPr="00D77232" w:rsidRDefault="00000000">
      <w:pPr>
        <w:spacing w:before="120"/>
        <w:jc w:val="center"/>
      </w:pPr>
      <w:r w:rsidRPr="00D77232">
        <w:rPr>
          <w:noProof/>
        </w:rPr>
        <w:drawing>
          <wp:inline distT="0" distB="0" distL="0" distR="0" wp14:anchorId="63BBEB19" wp14:editId="3B37154B">
            <wp:extent cx="5905500" cy="2200275"/>
            <wp:effectExtent l="0" t="0" r="0" b="0"/>
            <wp:docPr id="1542841953" name="Imagen 1542841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200275"/>
                    </a:xfrm>
                    <a:prstGeom prst="rect">
                      <a:avLst/>
                    </a:prstGeom>
                  </pic:spPr>
                </pic:pic>
              </a:graphicData>
            </a:graphic>
          </wp:inline>
        </w:drawing>
      </w:r>
    </w:p>
    <w:p w14:paraId="1BADD3D4" w14:textId="77777777" w:rsidR="00344DDB" w:rsidRPr="00D77232" w:rsidRDefault="00000000">
      <w:pPr>
        <w:spacing w:before="60" w:after="240"/>
        <w:jc w:val="center"/>
      </w:pPr>
      <w:r w:rsidRPr="00D77232">
        <w:rPr>
          <w:i/>
          <w:iCs/>
          <w:sz w:val="18"/>
          <w:szCs w:val="18"/>
        </w:rPr>
        <w:t xml:space="preserve">Figura 5. Sensibilidad de los coeficientes físicos. La línea roja indica el ajuste con el </w:t>
      </w:r>
      <w:proofErr w:type="spellStart"/>
      <w:r w:rsidRPr="00D77232">
        <w:rPr>
          <w:i/>
          <w:iCs/>
          <w:sz w:val="18"/>
          <w:szCs w:val="18"/>
        </w:rPr>
        <w:t>dataset</w:t>
      </w:r>
      <w:proofErr w:type="spellEnd"/>
      <w:r w:rsidRPr="00D77232">
        <w:rPr>
          <w:i/>
          <w:iCs/>
          <w:sz w:val="18"/>
          <w:szCs w:val="18"/>
        </w:rPr>
        <w:t xml:space="preserve"> sin filtrar.</w:t>
      </w:r>
    </w:p>
    <w:p w14:paraId="76A43B70" w14:textId="77777777" w:rsidR="00344DDB" w:rsidRPr="00D77232" w:rsidRDefault="00000000">
      <w:pPr>
        <w:pStyle w:val="Ttulo2"/>
        <w:rPr>
          <w:color w:val="auto"/>
        </w:rPr>
      </w:pPr>
      <w:r w:rsidRPr="00D77232">
        <w:rPr>
          <w:color w:val="auto"/>
        </w:rPr>
        <w:t>4.3 Decisiones adoptadas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344DDB" w:rsidRPr="00D77232" w14:paraId="1A5DED18"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15892636" w14:textId="77777777" w:rsidR="00344DDB" w:rsidRPr="00D77232" w:rsidRDefault="00000000">
            <w:r w:rsidRPr="00D77232">
              <w:rPr>
                <w:b/>
                <w:bCs/>
                <w:sz w:val="19"/>
                <w:szCs w:val="19"/>
              </w:rPr>
              <w:lastRenderedPageBreak/>
              <w:t>Decisión</w:t>
            </w:r>
          </w:p>
        </w:tc>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498B9618" w14:textId="77777777" w:rsidR="00344DDB" w:rsidRPr="00D77232" w:rsidRDefault="00000000">
            <w:r w:rsidRPr="00D77232">
              <w:rPr>
                <w:b/>
                <w:bCs/>
                <w:sz w:val="19"/>
                <w:szCs w:val="19"/>
              </w:rPr>
              <w:t>Elección</w:t>
            </w:r>
          </w:p>
        </w:tc>
        <w:tc>
          <w:tcPr>
            <w:tcW w:w="46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0B0A0491" w14:textId="77777777" w:rsidR="00344DDB" w:rsidRPr="00D77232" w:rsidRDefault="00000000">
            <w:r w:rsidRPr="00D77232">
              <w:rPr>
                <w:b/>
                <w:bCs/>
                <w:sz w:val="19"/>
                <w:szCs w:val="19"/>
              </w:rPr>
              <w:t>Justificación</w:t>
            </w:r>
          </w:p>
        </w:tc>
      </w:tr>
      <w:tr w:rsidR="00344DDB" w:rsidRPr="00D77232" w14:paraId="35127569"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5D70F6" w14:textId="77777777" w:rsidR="00344DDB" w:rsidRPr="00D77232" w:rsidRDefault="00000000">
            <w:r w:rsidRPr="00D77232">
              <w:rPr>
                <w:sz w:val="19"/>
                <w:szCs w:val="19"/>
              </w:rPr>
              <w:t>Rango de magnitud y distancia</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C34C88" w14:textId="77777777" w:rsidR="00344DDB" w:rsidRPr="00D77232" w:rsidRDefault="00000000">
            <w:proofErr w:type="spellStart"/>
            <w:r w:rsidRPr="00D77232">
              <w:rPr>
                <w:sz w:val="19"/>
                <w:szCs w:val="19"/>
              </w:rPr>
              <w:t>Mw</w:t>
            </w:r>
            <w:proofErr w:type="spellEnd"/>
            <w:r w:rsidRPr="00D77232">
              <w:rPr>
                <w:sz w:val="19"/>
                <w:szCs w:val="19"/>
              </w:rPr>
              <w:t xml:space="preserve"> ≥ 4.0 y </w:t>
            </w:r>
            <w:proofErr w:type="spellStart"/>
            <w:r w:rsidRPr="00D77232">
              <w:rPr>
                <w:sz w:val="19"/>
                <w:szCs w:val="19"/>
              </w:rPr>
              <w:t>Rrup</w:t>
            </w:r>
            <w:proofErr w:type="spellEnd"/>
            <w:r w:rsidRPr="00D77232">
              <w:rPr>
                <w:sz w:val="19"/>
                <w:szCs w:val="19"/>
              </w:rPr>
              <w:t xml:space="preserve"> ≤ 200 km</w:t>
            </w:r>
          </w:p>
        </w:tc>
        <w:tc>
          <w:tcPr>
            <w:tcW w:w="4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5BDBF7" w14:textId="77777777" w:rsidR="00344DDB" w:rsidRPr="00D77232" w:rsidRDefault="00000000">
            <w:r w:rsidRPr="00D77232">
              <w:rPr>
                <w:sz w:val="19"/>
                <w:szCs w:val="19"/>
              </w:rPr>
              <w:t xml:space="preserve">Concentra el análisis en el rango relevante para diseño. Los sismos menores a </w:t>
            </w:r>
            <w:proofErr w:type="spellStart"/>
            <w:r w:rsidRPr="00D77232">
              <w:rPr>
                <w:sz w:val="19"/>
                <w:szCs w:val="19"/>
              </w:rPr>
              <w:t>Mw</w:t>
            </w:r>
            <w:proofErr w:type="spellEnd"/>
            <w:r w:rsidRPr="00D77232">
              <w:rPr>
                <w:sz w:val="19"/>
                <w:szCs w:val="19"/>
              </w:rPr>
              <w:t xml:space="preserve"> 4 son el 27 % de los registros y dominarían el ajuste sin aportar a la región de interés.</w:t>
            </w:r>
          </w:p>
        </w:tc>
      </w:tr>
      <w:tr w:rsidR="00344DDB" w:rsidRPr="00D77232" w14:paraId="7770F56E"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2F1F74" w14:textId="77777777" w:rsidR="00344DDB" w:rsidRPr="00D77232" w:rsidRDefault="00000000">
            <w:r w:rsidRPr="00D77232">
              <w:rPr>
                <w:sz w:val="19"/>
                <w:szCs w:val="19"/>
              </w:rPr>
              <w:t>Medida de distancia</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D6649B" w14:textId="77777777" w:rsidR="00344DDB" w:rsidRPr="00D77232" w:rsidRDefault="00000000">
            <w:proofErr w:type="spellStart"/>
            <w:r w:rsidRPr="00D77232">
              <w:rPr>
                <w:sz w:val="19"/>
                <w:szCs w:val="19"/>
              </w:rPr>
              <w:t>Rrup</w:t>
            </w:r>
            <w:proofErr w:type="spellEnd"/>
          </w:p>
        </w:tc>
        <w:tc>
          <w:tcPr>
            <w:tcW w:w="4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DE6261" w14:textId="77777777" w:rsidR="00344DDB" w:rsidRPr="00D77232" w:rsidRDefault="00000000">
            <w:r w:rsidRPr="00D77232">
              <w:rPr>
                <w:sz w:val="19"/>
                <w:szCs w:val="19"/>
              </w:rPr>
              <w:t xml:space="preserve">Considera la profundidad de la ruptura y es la declarada en el T1. </w:t>
            </w:r>
            <w:proofErr w:type="spellStart"/>
            <w:r w:rsidRPr="00D77232">
              <w:rPr>
                <w:sz w:val="19"/>
                <w:szCs w:val="19"/>
              </w:rPr>
              <w:t>Rrup</w:t>
            </w:r>
            <w:proofErr w:type="spellEnd"/>
            <w:r w:rsidRPr="00D77232">
              <w:rPr>
                <w:sz w:val="19"/>
                <w:szCs w:val="19"/>
              </w:rPr>
              <w:t xml:space="preserve"> y </w:t>
            </w:r>
            <w:proofErr w:type="spellStart"/>
            <w:r w:rsidRPr="00D77232">
              <w:rPr>
                <w:sz w:val="19"/>
                <w:szCs w:val="19"/>
              </w:rPr>
              <w:t>Rjb</w:t>
            </w:r>
            <w:proofErr w:type="spellEnd"/>
            <w:r w:rsidRPr="00D77232">
              <w:rPr>
                <w:sz w:val="19"/>
                <w:szCs w:val="19"/>
              </w:rPr>
              <w:t xml:space="preserve"> producen coeficientes similares, por lo que la conclusión no depende de esta elección.</w:t>
            </w:r>
          </w:p>
        </w:tc>
      </w:tr>
      <w:tr w:rsidR="00344DDB" w:rsidRPr="00D77232" w14:paraId="01D02864"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848721" w14:textId="77777777" w:rsidR="00344DDB" w:rsidRPr="00D77232" w:rsidRDefault="00000000">
            <w:r w:rsidRPr="00D77232">
              <w:rPr>
                <w:sz w:val="19"/>
                <w:szCs w:val="19"/>
              </w:rPr>
              <w:t>Vs30 inferido</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40D4BB" w14:textId="77777777" w:rsidR="00344DDB" w:rsidRPr="00D77232" w:rsidRDefault="00000000">
            <w:r w:rsidRPr="00D77232">
              <w:rPr>
                <w:sz w:val="19"/>
                <w:szCs w:val="19"/>
              </w:rPr>
              <w:t>Conservar todas las clases</w:t>
            </w:r>
          </w:p>
        </w:tc>
        <w:tc>
          <w:tcPr>
            <w:tcW w:w="4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2DD84F" w14:textId="77777777" w:rsidR="00344DDB" w:rsidRPr="00D77232" w:rsidRDefault="00000000">
            <w:r w:rsidRPr="00D77232">
              <w:rPr>
                <w:sz w:val="19"/>
                <w:szCs w:val="19"/>
              </w:rPr>
              <w:t xml:space="preserve">Restringir a valores de una sola clase reduce el </w:t>
            </w:r>
            <w:proofErr w:type="spellStart"/>
            <w:r w:rsidRPr="00D77232">
              <w:rPr>
                <w:sz w:val="19"/>
                <w:szCs w:val="19"/>
              </w:rPr>
              <w:t>dataset</w:t>
            </w:r>
            <w:proofErr w:type="spellEnd"/>
            <w:r w:rsidRPr="00D77232">
              <w:rPr>
                <w:sz w:val="19"/>
                <w:szCs w:val="19"/>
              </w:rPr>
              <w:t xml:space="preserve"> a unos 4,400 registros. La clase se usará como escenario de estabilidad en el T3.</w:t>
            </w:r>
          </w:p>
        </w:tc>
      </w:tr>
      <w:tr w:rsidR="00344DDB" w:rsidRPr="00D77232" w14:paraId="1805B6EC"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AA4811" w14:textId="77777777" w:rsidR="00344DDB" w:rsidRPr="00D77232" w:rsidRDefault="00000000">
            <w:r w:rsidRPr="00D77232">
              <w:rPr>
                <w:sz w:val="19"/>
                <w:szCs w:val="19"/>
              </w:rPr>
              <w:t>Réplicas</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9B6F73" w14:textId="77777777" w:rsidR="00344DDB" w:rsidRPr="00D77232" w:rsidRDefault="00000000">
            <w:r w:rsidRPr="00D77232">
              <w:rPr>
                <w:sz w:val="19"/>
                <w:szCs w:val="19"/>
              </w:rPr>
              <w:t>No filtrar</w:t>
            </w:r>
          </w:p>
        </w:tc>
        <w:tc>
          <w:tcPr>
            <w:tcW w:w="4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0F4CE4" w14:textId="77777777" w:rsidR="00344DDB" w:rsidRPr="00D77232" w:rsidRDefault="00000000">
            <w:r w:rsidRPr="00D77232">
              <w:rPr>
                <w:sz w:val="19"/>
                <w:szCs w:val="19"/>
              </w:rPr>
              <w:t xml:space="preserve">El </w:t>
            </w:r>
            <w:proofErr w:type="spellStart"/>
            <w:r w:rsidRPr="00D77232">
              <w:rPr>
                <w:sz w:val="19"/>
                <w:szCs w:val="19"/>
              </w:rPr>
              <w:t>flatfile</w:t>
            </w:r>
            <w:proofErr w:type="spellEnd"/>
            <w:r w:rsidRPr="00D77232">
              <w:rPr>
                <w:sz w:val="19"/>
                <w:szCs w:val="19"/>
              </w:rPr>
              <w:t xml:space="preserve"> no identifica réplicas de forma explícita. Filtrar con un criterio no verificado introduciría un sesgo no controlado.</w:t>
            </w:r>
          </w:p>
        </w:tc>
      </w:tr>
      <w:tr w:rsidR="00344DDB" w:rsidRPr="00D77232" w14:paraId="240B23E6"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474B62" w14:textId="77777777" w:rsidR="00344DDB" w:rsidRPr="00D77232" w:rsidRDefault="00000000">
            <w:r w:rsidRPr="00D77232">
              <w:rPr>
                <w:sz w:val="19"/>
                <w:szCs w:val="19"/>
              </w:rPr>
              <w:t>Calidad del registro</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23CBAB" w14:textId="77777777" w:rsidR="00344DDB" w:rsidRPr="00D77232" w:rsidRDefault="00000000">
            <w:r w:rsidRPr="00D77232">
              <w:rPr>
                <w:sz w:val="19"/>
                <w:szCs w:val="19"/>
              </w:rPr>
              <w:t>Conservar todos</w:t>
            </w:r>
          </w:p>
        </w:tc>
        <w:tc>
          <w:tcPr>
            <w:tcW w:w="4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490329" w14:textId="77777777" w:rsidR="00344DDB" w:rsidRPr="00D77232" w:rsidRDefault="00000000">
            <w:r w:rsidRPr="00D77232">
              <w:rPr>
                <w:sz w:val="19"/>
                <w:szCs w:val="19"/>
              </w:rPr>
              <w:t>Los registros con indicador de calidad distinto de cero son menos del 1 % y su efecto sobre los coeficientes es despreciable.</w:t>
            </w:r>
          </w:p>
        </w:tc>
      </w:tr>
    </w:tbl>
    <w:p w14:paraId="5A6CF4E9" w14:textId="77777777" w:rsidR="00344DDB" w:rsidRPr="00D77232" w:rsidRDefault="00000000">
      <w:pPr>
        <w:spacing w:before="60" w:after="240"/>
        <w:jc w:val="center"/>
      </w:pPr>
      <w:r w:rsidRPr="00D77232">
        <w:rPr>
          <w:i/>
          <w:iCs/>
          <w:sz w:val="18"/>
          <w:szCs w:val="18"/>
        </w:rPr>
        <w:t>Tabla 5. Registro de decisiones de criterio.</w:t>
      </w:r>
    </w:p>
    <w:p w14:paraId="20FC7DFD" w14:textId="77777777" w:rsidR="00344DDB" w:rsidRPr="00D77232" w:rsidRDefault="00000000">
      <w:pPr>
        <w:spacing w:after="120" w:line="300" w:lineRule="auto"/>
        <w:jc w:val="both"/>
      </w:pPr>
      <w:r w:rsidRPr="00D77232">
        <w:t>Las opciones descartadas no se eliminan: se conservan como escenarios alternativos para verificar en el T3 si la comparación entre modelos se mantiene al modificarlas.</w:t>
      </w:r>
    </w:p>
    <w:p w14:paraId="117A299B" w14:textId="77777777" w:rsidR="00344DDB" w:rsidRPr="00D77232" w:rsidRDefault="00000000">
      <w:pPr>
        <w:spacing w:after="120" w:line="300" w:lineRule="auto"/>
        <w:jc w:val="both"/>
      </w:pPr>
      <w:r w:rsidRPr="00D77232">
        <w:t xml:space="preserve">Quedan dos aspectos pendientes de confirmación documental: el significado de los códigos de clase del Vs30, que se verificará en la documentación de sitios publicada por el PEER, y la interpretación de las columnas </w:t>
      </w:r>
      <w:proofErr w:type="spellStart"/>
      <w:r w:rsidRPr="00D77232">
        <w:t>CRjb</w:t>
      </w:r>
      <w:proofErr w:type="spellEnd"/>
      <w:r w:rsidRPr="00D77232">
        <w:t xml:space="preserve"> del </w:t>
      </w:r>
      <w:proofErr w:type="spellStart"/>
      <w:r w:rsidRPr="00D77232">
        <w:t>flatfile</w:t>
      </w:r>
      <w:proofErr w:type="spellEnd"/>
      <w:r w:rsidRPr="00D77232">
        <w:t>, relacionadas con la clasificación de réplicas, que se contrastará con el reporte PEER 2013/03.</w:t>
      </w:r>
    </w:p>
    <w:p w14:paraId="169AD8DB" w14:textId="77777777" w:rsidR="00344DDB" w:rsidRPr="00D77232" w:rsidRDefault="00000000">
      <w:pPr>
        <w:pStyle w:val="Ttulo2"/>
        <w:rPr>
          <w:color w:val="auto"/>
        </w:rPr>
      </w:pPr>
      <w:r w:rsidRPr="00D77232">
        <w:rPr>
          <w:color w:val="auto"/>
        </w:rPr>
        <w:t xml:space="preserve">4.4 </w:t>
      </w:r>
      <w:proofErr w:type="spellStart"/>
      <w:r w:rsidRPr="00D77232">
        <w:rPr>
          <w:color w:val="auto"/>
        </w:rPr>
        <w:t>Dataset</w:t>
      </w:r>
      <w:proofErr w:type="spellEnd"/>
      <w:r w:rsidRPr="00D77232">
        <w:rPr>
          <w:color w:val="auto"/>
        </w:rPr>
        <w:t xml:space="preserve"> final</w:t>
      </w:r>
    </w:p>
    <w:p w14:paraId="4D7E1037" w14:textId="77777777" w:rsidR="00344DDB" w:rsidRPr="00D77232" w:rsidRDefault="00000000">
      <w:pPr>
        <w:spacing w:after="120" w:line="300" w:lineRule="auto"/>
        <w:jc w:val="both"/>
      </w:pPr>
      <w:r w:rsidRPr="00D77232">
        <w:t xml:space="preserve">Aplicadas las decisiones, el </w:t>
      </w:r>
      <w:proofErr w:type="spellStart"/>
      <w:r w:rsidRPr="00D77232">
        <w:t>dataset</w:t>
      </w:r>
      <w:proofErr w:type="spellEnd"/>
      <w:r w:rsidRPr="00D77232">
        <w:t xml:space="preserve"> final contiene </w:t>
      </w:r>
      <w:r w:rsidRPr="00D77232">
        <w:rPr>
          <w:b/>
          <w:bCs/>
        </w:rPr>
        <w:t>12,382 registros de 403 sismos</w:t>
      </w:r>
      <w:r w:rsidRPr="00D77232">
        <w:t xml:space="preserve">, con magnitudes entre </w:t>
      </w:r>
      <w:proofErr w:type="spellStart"/>
      <w:r w:rsidRPr="00D77232">
        <w:t>Mw</w:t>
      </w:r>
      <w:proofErr w:type="spellEnd"/>
      <w:r w:rsidRPr="00D77232">
        <w:t xml:space="preserve"> 4.0 y 7.9 y distancias hasta 200 km. La partición por sismo, con una semilla fija, asigna </w:t>
      </w:r>
      <w:r w:rsidRPr="00D77232">
        <w:rPr>
          <w:b/>
          <w:bCs/>
        </w:rPr>
        <w:t>9,976 registros de 322 sismos</w:t>
      </w:r>
      <w:r w:rsidRPr="00D77232">
        <w:t xml:space="preserve"> a entrenamiento y </w:t>
      </w:r>
      <w:r w:rsidRPr="00D77232">
        <w:rPr>
          <w:b/>
          <w:bCs/>
        </w:rPr>
        <w:t>2,406 registros de 81 sismos</w:t>
      </w:r>
      <w:r w:rsidRPr="00D77232">
        <w:t xml:space="preserve"> a prueba, sin ningún sismo compartido entre ambos conjuntos.</w:t>
      </w:r>
    </w:p>
    <w:p w14:paraId="7840F2D5" w14:textId="77777777" w:rsidR="00344DDB" w:rsidRPr="00D77232" w:rsidRDefault="00000000">
      <w:pPr>
        <w:pStyle w:val="Ttulo1"/>
        <w:rPr>
          <w:color w:val="auto"/>
        </w:rPr>
      </w:pPr>
      <w:r w:rsidRPr="00D77232">
        <w:rPr>
          <w:color w:val="auto"/>
        </w:rPr>
        <w:t>5. Plan de algoritmos</w:t>
      </w:r>
    </w:p>
    <w:p w14:paraId="6EB0C1F3" w14:textId="77777777" w:rsidR="00344DDB" w:rsidRPr="00D77232" w:rsidRDefault="00000000">
      <w:pPr>
        <w:pStyle w:val="Ttulo2"/>
        <w:rPr>
          <w:color w:val="auto"/>
        </w:rPr>
      </w:pPr>
      <w:r w:rsidRPr="00D77232">
        <w:rPr>
          <w:color w:val="auto"/>
        </w:rPr>
        <w:t xml:space="preserve">5.1 Justificación del uso de Machine </w:t>
      </w:r>
      <w:proofErr w:type="spellStart"/>
      <w:r w:rsidRPr="00D77232">
        <w:rPr>
          <w:color w:val="auto"/>
        </w:rPr>
        <w:t>Learning</w:t>
      </w:r>
      <w:proofErr w:type="spellEnd"/>
    </w:p>
    <w:p w14:paraId="0E0D68C3" w14:textId="77777777" w:rsidR="00344DDB" w:rsidRPr="00D77232" w:rsidRDefault="00000000">
      <w:pPr>
        <w:spacing w:after="120" w:line="300" w:lineRule="auto"/>
        <w:jc w:val="both"/>
      </w:pPr>
      <w:r w:rsidRPr="00D77232">
        <w:t xml:space="preserve">La forma GMPE simplificada deja una dispersión residual de 0.88 a 1.01 en unidades logarítmicas, mayor que la de las GMPE publicadas. La causa es que su forma lineal no representa efectos físicos conocidos: la saturación de la PGA en sismos grandes a corta distancia, la respuesta no lineal de los suelos blandos y la interacción entre magnitud y distancia. Los modelos de Machine </w:t>
      </w:r>
      <w:proofErr w:type="spellStart"/>
      <w:r w:rsidRPr="00D77232">
        <w:t>Learning</w:t>
      </w:r>
      <w:proofErr w:type="spellEnd"/>
      <w:r w:rsidRPr="00D77232">
        <w:t xml:space="preserve"> pueden aprender esos efectos directamente de los datos sin que el investigador fije la forma de la ecuación, que es la limitación de las GMPE planteada en el T1.</w:t>
      </w:r>
    </w:p>
    <w:p w14:paraId="3378C074" w14:textId="77777777" w:rsidR="00344DDB" w:rsidRPr="00D77232" w:rsidRDefault="00000000">
      <w:pPr>
        <w:pStyle w:val="Ttulo2"/>
        <w:rPr>
          <w:color w:val="auto"/>
        </w:rPr>
      </w:pPr>
      <w:r w:rsidRPr="00D77232">
        <w:rPr>
          <w:color w:val="auto"/>
        </w:rPr>
        <w:t>5.2 Modelos seleccionados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2900"/>
        <w:gridCol w:w="2426"/>
      </w:tblGrid>
      <w:tr w:rsidR="00344DDB" w:rsidRPr="00D77232" w14:paraId="194AB6D7"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3A7C0426" w14:textId="77777777" w:rsidR="00344DDB" w:rsidRPr="00D77232" w:rsidRDefault="00000000">
            <w:r w:rsidRPr="00D77232">
              <w:rPr>
                <w:b/>
                <w:bCs/>
                <w:sz w:val="19"/>
                <w:szCs w:val="19"/>
              </w:rPr>
              <w:lastRenderedPageBreak/>
              <w:t>Modelo</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42B7EFC2" w14:textId="77777777" w:rsidR="00344DDB" w:rsidRPr="00D77232" w:rsidRDefault="00000000">
            <w:r w:rsidRPr="00D77232">
              <w:rPr>
                <w:b/>
                <w:bCs/>
                <w:sz w:val="19"/>
                <w:szCs w:val="19"/>
              </w:rPr>
              <w:t>Rol</w:t>
            </w:r>
          </w:p>
        </w:tc>
        <w:tc>
          <w:tcPr>
            <w:tcW w:w="2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2575CA08" w14:textId="77777777" w:rsidR="00344DDB" w:rsidRPr="00D77232" w:rsidRDefault="00000000">
            <w:r w:rsidRPr="00D77232">
              <w:rPr>
                <w:b/>
                <w:bCs/>
                <w:sz w:val="19"/>
                <w:szCs w:val="19"/>
              </w:rPr>
              <w:t>Por qué es adecuado</w:t>
            </w:r>
          </w:p>
        </w:tc>
        <w:tc>
          <w:tcPr>
            <w:tcW w:w="24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32D4659B" w14:textId="77777777" w:rsidR="00344DDB" w:rsidRPr="00D77232" w:rsidRDefault="00000000">
            <w:proofErr w:type="gramStart"/>
            <w:r w:rsidRPr="00D77232">
              <w:rPr>
                <w:b/>
                <w:bCs/>
                <w:sz w:val="19"/>
                <w:szCs w:val="19"/>
              </w:rPr>
              <w:t>Limitación a vigilar</w:t>
            </w:r>
            <w:proofErr w:type="gramEnd"/>
          </w:p>
        </w:tc>
      </w:tr>
      <w:tr w:rsidR="00344DDB" w:rsidRPr="00D77232" w14:paraId="51E755ED"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550D2D" w14:textId="77777777" w:rsidR="00344DDB" w:rsidRPr="00D77232" w:rsidRDefault="00000000">
            <w:r w:rsidRPr="00D77232">
              <w:rPr>
                <w:sz w:val="19"/>
                <w:szCs w:val="19"/>
              </w:rPr>
              <w:t>Regresión lineal (forma GMPE)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E76497" w14:textId="77777777" w:rsidR="00344DDB" w:rsidRPr="00D77232" w:rsidRDefault="00000000">
            <w:r w:rsidRPr="00D77232">
              <w:rPr>
                <w:sz w:val="19"/>
                <w:szCs w:val="19"/>
              </w:rPr>
              <w:t>Línea base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0AEE9E" w14:textId="77777777" w:rsidR="00344DDB" w:rsidRPr="00D77232" w:rsidRDefault="00000000">
            <w:r w:rsidRPr="00D77232">
              <w:rPr>
                <w:sz w:val="19"/>
                <w:szCs w:val="19"/>
              </w:rPr>
              <w:t>Interpretable; cada coeficiente tiene sentido físico.</w:t>
            </w:r>
          </w:p>
        </w:tc>
        <w:tc>
          <w:tcPr>
            <w:tcW w:w="2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70DD52" w14:textId="77777777" w:rsidR="00344DDB" w:rsidRPr="00D77232" w:rsidRDefault="00000000">
            <w:r w:rsidRPr="00D77232">
              <w:rPr>
                <w:sz w:val="19"/>
                <w:szCs w:val="19"/>
              </w:rPr>
              <w:t>No capta efectos no lineales.</w:t>
            </w:r>
          </w:p>
        </w:tc>
      </w:tr>
      <w:tr w:rsidR="00344DDB" w:rsidRPr="00D77232" w14:paraId="29C69168"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D83559" w14:textId="77777777" w:rsidR="00344DDB" w:rsidRPr="00D77232" w:rsidRDefault="00000000">
            <w:r w:rsidRPr="00D77232">
              <w:rPr>
                <w:sz w:val="19"/>
                <w:szCs w:val="19"/>
              </w:rPr>
              <w:t>Random Forest</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835F6A" w14:textId="77777777" w:rsidR="00344DDB" w:rsidRPr="00D77232" w:rsidRDefault="00000000">
            <w:r w:rsidRPr="00D77232">
              <w:rPr>
                <w:sz w:val="19"/>
                <w:szCs w:val="19"/>
              </w:rPr>
              <w:t>Primer modelo no lineal</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F0354E" w14:textId="77777777" w:rsidR="00344DDB" w:rsidRPr="00D77232" w:rsidRDefault="00000000">
            <w:r w:rsidRPr="00D77232">
              <w:rPr>
                <w:sz w:val="19"/>
                <w:szCs w:val="19"/>
              </w:rPr>
              <w:t>Capta interacciones sin escalar variables y es robusto ante valores atípicos.</w:t>
            </w:r>
          </w:p>
        </w:tc>
        <w:tc>
          <w:tcPr>
            <w:tcW w:w="2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39DC55" w14:textId="77777777" w:rsidR="00344DDB" w:rsidRPr="00D77232" w:rsidRDefault="00000000">
            <w:r w:rsidRPr="00D77232">
              <w:rPr>
                <w:sz w:val="19"/>
                <w:szCs w:val="19"/>
              </w:rPr>
              <w:t>No extrapola fuera del rango de los datos.</w:t>
            </w:r>
          </w:p>
        </w:tc>
      </w:tr>
      <w:tr w:rsidR="00344DDB" w:rsidRPr="00D77232" w14:paraId="517D5303"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C5052B" w14:textId="77777777" w:rsidR="00344DDB" w:rsidRPr="00D77232" w:rsidRDefault="00000000">
            <w:proofErr w:type="spellStart"/>
            <w:r w:rsidRPr="00D77232">
              <w:rPr>
                <w:sz w:val="19"/>
                <w:szCs w:val="19"/>
              </w:rPr>
              <w:t>XGBoost</w:t>
            </w:r>
            <w:proofErr w:type="spellEnd"/>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6419EA" w14:textId="77777777" w:rsidR="00344DDB" w:rsidRPr="00D77232" w:rsidRDefault="00000000">
            <w:r w:rsidRPr="00D77232">
              <w:rPr>
                <w:sz w:val="19"/>
                <w:szCs w:val="19"/>
              </w:rPr>
              <w:t>Modelo principal</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42F0F0" w14:textId="77777777" w:rsidR="00344DDB" w:rsidRPr="00D77232" w:rsidRDefault="00000000">
            <w:r w:rsidRPr="00D77232">
              <w:rPr>
                <w:sz w:val="19"/>
                <w:szCs w:val="19"/>
              </w:rPr>
              <w:t>Alta precisión en datos tabulares, con regularización y restricciones de monotonía.</w:t>
            </w:r>
          </w:p>
        </w:tc>
        <w:tc>
          <w:tcPr>
            <w:tcW w:w="2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21F33E" w14:textId="77777777" w:rsidR="00344DDB" w:rsidRPr="00D77232" w:rsidRDefault="00000000">
            <w:r w:rsidRPr="00D77232">
              <w:rPr>
                <w:sz w:val="19"/>
                <w:szCs w:val="19"/>
              </w:rPr>
              <w:t xml:space="preserve">Mayor número de </w:t>
            </w:r>
            <w:proofErr w:type="spellStart"/>
            <w:r w:rsidRPr="00D77232">
              <w:rPr>
                <w:sz w:val="19"/>
                <w:szCs w:val="19"/>
              </w:rPr>
              <w:t>hiperparámetros</w:t>
            </w:r>
            <w:proofErr w:type="spellEnd"/>
            <w:r w:rsidRPr="00D77232">
              <w:rPr>
                <w:sz w:val="19"/>
                <w:szCs w:val="19"/>
              </w:rPr>
              <w:t xml:space="preserve"> y riesgo de sobreajuste.</w:t>
            </w:r>
          </w:p>
        </w:tc>
      </w:tr>
      <w:tr w:rsidR="00344DDB" w:rsidRPr="00D77232" w14:paraId="15B3B583"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E66A7D" w14:textId="77777777" w:rsidR="00344DDB" w:rsidRPr="00D77232" w:rsidRDefault="00000000">
            <w:r w:rsidRPr="00D77232">
              <w:rPr>
                <w:sz w:val="19"/>
                <w:szCs w:val="19"/>
              </w:rPr>
              <w:t>Red neuronal (MLP)</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90136D" w14:textId="77777777" w:rsidR="00344DDB" w:rsidRPr="00D77232" w:rsidRDefault="00000000">
            <w:r w:rsidRPr="00D77232">
              <w:rPr>
                <w:sz w:val="19"/>
                <w:szCs w:val="19"/>
              </w:rPr>
              <w:t>Función suave alternativa</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462A85" w14:textId="77777777" w:rsidR="00344DDB" w:rsidRPr="00D77232" w:rsidRDefault="00000000">
            <w:r w:rsidRPr="00D77232">
              <w:rPr>
                <w:sz w:val="19"/>
                <w:szCs w:val="19"/>
              </w:rPr>
              <w:t>Produce curvas de atenuación continuas.</w:t>
            </w:r>
          </w:p>
        </w:tc>
        <w:tc>
          <w:tcPr>
            <w:tcW w:w="2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D9F5B4" w14:textId="77777777" w:rsidR="00344DDB" w:rsidRPr="00D77232" w:rsidRDefault="00000000">
            <w:r w:rsidRPr="00D77232">
              <w:rPr>
                <w:sz w:val="19"/>
                <w:szCs w:val="19"/>
              </w:rPr>
              <w:t>Requiere escalado, codificación one-</w:t>
            </w:r>
            <w:proofErr w:type="spellStart"/>
            <w:r w:rsidRPr="00D77232">
              <w:rPr>
                <w:sz w:val="19"/>
                <w:szCs w:val="19"/>
              </w:rPr>
              <w:t>hot</w:t>
            </w:r>
            <w:proofErr w:type="spellEnd"/>
            <w:r w:rsidRPr="00D77232">
              <w:rPr>
                <w:sz w:val="19"/>
                <w:szCs w:val="19"/>
              </w:rPr>
              <w:t xml:space="preserve"> y mayor ajuste.</w:t>
            </w:r>
          </w:p>
        </w:tc>
      </w:tr>
    </w:tbl>
    <w:p w14:paraId="2A472221" w14:textId="77777777" w:rsidR="00344DDB" w:rsidRPr="00D77232" w:rsidRDefault="00000000">
      <w:pPr>
        <w:spacing w:before="60" w:after="240"/>
        <w:jc w:val="center"/>
      </w:pPr>
      <w:r w:rsidRPr="00D77232">
        <w:rPr>
          <w:i/>
          <w:iCs/>
          <w:sz w:val="18"/>
          <w:szCs w:val="18"/>
        </w:rPr>
        <w:t xml:space="preserve">Tabla 6. </w:t>
      </w:r>
      <w:proofErr w:type="gramStart"/>
      <w:r w:rsidRPr="00D77232">
        <w:rPr>
          <w:i/>
          <w:iCs/>
          <w:sz w:val="18"/>
          <w:szCs w:val="18"/>
        </w:rPr>
        <w:t>Modelos a implementar</w:t>
      </w:r>
      <w:proofErr w:type="gramEnd"/>
      <w:r w:rsidRPr="00D77232">
        <w:rPr>
          <w:i/>
          <w:iCs/>
          <w:sz w:val="18"/>
          <w:szCs w:val="18"/>
        </w:rPr>
        <w:t xml:space="preserve"> en el T3.</w:t>
      </w:r>
    </w:p>
    <w:p w14:paraId="05F52708" w14:textId="77777777" w:rsidR="00344DDB" w:rsidRPr="00D77232" w:rsidRDefault="00000000">
      <w:pPr>
        <w:spacing w:after="120" w:line="300" w:lineRule="auto"/>
        <w:jc w:val="both"/>
      </w:pPr>
      <w:r w:rsidRPr="00D77232">
        <w:t xml:space="preserve">Dos aspectos orientarán la comparación. Primero, </w:t>
      </w:r>
      <w:proofErr w:type="spellStart"/>
      <w:r w:rsidRPr="00D77232">
        <w:t>XGBoost</w:t>
      </w:r>
      <w:proofErr w:type="spellEnd"/>
      <w:r w:rsidRPr="00D77232">
        <w:t xml:space="preserve"> permite imponer </w:t>
      </w:r>
      <w:r w:rsidRPr="00D77232">
        <w:rPr>
          <w:b/>
          <w:bCs/>
        </w:rPr>
        <w:t>restricciones de monotonía</w:t>
      </w:r>
      <w:r w:rsidRPr="00D77232">
        <w:t xml:space="preserve">, exigiendo que la PGA solo aumente con la magnitud y solo disminuya con la distancia. Esto convierte la coherencia física, planteada en el problema específico 4 del T1, en una propiedad garantizada por diseño, y permite comparar el modelo con y sin restricción. Segundo, la incapacidad del Random Forest para extrapolar es especialmente relevante en la región de sismos grandes y cercanos, que es la más escasa del </w:t>
      </w:r>
      <w:proofErr w:type="spellStart"/>
      <w:r w:rsidRPr="00D77232">
        <w:t>dataset</w:t>
      </w:r>
      <w:proofErr w:type="spellEnd"/>
      <w:r w:rsidRPr="00D77232">
        <w:t xml:space="preserve"> (Figura 2) y la más importante para diseño; el comportamiento de cada modelo en esa región se evaluará de forma específica.</w:t>
      </w:r>
    </w:p>
    <w:p w14:paraId="28E7059F" w14:textId="77777777" w:rsidR="00344DDB" w:rsidRPr="00D77232" w:rsidRDefault="00000000">
      <w:pPr>
        <w:spacing w:after="120" w:line="300" w:lineRule="auto"/>
        <w:jc w:val="both"/>
      </w:pPr>
      <w:r w:rsidRPr="00D77232">
        <w:t>Para la regresión lineal y la red neuronal, el mecanismo de falla se codificará con one-</w:t>
      </w:r>
      <w:proofErr w:type="spellStart"/>
      <w:r w:rsidRPr="00D77232">
        <w:t>hot</w:t>
      </w:r>
      <w:proofErr w:type="spellEnd"/>
      <w:r w:rsidRPr="00D77232">
        <w:t xml:space="preserve"> </w:t>
      </w:r>
      <w:proofErr w:type="spellStart"/>
      <w:r w:rsidRPr="00D77232">
        <w:t>encoding</w:t>
      </w:r>
      <w:proofErr w:type="spellEnd"/>
      <w:r w:rsidRPr="00D77232">
        <w:t>, ya que su codificación numérica original no representa un orden entre categorías.</w:t>
      </w:r>
    </w:p>
    <w:p w14:paraId="41CF6294" w14:textId="77777777" w:rsidR="00344DDB" w:rsidRPr="00D77232" w:rsidRDefault="00000000">
      <w:pPr>
        <w:pStyle w:val="Ttulo2"/>
        <w:rPr>
          <w:color w:val="auto"/>
        </w:rPr>
      </w:pPr>
      <w:r w:rsidRPr="00D77232">
        <w:rPr>
          <w:color w:val="auto"/>
        </w:rPr>
        <w:t>5.3 Esquema de validación</w:t>
      </w:r>
    </w:p>
    <w:p w14:paraId="4C059BFC" w14:textId="77777777" w:rsidR="00344DDB" w:rsidRPr="00D77232" w:rsidRDefault="00000000">
      <w:pPr>
        <w:spacing w:after="120" w:line="300" w:lineRule="auto"/>
        <w:jc w:val="both"/>
      </w:pPr>
      <w:r w:rsidRPr="00D77232">
        <w:t xml:space="preserve">Los </w:t>
      </w:r>
      <w:proofErr w:type="spellStart"/>
      <w:r w:rsidRPr="00D77232">
        <w:t>hiperparámetros</w:t>
      </w:r>
      <w:proofErr w:type="spellEnd"/>
      <w:r w:rsidRPr="00D77232">
        <w:t xml:space="preserve"> se ajustarán mediante validación cruzada agrupada por sismo (</w:t>
      </w:r>
      <w:proofErr w:type="spellStart"/>
      <w:r w:rsidRPr="00D77232">
        <w:t>GroupKFold</w:t>
      </w:r>
      <w:proofErr w:type="spellEnd"/>
      <w:r w:rsidRPr="00D77232">
        <w:t xml:space="preserve"> por EQID) dentro del conjunto de entrenamiento. El conjunto de prueba de 81 sismos se reservará exclusivamente para la evaluación final. Se explorarán la profundidad y el número de árboles en Random Forest; la tasa de aprendizaje, la profundidad y la regularización en </w:t>
      </w:r>
      <w:proofErr w:type="spellStart"/>
      <w:r w:rsidRPr="00D77232">
        <w:t>XGBoost</w:t>
      </w:r>
      <w:proofErr w:type="spellEnd"/>
      <w:r w:rsidRPr="00D77232">
        <w:t>; y el número de capas, neuronas y la regularización en la red neuronal.</w:t>
      </w:r>
    </w:p>
    <w:p w14:paraId="0E3DF2AF" w14:textId="77777777" w:rsidR="00344DDB" w:rsidRPr="00D77232" w:rsidRDefault="00000000">
      <w:pPr>
        <w:pStyle w:val="Ttulo1"/>
        <w:rPr>
          <w:color w:val="auto"/>
        </w:rPr>
      </w:pPr>
      <w:r w:rsidRPr="00D77232">
        <w:rPr>
          <w:color w:val="auto"/>
        </w:rPr>
        <w:t>6. Métricas y resultados previstos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3826"/>
      </w:tblGrid>
      <w:tr w:rsidR="00344DDB" w:rsidRPr="00D77232" w14:paraId="5DA7AB63"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7993D8C5" w14:textId="77777777" w:rsidR="00344DDB" w:rsidRPr="00D77232" w:rsidRDefault="00000000">
            <w:r w:rsidRPr="00D77232">
              <w:rPr>
                <w:b/>
                <w:bCs/>
                <w:sz w:val="19"/>
                <w:szCs w:val="19"/>
              </w:rPr>
              <w:t>Tipo</w:t>
            </w:r>
          </w:p>
        </w:tc>
        <w:tc>
          <w:tcPr>
            <w:tcW w:w="3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37EFFC6C" w14:textId="77777777" w:rsidR="00344DDB" w:rsidRPr="00D77232" w:rsidRDefault="00000000">
            <w:r w:rsidRPr="00D77232">
              <w:rPr>
                <w:b/>
                <w:bCs/>
                <w:sz w:val="19"/>
                <w:szCs w:val="19"/>
              </w:rPr>
              <w:t>Métrica</w:t>
            </w:r>
          </w:p>
        </w:tc>
        <w:tc>
          <w:tcPr>
            <w:tcW w:w="38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0CB382A5" w14:textId="77777777" w:rsidR="00344DDB" w:rsidRPr="00D77232" w:rsidRDefault="00000000">
            <w:r w:rsidRPr="00D77232">
              <w:rPr>
                <w:b/>
                <w:bCs/>
                <w:sz w:val="19"/>
                <w:szCs w:val="19"/>
              </w:rPr>
              <w:t>Pregunta que responde</w:t>
            </w:r>
          </w:p>
        </w:tc>
      </w:tr>
      <w:tr w:rsidR="00344DDB" w:rsidRPr="00D77232" w14:paraId="14BCA0B0"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66DEB1" w14:textId="77777777" w:rsidR="00344DDB" w:rsidRPr="00D77232" w:rsidRDefault="00000000">
            <w:r w:rsidRPr="00D77232">
              <w:rPr>
                <w:sz w:val="19"/>
                <w:szCs w:val="19"/>
              </w:rPr>
              <w:t>Precisión</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79EB16" w14:textId="77777777" w:rsidR="00344DDB" w:rsidRPr="00D77232" w:rsidRDefault="00000000">
            <w:r w:rsidRPr="00D77232">
              <w:rPr>
                <w:sz w:val="19"/>
                <w:szCs w:val="19"/>
              </w:rPr>
              <w:t xml:space="preserve">RMSE y MAE sobre </w:t>
            </w:r>
            <w:proofErr w:type="spellStart"/>
            <w:proofErr w:type="gramStart"/>
            <w:r w:rsidRPr="00D77232">
              <w:rPr>
                <w:sz w:val="19"/>
                <w:szCs w:val="19"/>
              </w:rPr>
              <w:t>ln</w:t>
            </w:r>
            <w:proofErr w:type="spellEnd"/>
            <w:r w:rsidRPr="00D77232">
              <w:rPr>
                <w:sz w:val="19"/>
                <w:szCs w:val="19"/>
              </w:rPr>
              <w:t>(</w:t>
            </w:r>
            <w:proofErr w:type="gramEnd"/>
            <w:r w:rsidRPr="00D77232">
              <w:rPr>
                <w:sz w:val="19"/>
                <w:szCs w:val="19"/>
              </w:rPr>
              <w:t>PGA)</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3CB370" w14:textId="77777777" w:rsidR="00344DDB" w:rsidRPr="00D77232" w:rsidRDefault="00000000">
            <w:r w:rsidRPr="00D77232">
              <w:rPr>
                <w:sz w:val="19"/>
                <w:szCs w:val="19"/>
              </w:rPr>
              <w:t>¿Cuál es el error típico en sismos no vistos?</w:t>
            </w:r>
          </w:p>
        </w:tc>
      </w:tr>
      <w:tr w:rsidR="00344DDB" w:rsidRPr="00D77232" w14:paraId="04CCC160"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6D40FA" w14:textId="77777777" w:rsidR="00344DDB" w:rsidRPr="00D77232" w:rsidRDefault="00000000">
            <w:r w:rsidRPr="00D77232">
              <w:rPr>
                <w:sz w:val="19"/>
                <w:szCs w:val="19"/>
              </w:rPr>
              <w:t>Precisión</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6283C6" w14:textId="77777777" w:rsidR="00344DDB" w:rsidRPr="00D77232" w:rsidRDefault="00000000">
            <w:r w:rsidRPr="00D77232">
              <w:rPr>
                <w:sz w:val="19"/>
                <w:szCs w:val="19"/>
              </w:rPr>
              <w:t>Coeficiente de determinación R²</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660B50" w14:textId="77777777" w:rsidR="00344DDB" w:rsidRPr="00D77232" w:rsidRDefault="00000000">
            <w:r w:rsidRPr="00D77232">
              <w:rPr>
                <w:sz w:val="19"/>
                <w:szCs w:val="19"/>
              </w:rPr>
              <w:t>¿Qué fracción de la variabilidad se explica?</w:t>
            </w:r>
          </w:p>
        </w:tc>
      </w:tr>
      <w:tr w:rsidR="00344DDB" w:rsidRPr="00D77232" w14:paraId="35D85E2F"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233407" w14:textId="77777777" w:rsidR="00344DDB" w:rsidRPr="00D77232" w:rsidRDefault="00000000">
            <w:r w:rsidRPr="00D77232">
              <w:rPr>
                <w:sz w:val="19"/>
                <w:szCs w:val="19"/>
              </w:rPr>
              <w:t>Coherencia física</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8FB433" w14:textId="77777777" w:rsidR="00344DDB" w:rsidRPr="00D77232" w:rsidRDefault="00000000">
            <w:r w:rsidRPr="00D77232">
              <w:rPr>
                <w:sz w:val="19"/>
                <w:szCs w:val="19"/>
              </w:rPr>
              <w:t>Curvas de atenuación predichas</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01098F" w14:textId="77777777" w:rsidR="00344DDB" w:rsidRPr="00D77232" w:rsidRDefault="00000000">
            <w:r w:rsidRPr="00D77232">
              <w:rPr>
                <w:sz w:val="19"/>
                <w:szCs w:val="19"/>
              </w:rPr>
              <w:t>¿La PGA disminuye con la distancia y aumenta con la magnitud?</w:t>
            </w:r>
          </w:p>
        </w:tc>
      </w:tr>
      <w:tr w:rsidR="00344DDB" w:rsidRPr="00D77232" w14:paraId="0A393E1A"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A2037F" w14:textId="77777777" w:rsidR="00344DDB" w:rsidRPr="00D77232" w:rsidRDefault="00000000">
            <w:r w:rsidRPr="00D77232">
              <w:rPr>
                <w:sz w:val="19"/>
                <w:szCs w:val="19"/>
              </w:rPr>
              <w:t>Coherencia física</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6CF17D" w14:textId="77777777" w:rsidR="00344DDB" w:rsidRPr="00D77232" w:rsidRDefault="00000000">
            <w:r w:rsidRPr="00D77232">
              <w:rPr>
                <w:sz w:val="19"/>
                <w:szCs w:val="19"/>
              </w:rPr>
              <w:t xml:space="preserve">Residuos frente a </w:t>
            </w:r>
            <w:proofErr w:type="spellStart"/>
            <w:r w:rsidRPr="00D77232">
              <w:rPr>
                <w:sz w:val="19"/>
                <w:szCs w:val="19"/>
              </w:rPr>
              <w:t>Mw</w:t>
            </w:r>
            <w:proofErr w:type="spellEnd"/>
            <w:r w:rsidRPr="00D77232">
              <w:rPr>
                <w:sz w:val="19"/>
                <w:szCs w:val="19"/>
              </w:rPr>
              <w:t>, R y Vs30</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78ED6E" w14:textId="77777777" w:rsidR="00344DDB" w:rsidRPr="00D77232" w:rsidRDefault="00000000">
            <w:r w:rsidRPr="00D77232">
              <w:rPr>
                <w:sz w:val="19"/>
                <w:szCs w:val="19"/>
              </w:rPr>
              <w:t>¿Quedan tendencias sin capturar?</w:t>
            </w:r>
          </w:p>
        </w:tc>
      </w:tr>
      <w:tr w:rsidR="00344DDB" w:rsidRPr="00D77232" w14:paraId="3889695D"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101435" w14:textId="77777777" w:rsidR="00344DDB" w:rsidRPr="00D77232" w:rsidRDefault="00000000">
            <w:r w:rsidRPr="00D77232">
              <w:rPr>
                <w:sz w:val="19"/>
                <w:szCs w:val="19"/>
              </w:rPr>
              <w:t>Estabilidad</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E407E6" w14:textId="77777777" w:rsidR="00344DDB" w:rsidRPr="00D77232" w:rsidRDefault="00000000">
            <w:r w:rsidRPr="00D77232">
              <w:rPr>
                <w:sz w:val="19"/>
                <w:szCs w:val="19"/>
              </w:rPr>
              <w:t>Variación entre semillas y escenarios</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0FE9CE" w14:textId="77777777" w:rsidR="00344DDB" w:rsidRPr="00D77232" w:rsidRDefault="00000000">
            <w:r w:rsidRPr="00D77232">
              <w:rPr>
                <w:sz w:val="19"/>
                <w:szCs w:val="19"/>
              </w:rPr>
              <w:t>¿La comparación entre modelos se mantiene?</w:t>
            </w:r>
          </w:p>
        </w:tc>
      </w:tr>
    </w:tbl>
    <w:p w14:paraId="0A9BF36C" w14:textId="77777777" w:rsidR="00344DDB" w:rsidRPr="00D77232" w:rsidRDefault="00000000">
      <w:pPr>
        <w:spacing w:before="60" w:after="240"/>
        <w:jc w:val="center"/>
      </w:pPr>
      <w:r w:rsidRPr="00D77232">
        <w:rPr>
          <w:i/>
          <w:iCs/>
          <w:sz w:val="18"/>
          <w:szCs w:val="18"/>
        </w:rPr>
        <w:t>Tabla 7. Métricas de evaluación.</w:t>
      </w:r>
    </w:p>
    <w:p w14:paraId="1BD63986" w14:textId="77777777" w:rsidR="00344DDB" w:rsidRPr="00D77232" w:rsidRDefault="00000000">
      <w:pPr>
        <w:spacing w:after="120" w:line="300" w:lineRule="auto"/>
        <w:jc w:val="both"/>
      </w:pPr>
      <w:r w:rsidRPr="00D77232">
        <w:lastRenderedPageBreak/>
        <w:t xml:space="preserve">La línea base, entrenada y evaluada con la misma partición por sismo, obtuvo en el conjunto de prueba un </w:t>
      </w:r>
      <w:r w:rsidRPr="00D77232">
        <w:rPr>
          <w:b/>
          <w:bCs/>
        </w:rPr>
        <w:t>RMSE de 0.865</w:t>
      </w:r>
      <w:r w:rsidRPr="00D77232">
        <w:t xml:space="preserve">, un </w:t>
      </w:r>
      <w:r w:rsidRPr="00D77232">
        <w:rPr>
          <w:b/>
          <w:bCs/>
        </w:rPr>
        <w:t>MAE de 0.685</w:t>
      </w:r>
      <w:r w:rsidRPr="00D77232">
        <w:t xml:space="preserve"> y un </w:t>
      </w:r>
      <w:r w:rsidRPr="00D77232">
        <w:rPr>
          <w:b/>
          <w:bCs/>
        </w:rPr>
        <w:t>R² de 0.857</w:t>
      </w:r>
      <w:r w:rsidRPr="00D77232">
        <w:t xml:space="preserve">, todos sobre </w:t>
      </w:r>
      <w:proofErr w:type="spellStart"/>
      <w:proofErr w:type="gramStart"/>
      <w:r w:rsidRPr="00D77232">
        <w:t>ln</w:t>
      </w:r>
      <w:proofErr w:type="spellEnd"/>
      <w:r w:rsidRPr="00D77232">
        <w:t>(</w:t>
      </w:r>
      <w:proofErr w:type="gramEnd"/>
      <w:r w:rsidRPr="00D77232">
        <w:t xml:space="preserve">PGA). Estos valores constituyen el umbral que los modelos de Machine </w:t>
      </w:r>
      <w:proofErr w:type="spellStart"/>
      <w:r w:rsidRPr="00D77232">
        <w:t>Learning</w:t>
      </w:r>
      <w:proofErr w:type="spellEnd"/>
      <w:r w:rsidRPr="00D77232">
        <w:t xml:space="preserve"> deberán superar.</w:t>
      </w:r>
    </w:p>
    <w:p w14:paraId="04698181" w14:textId="77777777" w:rsidR="00344DDB" w:rsidRPr="00D77232" w:rsidRDefault="00000000">
      <w:pPr>
        <w:spacing w:after="120" w:line="300" w:lineRule="auto"/>
        <w:jc w:val="both"/>
      </w:pPr>
      <w:r w:rsidRPr="00D77232">
        <w:rPr>
          <w:b/>
          <w:bCs/>
        </w:rPr>
        <w:t>Criterio de éxito.</w:t>
      </w:r>
      <w:r w:rsidRPr="00D77232">
        <w:t xml:space="preserve"> Un modelo se considerará superior a la línea base solo si cumple simultáneamente dos condiciones: menor RMSE en los sismos de prueba y curvas de atenuación físicamente coherentes. Un modelo más </w:t>
      </w:r>
      <w:proofErr w:type="gramStart"/>
      <w:r w:rsidRPr="00D77232">
        <w:t>preciso</w:t>
      </w:r>
      <w:proofErr w:type="gramEnd"/>
      <w:r w:rsidRPr="00D77232">
        <w:t xml:space="preserve"> pero con comportamiento físico inconsistente será descartado, en coherencia con el riesgo de la “caja negra” identificado en el T1. Como referencia del límite de predictibilidad se considerará la desviación estándar de las GMPE de NGA-West2 (Boore et al., 2014), ya que la variabilidad natural del movimiento del suelo impide un error nulo.</w:t>
      </w:r>
    </w:p>
    <w:p w14:paraId="5E99F1B3" w14:textId="77777777" w:rsidR="00344DDB" w:rsidRPr="00D77232" w:rsidRDefault="00000000">
      <w:pPr>
        <w:pStyle w:val="Ttulo1"/>
        <w:rPr>
          <w:color w:val="auto"/>
        </w:rPr>
      </w:pPr>
      <w:r w:rsidRPr="00D77232">
        <w:rPr>
          <w:color w:val="auto"/>
        </w:rPr>
        <w:t>7. Conclusiones y próximos pasos</w:t>
      </w:r>
    </w:p>
    <w:p w14:paraId="52DA56F0" w14:textId="77777777" w:rsidR="00344DDB" w:rsidRPr="00D77232" w:rsidRDefault="00000000">
      <w:pPr>
        <w:pStyle w:val="Prrafodelista"/>
        <w:numPr>
          <w:ilvl w:val="0"/>
          <w:numId w:val="2"/>
        </w:numPr>
        <w:spacing w:after="80" w:line="300" w:lineRule="auto"/>
      </w:pPr>
      <w:r w:rsidRPr="00D77232">
        <w:t xml:space="preserve">El </w:t>
      </w:r>
      <w:proofErr w:type="spellStart"/>
      <w:r w:rsidRPr="00D77232">
        <w:t>dataset</w:t>
      </w:r>
      <w:proofErr w:type="spellEnd"/>
      <w:r w:rsidRPr="00D77232">
        <w:t xml:space="preserve"> fue verificado y limpiado; el número de registros con PGA válida coincide exactamente con la cifra publicada, lo que valida el procesamiento.</w:t>
      </w:r>
    </w:p>
    <w:p w14:paraId="1D461925" w14:textId="77777777" w:rsidR="00344DDB" w:rsidRPr="00D77232" w:rsidRDefault="00000000">
      <w:pPr>
        <w:pStyle w:val="Prrafodelista"/>
        <w:numPr>
          <w:ilvl w:val="0"/>
          <w:numId w:val="2"/>
        </w:numPr>
        <w:spacing w:after="80" w:line="300" w:lineRule="auto"/>
      </w:pPr>
      <w:r w:rsidRPr="00D77232">
        <w:t xml:space="preserve">Los datos reproducen el comportamiento físico de atenuación y muestran indicios de saturación que la forma lineal no captura, lo que justifica el uso de Machine </w:t>
      </w:r>
      <w:proofErr w:type="spellStart"/>
      <w:r w:rsidRPr="00D77232">
        <w:t>Learning</w:t>
      </w:r>
      <w:proofErr w:type="spellEnd"/>
      <w:r w:rsidRPr="00D77232">
        <w:t>.</w:t>
      </w:r>
    </w:p>
    <w:p w14:paraId="253F5FC2" w14:textId="77777777" w:rsidR="00344DDB" w:rsidRPr="00D77232" w:rsidRDefault="00000000">
      <w:pPr>
        <w:pStyle w:val="Prrafodelista"/>
        <w:numPr>
          <w:ilvl w:val="0"/>
          <w:numId w:val="2"/>
        </w:numPr>
        <w:spacing w:after="80" w:line="300" w:lineRule="auto"/>
      </w:pPr>
      <w:r w:rsidRPr="00D77232">
        <w:t>La relación física es estable ante todas las decisiones de criterio evaluadas; el término de sitio es el más sensible.</w:t>
      </w:r>
    </w:p>
    <w:p w14:paraId="0B495B9D" w14:textId="77777777" w:rsidR="00344DDB" w:rsidRPr="00D77232" w:rsidRDefault="00000000">
      <w:pPr>
        <w:pStyle w:val="Prrafodelista"/>
        <w:numPr>
          <w:ilvl w:val="0"/>
          <w:numId w:val="2"/>
        </w:numPr>
        <w:spacing w:after="80" w:line="300" w:lineRule="auto"/>
      </w:pPr>
      <w:r w:rsidRPr="00D77232">
        <w:t>La principal limitación es la escasez de registros de sismos grandes y cercanos, apenas el 1.4 % del total.</w:t>
      </w:r>
    </w:p>
    <w:p w14:paraId="184C4A1D" w14:textId="77777777" w:rsidR="00344DDB" w:rsidRPr="00D77232" w:rsidRDefault="00000000">
      <w:pPr>
        <w:spacing w:after="120" w:line="300" w:lineRule="auto"/>
        <w:jc w:val="both"/>
      </w:pPr>
      <w:r w:rsidRPr="00D77232">
        <w:t xml:space="preserve">En el T3 se entrenarán los cuatro modelos sobre el </w:t>
      </w:r>
      <w:proofErr w:type="spellStart"/>
      <w:r w:rsidRPr="00D77232">
        <w:t>dataset</w:t>
      </w:r>
      <w:proofErr w:type="spellEnd"/>
      <w:r w:rsidRPr="00D77232">
        <w:t xml:space="preserve"> final, se ajustarán sus </w:t>
      </w:r>
      <w:proofErr w:type="spellStart"/>
      <w:r w:rsidRPr="00D77232">
        <w:t>hiperparámetros</w:t>
      </w:r>
      <w:proofErr w:type="spellEnd"/>
      <w:r w:rsidRPr="00D77232">
        <w:t xml:space="preserve"> con validación agrupada por sismo, se evaluarán con las métricas de la Tabla 7 y se analizará su estabilidad frente a los escenarios alternativos de la sección 4.</w:t>
      </w:r>
    </w:p>
    <w:p w14:paraId="41C3F73A" w14:textId="77777777" w:rsidR="00344DDB" w:rsidRPr="00D77232" w:rsidRDefault="00000000">
      <w:pPr>
        <w:pStyle w:val="Ttulo1"/>
        <w:rPr>
          <w:color w:val="auto"/>
        </w:rPr>
      </w:pPr>
      <w:r w:rsidRPr="00D77232">
        <w:rPr>
          <w:color w:val="auto"/>
        </w:rPr>
        <w:t>Referencias</w:t>
      </w:r>
    </w:p>
    <w:p w14:paraId="15F04ADC" w14:textId="77777777" w:rsidR="00344DDB" w:rsidRPr="00D77232" w:rsidRDefault="00000000">
      <w:pPr>
        <w:spacing w:after="120" w:line="280" w:lineRule="auto"/>
        <w:ind w:left="720" w:hanging="720"/>
      </w:pPr>
      <w:r w:rsidRPr="00D77232">
        <w:rPr>
          <w:sz w:val="20"/>
          <w:szCs w:val="20"/>
        </w:rPr>
        <w:t xml:space="preserve">Ancheta, T. D., Darragh, R. B., Stewart, J. P., Seyhan, E., Silva, W. J., Chiou, B. S.-J., Wooddell, K. E., Graves, R. W., Kottke, A. R., Boore, D. M., Kishida, T., &amp; Donahue, J. L. (2014). NGA-West2 </w:t>
      </w:r>
      <w:proofErr w:type="spellStart"/>
      <w:r w:rsidRPr="00D77232">
        <w:rPr>
          <w:sz w:val="20"/>
          <w:szCs w:val="20"/>
        </w:rPr>
        <w:t>database</w:t>
      </w:r>
      <w:proofErr w:type="spellEnd"/>
      <w:r w:rsidRPr="00D77232">
        <w:rPr>
          <w:sz w:val="20"/>
          <w:szCs w:val="20"/>
        </w:rPr>
        <w:t xml:space="preserve">. </w:t>
      </w:r>
      <w:proofErr w:type="spellStart"/>
      <w:r w:rsidRPr="00D77232">
        <w:rPr>
          <w:sz w:val="20"/>
          <w:szCs w:val="20"/>
        </w:rPr>
        <w:t>Earthquake</w:t>
      </w:r>
      <w:proofErr w:type="spellEnd"/>
      <w:r w:rsidRPr="00D77232">
        <w:rPr>
          <w:sz w:val="20"/>
          <w:szCs w:val="20"/>
        </w:rPr>
        <w:t xml:space="preserve"> </w:t>
      </w:r>
      <w:proofErr w:type="spellStart"/>
      <w:r w:rsidRPr="00D77232">
        <w:rPr>
          <w:sz w:val="20"/>
          <w:szCs w:val="20"/>
        </w:rPr>
        <w:t>Spectra</w:t>
      </w:r>
      <w:proofErr w:type="spellEnd"/>
      <w:r w:rsidRPr="00D77232">
        <w:rPr>
          <w:sz w:val="20"/>
          <w:szCs w:val="20"/>
        </w:rPr>
        <w:t>, 30(3), 989–1005.</w:t>
      </w:r>
    </w:p>
    <w:p w14:paraId="3E7484C8" w14:textId="77777777" w:rsidR="00344DDB" w:rsidRPr="00D77232" w:rsidRDefault="00000000">
      <w:pPr>
        <w:spacing w:after="120" w:line="280" w:lineRule="auto"/>
        <w:ind w:left="720" w:hanging="720"/>
      </w:pPr>
      <w:proofErr w:type="spellStart"/>
      <w:r w:rsidRPr="00D77232">
        <w:rPr>
          <w:sz w:val="20"/>
          <w:szCs w:val="20"/>
        </w:rPr>
        <w:t>Anthropic</w:t>
      </w:r>
      <w:proofErr w:type="spellEnd"/>
      <w:r w:rsidRPr="00D77232">
        <w:rPr>
          <w:sz w:val="20"/>
          <w:szCs w:val="20"/>
        </w:rPr>
        <w:t>. (2026). Claude (versión Fable 5.1) [Modelo de lenguaje grande]. https://claude.ai</w:t>
      </w:r>
    </w:p>
    <w:p w14:paraId="1716C29A" w14:textId="77777777" w:rsidR="00344DDB" w:rsidRPr="00D77232" w:rsidRDefault="00000000">
      <w:pPr>
        <w:spacing w:after="120" w:line="280" w:lineRule="auto"/>
        <w:ind w:left="720" w:hanging="720"/>
      </w:pPr>
      <w:r w:rsidRPr="00D77232">
        <w:rPr>
          <w:sz w:val="20"/>
          <w:szCs w:val="20"/>
        </w:rPr>
        <w:t xml:space="preserve">Boore, D. M., Stewart, J. P., Seyhan, E., &amp; Atkinson, G. M. (2014). NGA-West2 </w:t>
      </w:r>
      <w:proofErr w:type="spellStart"/>
      <w:r w:rsidRPr="00D77232">
        <w:rPr>
          <w:sz w:val="20"/>
          <w:szCs w:val="20"/>
        </w:rPr>
        <w:t>equations</w:t>
      </w:r>
      <w:proofErr w:type="spellEnd"/>
      <w:r w:rsidRPr="00D77232">
        <w:rPr>
          <w:sz w:val="20"/>
          <w:szCs w:val="20"/>
        </w:rPr>
        <w:t xml:space="preserve"> </w:t>
      </w:r>
      <w:proofErr w:type="spellStart"/>
      <w:r w:rsidRPr="00D77232">
        <w:rPr>
          <w:sz w:val="20"/>
          <w:szCs w:val="20"/>
        </w:rPr>
        <w:t>for</w:t>
      </w:r>
      <w:proofErr w:type="spellEnd"/>
      <w:r w:rsidRPr="00D77232">
        <w:rPr>
          <w:sz w:val="20"/>
          <w:szCs w:val="20"/>
        </w:rPr>
        <w:t xml:space="preserve"> </w:t>
      </w:r>
      <w:proofErr w:type="spellStart"/>
      <w:r w:rsidRPr="00D77232">
        <w:rPr>
          <w:sz w:val="20"/>
          <w:szCs w:val="20"/>
        </w:rPr>
        <w:t>predicting</w:t>
      </w:r>
      <w:proofErr w:type="spellEnd"/>
      <w:r w:rsidRPr="00D77232">
        <w:rPr>
          <w:sz w:val="20"/>
          <w:szCs w:val="20"/>
        </w:rPr>
        <w:t xml:space="preserve"> PGA, PGV, and 5% </w:t>
      </w:r>
      <w:proofErr w:type="spellStart"/>
      <w:r w:rsidRPr="00D77232">
        <w:rPr>
          <w:sz w:val="20"/>
          <w:szCs w:val="20"/>
        </w:rPr>
        <w:t>damped</w:t>
      </w:r>
      <w:proofErr w:type="spellEnd"/>
      <w:r w:rsidRPr="00D77232">
        <w:rPr>
          <w:sz w:val="20"/>
          <w:szCs w:val="20"/>
        </w:rPr>
        <w:t xml:space="preserve"> PSA </w:t>
      </w:r>
      <w:proofErr w:type="spellStart"/>
      <w:r w:rsidRPr="00D77232">
        <w:rPr>
          <w:sz w:val="20"/>
          <w:szCs w:val="20"/>
        </w:rPr>
        <w:t>for</w:t>
      </w:r>
      <w:proofErr w:type="spellEnd"/>
      <w:r w:rsidRPr="00D77232">
        <w:rPr>
          <w:sz w:val="20"/>
          <w:szCs w:val="20"/>
        </w:rPr>
        <w:t xml:space="preserve"> </w:t>
      </w:r>
      <w:proofErr w:type="spellStart"/>
      <w:r w:rsidRPr="00D77232">
        <w:rPr>
          <w:sz w:val="20"/>
          <w:szCs w:val="20"/>
        </w:rPr>
        <w:t>shallow</w:t>
      </w:r>
      <w:proofErr w:type="spellEnd"/>
      <w:r w:rsidRPr="00D77232">
        <w:rPr>
          <w:sz w:val="20"/>
          <w:szCs w:val="20"/>
        </w:rPr>
        <w:t xml:space="preserve"> </w:t>
      </w:r>
      <w:proofErr w:type="spellStart"/>
      <w:r w:rsidRPr="00D77232">
        <w:rPr>
          <w:sz w:val="20"/>
          <w:szCs w:val="20"/>
        </w:rPr>
        <w:t>crustal</w:t>
      </w:r>
      <w:proofErr w:type="spellEnd"/>
      <w:r w:rsidRPr="00D77232">
        <w:rPr>
          <w:sz w:val="20"/>
          <w:szCs w:val="20"/>
        </w:rPr>
        <w:t xml:space="preserve"> </w:t>
      </w:r>
      <w:proofErr w:type="spellStart"/>
      <w:r w:rsidRPr="00D77232">
        <w:rPr>
          <w:sz w:val="20"/>
          <w:szCs w:val="20"/>
        </w:rPr>
        <w:t>earthquakes</w:t>
      </w:r>
      <w:proofErr w:type="spellEnd"/>
      <w:r w:rsidRPr="00D77232">
        <w:rPr>
          <w:sz w:val="20"/>
          <w:szCs w:val="20"/>
        </w:rPr>
        <w:t xml:space="preserve">. </w:t>
      </w:r>
      <w:proofErr w:type="spellStart"/>
      <w:r w:rsidRPr="00D77232">
        <w:rPr>
          <w:sz w:val="20"/>
          <w:szCs w:val="20"/>
        </w:rPr>
        <w:t>Earthquake</w:t>
      </w:r>
      <w:proofErr w:type="spellEnd"/>
      <w:r w:rsidRPr="00D77232">
        <w:rPr>
          <w:sz w:val="20"/>
          <w:szCs w:val="20"/>
        </w:rPr>
        <w:t xml:space="preserve"> </w:t>
      </w:r>
      <w:proofErr w:type="spellStart"/>
      <w:r w:rsidRPr="00D77232">
        <w:rPr>
          <w:sz w:val="20"/>
          <w:szCs w:val="20"/>
        </w:rPr>
        <w:t>Spectra</w:t>
      </w:r>
      <w:proofErr w:type="spellEnd"/>
      <w:r w:rsidRPr="00D77232">
        <w:rPr>
          <w:sz w:val="20"/>
          <w:szCs w:val="20"/>
        </w:rPr>
        <w:t>, 30(3), 1057–1085.</w:t>
      </w:r>
    </w:p>
    <w:p w14:paraId="5F344E88" w14:textId="77777777" w:rsidR="00344DDB" w:rsidRPr="00D77232" w:rsidRDefault="00000000">
      <w:pPr>
        <w:spacing w:after="120" w:line="280" w:lineRule="auto"/>
        <w:ind w:left="720" w:hanging="720"/>
      </w:pPr>
      <w:r w:rsidRPr="00D77232">
        <w:rPr>
          <w:sz w:val="20"/>
          <w:szCs w:val="20"/>
        </w:rPr>
        <w:t xml:space="preserve">Pacific </w:t>
      </w:r>
      <w:proofErr w:type="spellStart"/>
      <w:r w:rsidRPr="00D77232">
        <w:rPr>
          <w:sz w:val="20"/>
          <w:szCs w:val="20"/>
        </w:rPr>
        <w:t>Earthquake</w:t>
      </w:r>
      <w:proofErr w:type="spellEnd"/>
      <w:r w:rsidRPr="00D77232">
        <w:rPr>
          <w:sz w:val="20"/>
          <w:szCs w:val="20"/>
        </w:rPr>
        <w:t xml:space="preserve"> </w:t>
      </w:r>
      <w:proofErr w:type="spellStart"/>
      <w:r w:rsidRPr="00D77232">
        <w:rPr>
          <w:sz w:val="20"/>
          <w:szCs w:val="20"/>
        </w:rPr>
        <w:t>Engineering</w:t>
      </w:r>
      <w:proofErr w:type="spellEnd"/>
      <w:r w:rsidRPr="00D77232">
        <w:rPr>
          <w:sz w:val="20"/>
          <w:szCs w:val="20"/>
        </w:rPr>
        <w:t xml:space="preserve"> </w:t>
      </w:r>
      <w:proofErr w:type="spellStart"/>
      <w:r w:rsidRPr="00D77232">
        <w:rPr>
          <w:sz w:val="20"/>
          <w:szCs w:val="20"/>
        </w:rPr>
        <w:t>Research</w:t>
      </w:r>
      <w:proofErr w:type="spellEnd"/>
      <w:r w:rsidRPr="00D77232">
        <w:rPr>
          <w:sz w:val="20"/>
          <w:szCs w:val="20"/>
        </w:rPr>
        <w:t xml:space="preserve"> Center. (2015). </w:t>
      </w:r>
      <w:proofErr w:type="spellStart"/>
      <w:r w:rsidRPr="00D77232">
        <w:rPr>
          <w:sz w:val="20"/>
          <w:szCs w:val="20"/>
        </w:rPr>
        <w:t>Updated</w:t>
      </w:r>
      <w:proofErr w:type="spellEnd"/>
      <w:r w:rsidRPr="00D77232">
        <w:rPr>
          <w:sz w:val="20"/>
          <w:szCs w:val="20"/>
        </w:rPr>
        <w:t xml:space="preserve"> NGA-West2 </w:t>
      </w:r>
      <w:proofErr w:type="spellStart"/>
      <w:r w:rsidRPr="00D77232">
        <w:rPr>
          <w:sz w:val="20"/>
          <w:szCs w:val="20"/>
        </w:rPr>
        <w:t>flatfiles</w:t>
      </w:r>
      <w:proofErr w:type="spellEnd"/>
      <w:r w:rsidRPr="00D77232">
        <w:rPr>
          <w:sz w:val="20"/>
          <w:szCs w:val="20"/>
        </w:rPr>
        <w:t xml:space="preserve"> [Conjunto de datos]. https://peer.berkeley.edu/research/databases/databases</w:t>
      </w:r>
    </w:p>
    <w:p w14:paraId="74B5A745" w14:textId="77777777" w:rsidR="00344DDB" w:rsidRPr="00D77232" w:rsidRDefault="00000000">
      <w:pPr>
        <w:spacing w:after="120" w:line="280" w:lineRule="auto"/>
        <w:ind w:left="720" w:hanging="720"/>
      </w:pPr>
      <w:proofErr w:type="spellStart"/>
      <w:r w:rsidRPr="00D77232">
        <w:rPr>
          <w:sz w:val="20"/>
          <w:szCs w:val="20"/>
        </w:rPr>
        <w:t>Yu</w:t>
      </w:r>
      <w:proofErr w:type="spellEnd"/>
      <w:r w:rsidRPr="00D77232">
        <w:rPr>
          <w:sz w:val="20"/>
          <w:szCs w:val="20"/>
        </w:rPr>
        <w:t xml:space="preserve">, B., &amp; Barter, R. L. (2024). </w:t>
      </w:r>
      <w:proofErr w:type="spellStart"/>
      <w:r w:rsidRPr="00D77232">
        <w:rPr>
          <w:sz w:val="20"/>
          <w:szCs w:val="20"/>
        </w:rPr>
        <w:t>Veridical</w:t>
      </w:r>
      <w:proofErr w:type="spellEnd"/>
      <w:r w:rsidRPr="00D77232">
        <w:rPr>
          <w:sz w:val="20"/>
          <w:szCs w:val="20"/>
        </w:rPr>
        <w:t xml:space="preserve"> data </w:t>
      </w:r>
      <w:proofErr w:type="spellStart"/>
      <w:r w:rsidRPr="00D77232">
        <w:rPr>
          <w:sz w:val="20"/>
          <w:szCs w:val="20"/>
        </w:rPr>
        <w:t>science</w:t>
      </w:r>
      <w:proofErr w:type="spellEnd"/>
      <w:r w:rsidRPr="00D77232">
        <w:rPr>
          <w:sz w:val="20"/>
          <w:szCs w:val="20"/>
        </w:rPr>
        <w:t xml:space="preserve">: The </w:t>
      </w:r>
      <w:proofErr w:type="spellStart"/>
      <w:r w:rsidRPr="00D77232">
        <w:rPr>
          <w:sz w:val="20"/>
          <w:szCs w:val="20"/>
        </w:rPr>
        <w:t>practice</w:t>
      </w:r>
      <w:proofErr w:type="spellEnd"/>
      <w:r w:rsidRPr="00D77232">
        <w:rPr>
          <w:sz w:val="20"/>
          <w:szCs w:val="20"/>
        </w:rPr>
        <w:t xml:space="preserve"> </w:t>
      </w:r>
      <w:proofErr w:type="spellStart"/>
      <w:r w:rsidRPr="00D77232">
        <w:rPr>
          <w:sz w:val="20"/>
          <w:szCs w:val="20"/>
        </w:rPr>
        <w:t>of</w:t>
      </w:r>
      <w:proofErr w:type="spellEnd"/>
      <w:r w:rsidRPr="00D77232">
        <w:rPr>
          <w:sz w:val="20"/>
          <w:szCs w:val="20"/>
        </w:rPr>
        <w:t xml:space="preserve"> </w:t>
      </w:r>
      <w:proofErr w:type="spellStart"/>
      <w:r w:rsidRPr="00D77232">
        <w:rPr>
          <w:sz w:val="20"/>
          <w:szCs w:val="20"/>
        </w:rPr>
        <w:t>responsible</w:t>
      </w:r>
      <w:proofErr w:type="spellEnd"/>
      <w:r w:rsidRPr="00D77232">
        <w:rPr>
          <w:sz w:val="20"/>
          <w:szCs w:val="20"/>
        </w:rPr>
        <w:t xml:space="preserve"> data </w:t>
      </w:r>
      <w:proofErr w:type="spellStart"/>
      <w:r w:rsidRPr="00D77232">
        <w:rPr>
          <w:sz w:val="20"/>
          <w:szCs w:val="20"/>
        </w:rPr>
        <w:t>analysis</w:t>
      </w:r>
      <w:proofErr w:type="spellEnd"/>
      <w:r w:rsidRPr="00D77232">
        <w:rPr>
          <w:sz w:val="20"/>
          <w:szCs w:val="20"/>
        </w:rPr>
        <w:t xml:space="preserve"> and </w:t>
      </w:r>
      <w:proofErr w:type="spellStart"/>
      <w:r w:rsidRPr="00D77232">
        <w:rPr>
          <w:sz w:val="20"/>
          <w:szCs w:val="20"/>
        </w:rPr>
        <w:t>decision</w:t>
      </w:r>
      <w:proofErr w:type="spellEnd"/>
      <w:r w:rsidRPr="00D77232">
        <w:rPr>
          <w:sz w:val="20"/>
          <w:szCs w:val="20"/>
        </w:rPr>
        <w:t xml:space="preserve"> </w:t>
      </w:r>
      <w:proofErr w:type="spellStart"/>
      <w:r w:rsidRPr="00D77232">
        <w:rPr>
          <w:sz w:val="20"/>
          <w:szCs w:val="20"/>
        </w:rPr>
        <w:t>making</w:t>
      </w:r>
      <w:proofErr w:type="spellEnd"/>
      <w:r w:rsidRPr="00D77232">
        <w:rPr>
          <w:sz w:val="20"/>
          <w:szCs w:val="20"/>
        </w:rPr>
        <w:t>. MIT Press. https://vdsbook.com/</w:t>
      </w:r>
    </w:p>
    <w:sectPr w:rsidR="00344DDB" w:rsidRPr="00D77232">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A36BD" w14:textId="77777777" w:rsidR="00231E32" w:rsidRDefault="00231E32">
      <w:r>
        <w:separator/>
      </w:r>
    </w:p>
  </w:endnote>
  <w:endnote w:type="continuationSeparator" w:id="0">
    <w:p w14:paraId="3E3F3CD0" w14:textId="77777777" w:rsidR="00231E32" w:rsidRDefault="00231E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4490B" w14:textId="77777777" w:rsidR="00344DDB" w:rsidRDefault="00000000">
    <w:pPr>
      <w:jc w:val="center"/>
    </w:pPr>
    <w:r>
      <w:rPr>
        <w:sz w:val="18"/>
        <w:szCs w:val="18"/>
      </w:rPr>
      <w:fldChar w:fldCharType="begin"/>
    </w:r>
    <w:r>
      <w:rPr>
        <w:sz w:val="18"/>
        <w:szCs w:val="18"/>
      </w:rPr>
      <w:instrText>PAGE</w:instrText>
    </w:r>
    <w:r>
      <w:rPr>
        <w:sz w:val="18"/>
        <w:szCs w:val="18"/>
      </w:rPr>
      <w:fldChar w:fldCharType="separate"/>
    </w:r>
    <w:r w:rsidR="00D7723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FF116" w14:textId="77777777" w:rsidR="00231E32" w:rsidRDefault="00231E32">
      <w:r>
        <w:separator/>
      </w:r>
    </w:p>
  </w:footnote>
  <w:footnote w:type="continuationSeparator" w:id="0">
    <w:p w14:paraId="4DA1D6E7" w14:textId="77777777" w:rsidR="00231E32" w:rsidRDefault="00231E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A73"/>
    <w:multiLevelType w:val="hybridMultilevel"/>
    <w:tmpl w:val="CF021D54"/>
    <w:lvl w:ilvl="0" w:tplc="9B08F68E">
      <w:start w:val="1"/>
      <w:numFmt w:val="bullet"/>
      <w:lvlText w:val="•"/>
      <w:lvlJc w:val="left"/>
      <w:pPr>
        <w:ind w:left="720" w:hanging="360"/>
      </w:pPr>
    </w:lvl>
    <w:lvl w:ilvl="1" w:tplc="31062C62">
      <w:numFmt w:val="decimal"/>
      <w:lvlText w:val=""/>
      <w:lvlJc w:val="left"/>
    </w:lvl>
    <w:lvl w:ilvl="2" w:tplc="EFAA0730">
      <w:numFmt w:val="decimal"/>
      <w:lvlText w:val=""/>
      <w:lvlJc w:val="left"/>
    </w:lvl>
    <w:lvl w:ilvl="3" w:tplc="38268412">
      <w:numFmt w:val="decimal"/>
      <w:lvlText w:val=""/>
      <w:lvlJc w:val="left"/>
    </w:lvl>
    <w:lvl w:ilvl="4" w:tplc="1332E440">
      <w:numFmt w:val="decimal"/>
      <w:lvlText w:val=""/>
      <w:lvlJc w:val="left"/>
    </w:lvl>
    <w:lvl w:ilvl="5" w:tplc="0896CBC8">
      <w:numFmt w:val="decimal"/>
      <w:lvlText w:val=""/>
      <w:lvlJc w:val="left"/>
    </w:lvl>
    <w:lvl w:ilvl="6" w:tplc="33884A62">
      <w:numFmt w:val="decimal"/>
      <w:lvlText w:val=""/>
      <w:lvlJc w:val="left"/>
    </w:lvl>
    <w:lvl w:ilvl="7" w:tplc="F88A61D8">
      <w:numFmt w:val="decimal"/>
      <w:lvlText w:val=""/>
      <w:lvlJc w:val="left"/>
    </w:lvl>
    <w:lvl w:ilvl="8" w:tplc="0B8437B4">
      <w:numFmt w:val="decimal"/>
      <w:lvlText w:val=""/>
      <w:lvlJc w:val="left"/>
    </w:lvl>
  </w:abstractNum>
  <w:abstractNum w:abstractNumId="1" w15:restartNumberingAfterBreak="0">
    <w:nsid w:val="31AD768C"/>
    <w:multiLevelType w:val="hybridMultilevel"/>
    <w:tmpl w:val="E5A46F6E"/>
    <w:lvl w:ilvl="0" w:tplc="5D784F1C">
      <w:start w:val="1"/>
      <w:numFmt w:val="bullet"/>
      <w:lvlText w:val="●"/>
      <w:lvlJc w:val="left"/>
      <w:pPr>
        <w:ind w:left="720" w:hanging="360"/>
      </w:pPr>
    </w:lvl>
    <w:lvl w:ilvl="1" w:tplc="495E2374">
      <w:start w:val="1"/>
      <w:numFmt w:val="bullet"/>
      <w:lvlText w:val="○"/>
      <w:lvlJc w:val="left"/>
      <w:pPr>
        <w:ind w:left="1440" w:hanging="360"/>
      </w:pPr>
    </w:lvl>
    <w:lvl w:ilvl="2" w:tplc="6D42E42A">
      <w:start w:val="1"/>
      <w:numFmt w:val="bullet"/>
      <w:lvlText w:val="■"/>
      <w:lvlJc w:val="left"/>
      <w:pPr>
        <w:ind w:left="2160" w:hanging="360"/>
      </w:pPr>
    </w:lvl>
    <w:lvl w:ilvl="3" w:tplc="A0E4C2E8">
      <w:start w:val="1"/>
      <w:numFmt w:val="bullet"/>
      <w:lvlText w:val="●"/>
      <w:lvlJc w:val="left"/>
      <w:pPr>
        <w:ind w:left="2880" w:hanging="360"/>
      </w:pPr>
    </w:lvl>
    <w:lvl w:ilvl="4" w:tplc="F7449F78">
      <w:start w:val="1"/>
      <w:numFmt w:val="bullet"/>
      <w:lvlText w:val="○"/>
      <w:lvlJc w:val="left"/>
      <w:pPr>
        <w:ind w:left="3600" w:hanging="360"/>
      </w:pPr>
    </w:lvl>
    <w:lvl w:ilvl="5" w:tplc="32F2BD2E">
      <w:start w:val="1"/>
      <w:numFmt w:val="bullet"/>
      <w:lvlText w:val="■"/>
      <w:lvlJc w:val="left"/>
      <w:pPr>
        <w:ind w:left="4320" w:hanging="360"/>
      </w:pPr>
    </w:lvl>
    <w:lvl w:ilvl="6" w:tplc="3BF450EC">
      <w:start w:val="1"/>
      <w:numFmt w:val="bullet"/>
      <w:lvlText w:val="●"/>
      <w:lvlJc w:val="left"/>
      <w:pPr>
        <w:ind w:left="5040" w:hanging="360"/>
      </w:pPr>
    </w:lvl>
    <w:lvl w:ilvl="7" w:tplc="D558316E">
      <w:start w:val="1"/>
      <w:numFmt w:val="bullet"/>
      <w:lvlText w:val="●"/>
      <w:lvlJc w:val="left"/>
      <w:pPr>
        <w:ind w:left="5760" w:hanging="360"/>
      </w:pPr>
    </w:lvl>
    <w:lvl w:ilvl="8" w:tplc="98FC67B0">
      <w:start w:val="1"/>
      <w:numFmt w:val="bullet"/>
      <w:lvlText w:val="●"/>
      <w:lvlJc w:val="left"/>
      <w:pPr>
        <w:ind w:left="6480" w:hanging="360"/>
      </w:pPr>
    </w:lvl>
  </w:abstractNum>
  <w:num w:numId="1" w16cid:durableId="1383361218">
    <w:abstractNumId w:val="1"/>
    <w:lvlOverride w:ilvl="0">
      <w:startOverride w:val="1"/>
    </w:lvlOverride>
  </w:num>
  <w:num w:numId="2" w16cid:durableId="8846341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DDB"/>
    <w:rsid w:val="00231E32"/>
    <w:rsid w:val="00344DDB"/>
    <w:rsid w:val="00BD25AD"/>
    <w:rsid w:val="00D7723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DA2E3"/>
  <w15:docId w15:val="{78962AE8-C692-4A00-86B7-903A3A902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3864"/>
      <w:sz w:val="30"/>
      <w:szCs w:val="30"/>
    </w:rPr>
  </w:style>
  <w:style w:type="paragraph" w:styleId="Ttulo2">
    <w:name w:val="heading 2"/>
    <w:uiPriority w:val="9"/>
    <w:unhideWhenUsed/>
    <w:qFormat/>
    <w:pPr>
      <w:spacing w:before="240" w:after="120"/>
      <w:outlineLvl w:val="1"/>
    </w:pPr>
    <w:rPr>
      <w:b/>
      <w:bCs/>
      <w:color w:val="2E5597"/>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2342</Words>
  <Characters>12884</Characters>
  <Application>Microsoft Office Word</Application>
  <DocSecurity>0</DocSecurity>
  <Lines>107</Lines>
  <Paragraphs>30</Paragraphs>
  <ScaleCrop>false</ScaleCrop>
  <Company/>
  <LinksUpToDate>false</LinksUpToDate>
  <CharactersWithSpaces>15196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2026-10-03T08:50:00Z</dcterms:created>
  <dcterms:modified xsi:type="dcterms:W3CDTF">2026-10-03T08:58:00Z</dcterms:modified>
</cp:coreProperties>
</file>