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E362A" w14:textId="1A35F030" w:rsidR="004A3145" w:rsidRPr="001E579B" w:rsidRDefault="00B55C03" w:rsidP="004A3145">
      <w:pPr>
        <w:tabs>
          <w:tab w:val="left" w:pos="1900"/>
        </w:tabs>
        <w:jc w:val="center"/>
        <w:rPr>
          <w:rFonts w:ascii="宋体" w:hAnsi="宋体"/>
          <w:b/>
          <w:color w:val="000000" w:themeColor="text1"/>
          <w:szCs w:val="21"/>
        </w:rPr>
      </w:pPr>
      <w:r>
        <w:rPr>
          <w:rFonts w:ascii="宋体" w:hAnsi="宋体" w:hint="eastAsia"/>
          <w:b/>
          <w:color w:val="000000" w:themeColor="text1"/>
          <w:szCs w:val="21"/>
        </w:rPr>
        <w:t>青岛万民科技</w:t>
      </w:r>
      <w:bookmarkStart w:id="0" w:name="_GoBack"/>
      <w:bookmarkEnd w:id="0"/>
      <w:r w:rsidR="004A3145" w:rsidRPr="001E579B">
        <w:rPr>
          <w:rFonts w:ascii="宋体" w:hAnsi="宋体" w:hint="eastAsia"/>
          <w:b/>
          <w:color w:val="000000" w:themeColor="text1"/>
          <w:szCs w:val="21"/>
        </w:rPr>
        <w:t>有限公司</w:t>
      </w:r>
      <w:r w:rsidR="004A3145" w:rsidRPr="001E579B">
        <w:rPr>
          <w:rFonts w:ascii="宋体" w:hAnsi="宋体" w:hint="eastAsia"/>
          <w:b/>
          <w:bCs/>
          <w:color w:val="000000" w:themeColor="text1"/>
          <w:szCs w:val="21"/>
        </w:rPr>
        <w:t>章程</w:t>
      </w:r>
    </w:p>
    <w:p w14:paraId="7B20AF03" w14:textId="77777777" w:rsidR="004A3145" w:rsidRPr="001E579B" w:rsidRDefault="004A3145" w:rsidP="004A3145">
      <w:pPr>
        <w:jc w:val="center"/>
        <w:rPr>
          <w:rFonts w:ascii="宋体" w:hAnsi="宋体"/>
          <w:b/>
          <w:bCs/>
          <w:color w:val="000000" w:themeColor="text1"/>
          <w:szCs w:val="21"/>
        </w:rPr>
      </w:pPr>
    </w:p>
    <w:p w14:paraId="2FE70A6A" w14:textId="77777777" w:rsidR="004A3145" w:rsidRPr="001E579B" w:rsidRDefault="004A3145" w:rsidP="004A3145">
      <w:pPr>
        <w:jc w:val="center"/>
        <w:rPr>
          <w:rFonts w:ascii="宋体" w:hAnsi="宋体"/>
          <w:b/>
          <w:bCs/>
          <w:color w:val="000000" w:themeColor="text1"/>
          <w:szCs w:val="21"/>
        </w:rPr>
      </w:pPr>
    </w:p>
    <w:p w14:paraId="4D8755F4" w14:textId="32A4DE8D" w:rsidR="004A3145" w:rsidRDefault="004A3145" w:rsidP="004A3145">
      <w:pPr>
        <w:ind w:firstLineChars="200" w:firstLine="420"/>
        <w:jc w:val="left"/>
        <w:rPr>
          <w:rFonts w:ascii="宋体" w:hAnsi="宋体"/>
          <w:color w:val="000000" w:themeColor="text1"/>
          <w:szCs w:val="21"/>
        </w:rPr>
      </w:pPr>
      <w:r w:rsidRPr="001E579B">
        <w:rPr>
          <w:rFonts w:ascii="宋体" w:hAnsi="宋体" w:hint="eastAsia"/>
          <w:color w:val="000000" w:themeColor="text1"/>
          <w:szCs w:val="21"/>
        </w:rPr>
        <w:t>为适应社会主义经济的要求，发展生产力，</w:t>
      </w:r>
      <w:r w:rsidR="001E579B">
        <w:rPr>
          <w:rFonts w:ascii="宋体" w:hAnsi="宋体" w:hint="eastAsia"/>
          <w:color w:val="000000" w:themeColor="text1"/>
          <w:szCs w:val="21"/>
        </w:rPr>
        <w:t>体现本公司“科技为人民服务”的价值观，</w:t>
      </w:r>
      <w:r w:rsidRPr="001E579B">
        <w:rPr>
          <w:rFonts w:ascii="宋体" w:hAnsi="宋体" w:hint="eastAsia"/>
          <w:color w:val="000000" w:themeColor="text1"/>
          <w:szCs w:val="21"/>
        </w:rPr>
        <w:t>依据《中华人民共和国公司法》（以下简称《公司法》）及其他有关法律、行政法规的规定，特制订并签署本章程。本章程如与国家法律、法规相抵触的，以国家法律、法规为准。</w:t>
      </w:r>
    </w:p>
    <w:p w14:paraId="7DFC8E86" w14:textId="5CF4B080" w:rsidR="001E579B" w:rsidRDefault="001E579B" w:rsidP="004A3145">
      <w:pPr>
        <w:ind w:firstLineChars="200" w:firstLine="420"/>
        <w:jc w:val="left"/>
        <w:rPr>
          <w:rFonts w:ascii="宋体" w:hAnsi="宋体"/>
          <w:color w:val="000000" w:themeColor="text1"/>
          <w:szCs w:val="21"/>
        </w:rPr>
      </w:pPr>
    </w:p>
    <w:p w14:paraId="3224083A" w14:textId="77777777" w:rsidR="001E579B" w:rsidRPr="001E579B" w:rsidRDefault="001E579B" w:rsidP="004A3145">
      <w:pPr>
        <w:ind w:firstLineChars="200" w:firstLine="420"/>
        <w:jc w:val="left"/>
        <w:rPr>
          <w:rFonts w:ascii="宋体" w:hAnsi="宋体" w:hint="eastAsia"/>
          <w:color w:val="000000" w:themeColor="text1"/>
          <w:szCs w:val="21"/>
        </w:rPr>
      </w:pPr>
    </w:p>
    <w:p w14:paraId="5BF95C7D" w14:textId="77777777" w:rsidR="004A3145" w:rsidRPr="001E579B" w:rsidRDefault="004A3145" w:rsidP="004A3145">
      <w:pPr>
        <w:jc w:val="center"/>
        <w:rPr>
          <w:rFonts w:ascii="宋体" w:hAnsi="宋体"/>
          <w:color w:val="000000" w:themeColor="text1"/>
          <w:szCs w:val="21"/>
        </w:rPr>
      </w:pPr>
      <w:r w:rsidRPr="001E579B">
        <w:rPr>
          <w:rFonts w:ascii="宋体" w:hAnsi="宋体" w:hint="eastAsia"/>
          <w:b/>
          <w:color w:val="000000" w:themeColor="text1"/>
          <w:szCs w:val="21"/>
        </w:rPr>
        <w:t>第一章</w:t>
      </w:r>
      <w:r w:rsidRPr="001E579B">
        <w:rPr>
          <w:rFonts w:ascii="宋体" w:hAnsi="宋体" w:hint="eastAsia"/>
          <w:color w:val="000000" w:themeColor="text1"/>
          <w:szCs w:val="21"/>
        </w:rPr>
        <w:t xml:space="preserve">  </w:t>
      </w:r>
      <w:r w:rsidRPr="001E579B">
        <w:rPr>
          <w:rFonts w:ascii="宋体" w:hAnsi="宋体" w:hint="eastAsia"/>
          <w:b/>
          <w:bCs/>
          <w:color w:val="000000" w:themeColor="text1"/>
          <w:szCs w:val="21"/>
        </w:rPr>
        <w:t>公司名称和住所</w:t>
      </w:r>
    </w:p>
    <w:p w14:paraId="085E0201" w14:textId="2AAA3DF3" w:rsidR="004A3145" w:rsidRPr="001E579B" w:rsidRDefault="004A3145" w:rsidP="004A3145">
      <w:pPr>
        <w:numPr>
          <w:ilvl w:val="1"/>
          <w:numId w:val="1"/>
        </w:numPr>
        <w:rPr>
          <w:rFonts w:ascii="宋体" w:hAnsi="宋体"/>
          <w:color w:val="000000" w:themeColor="text1"/>
          <w:szCs w:val="21"/>
        </w:rPr>
      </w:pPr>
      <w:r w:rsidRPr="001E579B">
        <w:rPr>
          <w:rFonts w:ascii="宋体" w:hAnsi="宋体" w:hint="eastAsia"/>
          <w:color w:val="000000" w:themeColor="text1"/>
          <w:szCs w:val="21"/>
        </w:rPr>
        <w:t>公司名称：青岛万民科技有限公司</w:t>
      </w:r>
    </w:p>
    <w:p w14:paraId="197F84A2" w14:textId="6ADC9CBE" w:rsidR="004A3145" w:rsidRPr="001E579B" w:rsidRDefault="004A3145" w:rsidP="004A3145">
      <w:pPr>
        <w:numPr>
          <w:ilvl w:val="1"/>
          <w:numId w:val="1"/>
        </w:numPr>
        <w:rPr>
          <w:rFonts w:ascii="宋体" w:hAnsi="宋体"/>
          <w:color w:val="000000" w:themeColor="text1"/>
          <w:szCs w:val="21"/>
        </w:rPr>
      </w:pPr>
      <w:r w:rsidRPr="001E579B">
        <w:rPr>
          <w:rFonts w:ascii="宋体" w:hAnsi="宋体" w:hint="eastAsia"/>
          <w:color w:val="000000" w:themeColor="text1"/>
          <w:szCs w:val="21"/>
        </w:rPr>
        <w:t>公司住所：山东省青岛市高新区汇智桥路151号</w:t>
      </w:r>
      <w:proofErr w:type="gramStart"/>
      <w:r w:rsidRPr="001E579B">
        <w:rPr>
          <w:rFonts w:ascii="宋体" w:hAnsi="宋体" w:hint="eastAsia"/>
          <w:color w:val="000000" w:themeColor="text1"/>
          <w:szCs w:val="21"/>
        </w:rPr>
        <w:t>腾讯众创空间</w:t>
      </w:r>
      <w:proofErr w:type="gramEnd"/>
      <w:r w:rsidRPr="001E579B">
        <w:rPr>
          <w:rFonts w:ascii="宋体" w:hAnsi="宋体" w:hint="eastAsia"/>
          <w:color w:val="000000" w:themeColor="text1"/>
          <w:szCs w:val="21"/>
        </w:rPr>
        <w:t>4层4105室</w:t>
      </w:r>
    </w:p>
    <w:p w14:paraId="4C0FEB08" w14:textId="77777777" w:rsidR="004A3145" w:rsidRPr="001E579B" w:rsidRDefault="004A3145" w:rsidP="004A3145">
      <w:pPr>
        <w:rPr>
          <w:rFonts w:ascii="宋体" w:hAnsi="宋体"/>
          <w:b/>
          <w:bCs/>
          <w:color w:val="000000" w:themeColor="text1"/>
          <w:szCs w:val="21"/>
        </w:rPr>
      </w:pPr>
    </w:p>
    <w:p w14:paraId="19B863E1" w14:textId="77777777" w:rsidR="004A3145" w:rsidRPr="001E579B" w:rsidRDefault="004A3145" w:rsidP="004A3145">
      <w:pPr>
        <w:ind w:leftChars="399" w:left="838" w:firstLineChars="1281" w:firstLine="2701"/>
        <w:rPr>
          <w:rFonts w:ascii="宋体" w:hAnsi="宋体"/>
          <w:b/>
          <w:bCs/>
          <w:color w:val="000000" w:themeColor="text1"/>
          <w:szCs w:val="21"/>
        </w:rPr>
      </w:pPr>
      <w:r w:rsidRPr="001E579B">
        <w:rPr>
          <w:rFonts w:ascii="宋体" w:hAnsi="宋体" w:hint="eastAsia"/>
          <w:b/>
          <w:bCs/>
          <w:color w:val="000000" w:themeColor="text1"/>
          <w:szCs w:val="21"/>
        </w:rPr>
        <w:t>第二章</w:t>
      </w:r>
      <w:r w:rsidRPr="001E579B">
        <w:rPr>
          <w:rFonts w:ascii="宋体" w:hAnsi="宋体" w:hint="eastAsia"/>
          <w:color w:val="000000" w:themeColor="text1"/>
          <w:szCs w:val="21"/>
        </w:rPr>
        <w:t xml:space="preserve">  </w:t>
      </w:r>
      <w:r w:rsidRPr="001E579B">
        <w:rPr>
          <w:rFonts w:ascii="宋体" w:hAnsi="宋体" w:hint="eastAsia"/>
          <w:b/>
          <w:bCs/>
          <w:color w:val="000000" w:themeColor="text1"/>
          <w:szCs w:val="21"/>
        </w:rPr>
        <w:t>公司经营范围</w:t>
      </w:r>
    </w:p>
    <w:p w14:paraId="51DC7DA3" w14:textId="77777777" w:rsidR="004A3145" w:rsidRPr="001E579B" w:rsidRDefault="004A3145" w:rsidP="004A3145">
      <w:pPr>
        <w:numPr>
          <w:ilvl w:val="1"/>
          <w:numId w:val="1"/>
        </w:numPr>
        <w:tabs>
          <w:tab w:val="left" w:pos="6649"/>
        </w:tabs>
        <w:rPr>
          <w:rFonts w:ascii="宋体" w:hAnsi="宋体"/>
          <w:color w:val="000000" w:themeColor="text1"/>
          <w:szCs w:val="21"/>
        </w:rPr>
      </w:pPr>
      <w:r w:rsidRPr="001E579B">
        <w:rPr>
          <w:rFonts w:ascii="宋体" w:hAnsi="宋体" w:hint="eastAsia"/>
          <w:color w:val="000000" w:themeColor="text1"/>
          <w:szCs w:val="21"/>
        </w:rPr>
        <w:t>公司经营范围：</w:t>
      </w:r>
    </w:p>
    <w:p w14:paraId="5314A90A" w14:textId="08B833C2" w:rsidR="004A3145" w:rsidRPr="001E579B" w:rsidRDefault="001E579B" w:rsidP="004A3145">
      <w:pPr>
        <w:tabs>
          <w:tab w:val="left" w:pos="6649"/>
        </w:tabs>
        <w:rPr>
          <w:rFonts w:ascii="宋体" w:hAnsi="宋体"/>
          <w:color w:val="000000" w:themeColor="text1"/>
          <w:szCs w:val="21"/>
        </w:rPr>
      </w:pPr>
      <w:r w:rsidRPr="001E579B">
        <w:rPr>
          <w:rFonts w:ascii="宋体" w:hAnsi="宋体" w:hint="eastAsia"/>
          <w:color w:val="000000" w:themeColor="text1"/>
          <w:szCs w:val="21"/>
        </w:rPr>
        <w:t>领导，经营范围被驳回，</w:t>
      </w:r>
      <w:proofErr w:type="gramStart"/>
      <w:r w:rsidRPr="001E579B">
        <w:rPr>
          <w:rFonts w:ascii="宋体" w:hAnsi="宋体" w:hint="eastAsia"/>
          <w:color w:val="000000" w:themeColor="text1"/>
          <w:szCs w:val="21"/>
        </w:rPr>
        <w:t>请修改</w:t>
      </w:r>
      <w:proofErr w:type="gramEnd"/>
      <w:r w:rsidRPr="001E579B">
        <w:rPr>
          <w:rFonts w:ascii="宋体" w:hAnsi="宋体" w:hint="eastAsia"/>
          <w:color w:val="000000" w:themeColor="text1"/>
          <w:szCs w:val="21"/>
        </w:rPr>
        <w:t>为：计算机科学技术研究、软件开发、技术咨询、技术服务、技术推广、技术转让；计算机系统服务；基础软件服务；应用软件服务；通讯工程；网络工程；高性能计算；可信计算；物联网设备；供应链管理；产品设计；市场调查；企业管理咨询；企业策划；新能源与智慧城市技术研究与开发；销售：计算机、软件及辅助设备、通讯设备（不含地面卫星接收设施）、机械设备、电子产品。</w:t>
      </w:r>
    </w:p>
    <w:p w14:paraId="5AA5C8E3" w14:textId="77777777" w:rsidR="004A3145" w:rsidRPr="001E579B" w:rsidRDefault="004A3145" w:rsidP="004A3145">
      <w:pPr>
        <w:tabs>
          <w:tab w:val="left" w:pos="6649"/>
        </w:tabs>
        <w:ind w:leftChars="400" w:left="840" w:firstLineChars="1000" w:firstLine="2108"/>
        <w:rPr>
          <w:rFonts w:ascii="宋体" w:hAnsi="宋体"/>
          <w:b/>
          <w:bCs/>
          <w:color w:val="000000" w:themeColor="text1"/>
          <w:szCs w:val="21"/>
        </w:rPr>
      </w:pPr>
      <w:r w:rsidRPr="001E579B">
        <w:rPr>
          <w:rFonts w:ascii="宋体" w:hAnsi="宋体" w:hint="eastAsia"/>
          <w:b/>
          <w:bCs/>
          <w:color w:val="000000" w:themeColor="text1"/>
          <w:szCs w:val="21"/>
        </w:rPr>
        <w:t xml:space="preserve">  第三章  公司注册资本                        </w:t>
      </w:r>
    </w:p>
    <w:p w14:paraId="251887A8" w14:textId="7E392AFE" w:rsidR="004A3145" w:rsidRPr="001E579B" w:rsidRDefault="004A3145" w:rsidP="004A3145">
      <w:pPr>
        <w:numPr>
          <w:ilvl w:val="0"/>
          <w:numId w:val="2"/>
        </w:numPr>
        <w:tabs>
          <w:tab w:val="num" w:pos="1440"/>
        </w:tabs>
        <w:rPr>
          <w:rFonts w:ascii="宋体" w:hAnsi="宋体"/>
          <w:color w:val="000000" w:themeColor="text1"/>
          <w:szCs w:val="21"/>
        </w:rPr>
      </w:pPr>
      <w:r w:rsidRPr="001E579B">
        <w:rPr>
          <w:rFonts w:ascii="宋体" w:hAnsi="宋体" w:hint="eastAsia"/>
          <w:color w:val="000000" w:themeColor="text1"/>
          <w:szCs w:val="21"/>
        </w:rPr>
        <w:t xml:space="preserve">   公司注册资本：1000万元</w:t>
      </w:r>
    </w:p>
    <w:p w14:paraId="3918EDAE" w14:textId="77777777" w:rsidR="004A3145" w:rsidRPr="001E579B" w:rsidRDefault="004A3145" w:rsidP="004A3145">
      <w:pPr>
        <w:pStyle w:val="BodyTextIndent2"/>
        <w:rPr>
          <w:rFonts w:ascii="宋体" w:hAnsi="宋体"/>
          <w:color w:val="000000" w:themeColor="text1"/>
          <w:szCs w:val="21"/>
        </w:rPr>
      </w:pPr>
      <w:r w:rsidRPr="001E579B">
        <w:rPr>
          <w:rFonts w:ascii="宋体" w:hAnsi="宋体" w:hint="eastAsia"/>
          <w:color w:val="000000" w:themeColor="text1"/>
          <w:szCs w:val="21"/>
        </w:rPr>
        <w:t>公司增加或减少注册资本，必须经代表三分之二以上表决权的股东通过并做出决议。公司增加注册资本时，股东认缴新增资本的出资，依照设立有限公司缴纳出资的有关规定执行。公司减少注册资本，还应当自做出决议之日起十日内通知债权人，并于三十日内在报纸上公告。债权人自接到通知书之日起三十日内，未接到通知书的自公告之日起四十五日内，有权要求公司清偿债务或者提供相应担保。公司变更注册资本应依法向登记机关办理变更登记手续。</w:t>
      </w:r>
    </w:p>
    <w:p w14:paraId="0C630827" w14:textId="77777777" w:rsidR="004A3145" w:rsidRPr="001E579B" w:rsidRDefault="004A3145" w:rsidP="004A3145">
      <w:pPr>
        <w:ind w:firstLine="420"/>
        <w:jc w:val="center"/>
        <w:rPr>
          <w:rFonts w:ascii="宋体" w:hAnsi="宋体"/>
          <w:b/>
          <w:bCs/>
          <w:color w:val="000000" w:themeColor="text1"/>
          <w:szCs w:val="21"/>
        </w:rPr>
      </w:pPr>
      <w:r w:rsidRPr="001E579B">
        <w:rPr>
          <w:rFonts w:ascii="宋体" w:hAnsi="宋体" w:hint="eastAsia"/>
          <w:b/>
          <w:bCs/>
          <w:color w:val="000000" w:themeColor="text1"/>
          <w:szCs w:val="21"/>
        </w:rPr>
        <w:t>第四章  股东的名称、出资方式、出资额</w:t>
      </w:r>
    </w:p>
    <w:p w14:paraId="4E3C6EC6" w14:textId="77777777" w:rsidR="004A3145" w:rsidRPr="001E579B" w:rsidRDefault="004A3145" w:rsidP="004A3145">
      <w:pPr>
        <w:numPr>
          <w:ilvl w:val="0"/>
          <w:numId w:val="2"/>
        </w:numPr>
        <w:rPr>
          <w:rFonts w:ascii="宋体" w:hAnsi="宋体"/>
          <w:color w:val="000000" w:themeColor="text1"/>
          <w:szCs w:val="21"/>
        </w:rPr>
      </w:pPr>
      <w:r w:rsidRPr="001E579B">
        <w:rPr>
          <w:rFonts w:ascii="宋体" w:hAnsi="宋体" w:hint="eastAsia"/>
          <w:color w:val="000000" w:themeColor="text1"/>
          <w:szCs w:val="21"/>
        </w:rPr>
        <w:t xml:space="preserve">   股东的名称、出资方式及出资额如下：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6"/>
        <w:gridCol w:w="2312"/>
        <w:gridCol w:w="2008"/>
        <w:gridCol w:w="900"/>
        <w:gridCol w:w="1281"/>
        <w:gridCol w:w="1260"/>
      </w:tblGrid>
      <w:tr w:rsidR="001E579B" w:rsidRPr="001E579B" w14:paraId="1D1AACF1" w14:textId="77777777" w:rsidTr="004A3145">
        <w:trPr>
          <w:trHeight w:val="303"/>
          <w:jc w:val="center"/>
        </w:trPr>
        <w:tc>
          <w:tcPr>
            <w:tcW w:w="1436" w:type="dxa"/>
            <w:tcBorders>
              <w:top w:val="single" w:sz="4" w:space="0" w:color="auto"/>
              <w:left w:val="single" w:sz="4" w:space="0" w:color="auto"/>
              <w:bottom w:val="single" w:sz="4" w:space="0" w:color="auto"/>
              <w:right w:val="single" w:sz="4" w:space="0" w:color="auto"/>
            </w:tcBorders>
            <w:hideMark/>
          </w:tcPr>
          <w:p w14:paraId="7F727B04" w14:textId="77777777" w:rsidR="004A3145" w:rsidRPr="001E579B" w:rsidRDefault="004A3145">
            <w:pPr>
              <w:jc w:val="center"/>
              <w:rPr>
                <w:rFonts w:ascii="宋体" w:hAnsi="宋体"/>
                <w:color w:val="000000" w:themeColor="text1"/>
                <w:szCs w:val="21"/>
              </w:rPr>
            </w:pPr>
            <w:r w:rsidRPr="001E579B">
              <w:rPr>
                <w:rFonts w:ascii="宋体" w:hAnsi="宋体" w:hint="eastAsia"/>
                <w:color w:val="000000" w:themeColor="text1"/>
                <w:szCs w:val="21"/>
              </w:rPr>
              <w:t>出资人</w:t>
            </w:r>
          </w:p>
        </w:tc>
        <w:tc>
          <w:tcPr>
            <w:tcW w:w="2312" w:type="dxa"/>
            <w:tcBorders>
              <w:top w:val="single" w:sz="4" w:space="0" w:color="auto"/>
              <w:left w:val="single" w:sz="4" w:space="0" w:color="auto"/>
              <w:bottom w:val="single" w:sz="4" w:space="0" w:color="auto"/>
              <w:right w:val="single" w:sz="4" w:space="0" w:color="auto"/>
            </w:tcBorders>
            <w:hideMark/>
          </w:tcPr>
          <w:p w14:paraId="65E64788" w14:textId="77777777" w:rsidR="004A3145" w:rsidRPr="001E579B" w:rsidRDefault="004A3145">
            <w:pPr>
              <w:jc w:val="center"/>
              <w:rPr>
                <w:rFonts w:ascii="宋体" w:hAnsi="宋体"/>
                <w:color w:val="000000" w:themeColor="text1"/>
                <w:szCs w:val="21"/>
              </w:rPr>
            </w:pPr>
            <w:r w:rsidRPr="001E579B">
              <w:rPr>
                <w:rFonts w:ascii="宋体" w:hAnsi="宋体" w:hint="eastAsia"/>
                <w:color w:val="000000" w:themeColor="text1"/>
                <w:szCs w:val="21"/>
              </w:rPr>
              <w:t>证照号码</w:t>
            </w:r>
          </w:p>
        </w:tc>
        <w:tc>
          <w:tcPr>
            <w:tcW w:w="2008" w:type="dxa"/>
            <w:tcBorders>
              <w:top w:val="single" w:sz="4" w:space="0" w:color="auto"/>
              <w:left w:val="single" w:sz="4" w:space="0" w:color="auto"/>
              <w:bottom w:val="single" w:sz="4" w:space="0" w:color="auto"/>
              <w:right w:val="single" w:sz="4" w:space="0" w:color="auto"/>
            </w:tcBorders>
            <w:hideMark/>
          </w:tcPr>
          <w:p w14:paraId="4E5308A4" w14:textId="77777777" w:rsidR="004A3145" w:rsidRPr="001E579B" w:rsidRDefault="004A3145">
            <w:pPr>
              <w:rPr>
                <w:rFonts w:ascii="宋体" w:hAnsi="宋体"/>
                <w:color w:val="000000" w:themeColor="text1"/>
                <w:szCs w:val="21"/>
              </w:rPr>
            </w:pPr>
            <w:r w:rsidRPr="001E579B">
              <w:rPr>
                <w:rFonts w:ascii="宋体" w:hAnsi="宋体" w:hint="eastAsia"/>
                <w:color w:val="000000" w:themeColor="text1"/>
                <w:szCs w:val="21"/>
              </w:rPr>
              <w:t>出资额（万元）</w:t>
            </w:r>
          </w:p>
        </w:tc>
        <w:tc>
          <w:tcPr>
            <w:tcW w:w="900" w:type="dxa"/>
            <w:tcBorders>
              <w:top w:val="single" w:sz="4" w:space="0" w:color="auto"/>
              <w:left w:val="single" w:sz="4" w:space="0" w:color="auto"/>
              <w:bottom w:val="single" w:sz="4" w:space="0" w:color="auto"/>
              <w:right w:val="single" w:sz="4" w:space="0" w:color="auto"/>
            </w:tcBorders>
            <w:hideMark/>
          </w:tcPr>
          <w:p w14:paraId="627F6C6B" w14:textId="77777777" w:rsidR="004A3145" w:rsidRPr="001E579B" w:rsidRDefault="004A3145">
            <w:pPr>
              <w:jc w:val="center"/>
              <w:rPr>
                <w:rFonts w:ascii="宋体" w:hAnsi="宋体"/>
                <w:color w:val="000000" w:themeColor="text1"/>
                <w:szCs w:val="21"/>
              </w:rPr>
            </w:pPr>
            <w:r w:rsidRPr="001E579B">
              <w:rPr>
                <w:rFonts w:ascii="宋体" w:hAnsi="宋体" w:hint="eastAsia"/>
                <w:color w:val="000000" w:themeColor="text1"/>
                <w:szCs w:val="21"/>
              </w:rPr>
              <w:t>比例%</w:t>
            </w:r>
          </w:p>
        </w:tc>
        <w:tc>
          <w:tcPr>
            <w:tcW w:w="1281" w:type="dxa"/>
            <w:tcBorders>
              <w:top w:val="single" w:sz="4" w:space="0" w:color="auto"/>
              <w:left w:val="single" w:sz="4" w:space="0" w:color="auto"/>
              <w:bottom w:val="single" w:sz="4" w:space="0" w:color="auto"/>
              <w:right w:val="single" w:sz="4" w:space="0" w:color="auto"/>
            </w:tcBorders>
            <w:hideMark/>
          </w:tcPr>
          <w:p w14:paraId="4D6F33D7" w14:textId="77777777" w:rsidR="004A3145" w:rsidRPr="001E579B" w:rsidRDefault="004A3145">
            <w:pPr>
              <w:jc w:val="center"/>
              <w:rPr>
                <w:rFonts w:ascii="宋体" w:hAnsi="宋体"/>
                <w:color w:val="000000" w:themeColor="text1"/>
                <w:szCs w:val="21"/>
              </w:rPr>
            </w:pPr>
            <w:r w:rsidRPr="001E579B">
              <w:rPr>
                <w:rFonts w:ascii="宋体" w:hAnsi="宋体" w:hint="eastAsia"/>
                <w:color w:val="000000" w:themeColor="text1"/>
                <w:szCs w:val="21"/>
              </w:rPr>
              <w:t>出资方式</w:t>
            </w:r>
          </w:p>
        </w:tc>
        <w:tc>
          <w:tcPr>
            <w:tcW w:w="1260" w:type="dxa"/>
            <w:tcBorders>
              <w:top w:val="single" w:sz="4" w:space="0" w:color="auto"/>
              <w:left w:val="single" w:sz="4" w:space="0" w:color="auto"/>
              <w:bottom w:val="single" w:sz="4" w:space="0" w:color="auto"/>
              <w:right w:val="single" w:sz="4" w:space="0" w:color="auto"/>
            </w:tcBorders>
            <w:hideMark/>
          </w:tcPr>
          <w:p w14:paraId="3E249952" w14:textId="77777777" w:rsidR="004A3145" w:rsidRPr="001E579B" w:rsidRDefault="004A3145">
            <w:pPr>
              <w:jc w:val="center"/>
              <w:rPr>
                <w:rFonts w:ascii="宋体" w:hAnsi="宋体"/>
                <w:color w:val="000000" w:themeColor="text1"/>
                <w:szCs w:val="21"/>
              </w:rPr>
            </w:pPr>
            <w:r w:rsidRPr="001E579B">
              <w:rPr>
                <w:rFonts w:ascii="宋体" w:hAnsi="宋体" w:hint="eastAsia"/>
                <w:color w:val="000000" w:themeColor="text1"/>
                <w:szCs w:val="21"/>
              </w:rPr>
              <w:t>出资时间</w:t>
            </w:r>
          </w:p>
        </w:tc>
      </w:tr>
      <w:tr w:rsidR="001E579B" w:rsidRPr="001E579B" w14:paraId="46540B80" w14:textId="77777777" w:rsidTr="004A3145">
        <w:trPr>
          <w:jc w:val="center"/>
        </w:trPr>
        <w:tc>
          <w:tcPr>
            <w:tcW w:w="1436" w:type="dxa"/>
            <w:tcBorders>
              <w:top w:val="single" w:sz="4" w:space="0" w:color="auto"/>
              <w:left w:val="single" w:sz="4" w:space="0" w:color="auto"/>
              <w:bottom w:val="single" w:sz="4" w:space="0" w:color="auto"/>
              <w:right w:val="single" w:sz="4" w:space="0" w:color="auto"/>
            </w:tcBorders>
          </w:tcPr>
          <w:p w14:paraId="23695E56" w14:textId="0DBC4402" w:rsidR="004A3145" w:rsidRPr="001E579B" w:rsidRDefault="004A3145" w:rsidP="004A3145">
            <w:pPr>
              <w:jc w:val="center"/>
              <w:rPr>
                <w:rFonts w:ascii="宋体" w:hAnsi="宋体"/>
                <w:color w:val="000000" w:themeColor="text1"/>
                <w:szCs w:val="21"/>
              </w:rPr>
            </w:pPr>
            <w:r w:rsidRPr="001E579B">
              <w:rPr>
                <w:rFonts w:ascii="宋体" w:hAnsi="宋体" w:hint="eastAsia"/>
                <w:color w:val="000000" w:themeColor="text1"/>
                <w:szCs w:val="21"/>
              </w:rPr>
              <w:t>刘春池</w:t>
            </w:r>
          </w:p>
        </w:tc>
        <w:tc>
          <w:tcPr>
            <w:tcW w:w="2312" w:type="dxa"/>
            <w:tcBorders>
              <w:top w:val="single" w:sz="4" w:space="0" w:color="auto"/>
              <w:left w:val="single" w:sz="4" w:space="0" w:color="auto"/>
              <w:bottom w:val="single" w:sz="4" w:space="0" w:color="auto"/>
              <w:right w:val="single" w:sz="4" w:space="0" w:color="auto"/>
            </w:tcBorders>
          </w:tcPr>
          <w:p w14:paraId="1C54D958" w14:textId="15C27539" w:rsidR="004A3145" w:rsidRPr="001E579B" w:rsidRDefault="004A3145">
            <w:pPr>
              <w:jc w:val="center"/>
              <w:rPr>
                <w:rFonts w:ascii="宋体" w:hAnsi="宋体"/>
                <w:color w:val="000000" w:themeColor="text1"/>
                <w:szCs w:val="21"/>
              </w:rPr>
            </w:pPr>
            <w:r w:rsidRPr="001E579B">
              <w:rPr>
                <w:rFonts w:ascii="宋体" w:hAnsi="宋体" w:hint="eastAsia"/>
                <w:color w:val="000000" w:themeColor="text1"/>
                <w:szCs w:val="21"/>
              </w:rPr>
              <w:t>21020219950321****</w:t>
            </w:r>
          </w:p>
        </w:tc>
        <w:tc>
          <w:tcPr>
            <w:tcW w:w="2008" w:type="dxa"/>
            <w:tcBorders>
              <w:top w:val="single" w:sz="4" w:space="0" w:color="auto"/>
              <w:left w:val="single" w:sz="4" w:space="0" w:color="auto"/>
              <w:bottom w:val="single" w:sz="4" w:space="0" w:color="auto"/>
              <w:right w:val="single" w:sz="4" w:space="0" w:color="auto"/>
            </w:tcBorders>
          </w:tcPr>
          <w:p w14:paraId="7E22BF1C" w14:textId="12D71CF0" w:rsidR="004A3145" w:rsidRPr="001E579B" w:rsidRDefault="004A3145">
            <w:pPr>
              <w:jc w:val="center"/>
              <w:rPr>
                <w:rFonts w:ascii="宋体" w:hAnsi="宋体"/>
                <w:color w:val="000000" w:themeColor="text1"/>
                <w:szCs w:val="21"/>
              </w:rPr>
            </w:pPr>
            <w:r w:rsidRPr="001E579B">
              <w:rPr>
                <w:rFonts w:ascii="宋体" w:hAnsi="宋体" w:hint="eastAsia"/>
                <w:color w:val="000000" w:themeColor="text1"/>
                <w:szCs w:val="21"/>
              </w:rPr>
              <w:t>700</w:t>
            </w:r>
          </w:p>
        </w:tc>
        <w:tc>
          <w:tcPr>
            <w:tcW w:w="900" w:type="dxa"/>
            <w:tcBorders>
              <w:top w:val="single" w:sz="4" w:space="0" w:color="auto"/>
              <w:left w:val="single" w:sz="4" w:space="0" w:color="auto"/>
              <w:bottom w:val="single" w:sz="4" w:space="0" w:color="auto"/>
              <w:right w:val="single" w:sz="4" w:space="0" w:color="auto"/>
            </w:tcBorders>
          </w:tcPr>
          <w:p w14:paraId="160A9394" w14:textId="33592CAA" w:rsidR="004A3145" w:rsidRPr="001E579B" w:rsidRDefault="004A3145">
            <w:pPr>
              <w:jc w:val="center"/>
              <w:rPr>
                <w:rFonts w:ascii="宋体" w:hAnsi="宋体"/>
                <w:color w:val="000000" w:themeColor="text1"/>
                <w:szCs w:val="21"/>
              </w:rPr>
            </w:pPr>
            <w:r w:rsidRPr="001E579B">
              <w:rPr>
                <w:rFonts w:ascii="宋体" w:hAnsi="宋体" w:hint="eastAsia"/>
                <w:color w:val="000000" w:themeColor="text1"/>
                <w:szCs w:val="21"/>
              </w:rPr>
              <w:t>70</w:t>
            </w:r>
          </w:p>
        </w:tc>
        <w:tc>
          <w:tcPr>
            <w:tcW w:w="1281" w:type="dxa"/>
            <w:tcBorders>
              <w:top w:val="single" w:sz="4" w:space="0" w:color="auto"/>
              <w:left w:val="single" w:sz="4" w:space="0" w:color="auto"/>
              <w:bottom w:val="single" w:sz="4" w:space="0" w:color="auto"/>
              <w:right w:val="single" w:sz="4" w:space="0" w:color="auto"/>
            </w:tcBorders>
          </w:tcPr>
          <w:p w14:paraId="2ECC58BA" w14:textId="6E07A36F" w:rsidR="004A3145" w:rsidRPr="001E579B" w:rsidRDefault="004A3145">
            <w:pPr>
              <w:jc w:val="center"/>
              <w:rPr>
                <w:rFonts w:ascii="宋体" w:hAnsi="宋体"/>
                <w:color w:val="000000" w:themeColor="text1"/>
                <w:szCs w:val="21"/>
              </w:rPr>
            </w:pPr>
            <w:r w:rsidRPr="001E579B">
              <w:rPr>
                <w:rFonts w:ascii="宋体" w:hAnsi="宋体" w:hint="eastAsia"/>
                <w:color w:val="000000" w:themeColor="text1"/>
                <w:szCs w:val="21"/>
              </w:rPr>
              <w:t>认缴</w:t>
            </w:r>
          </w:p>
        </w:tc>
        <w:tc>
          <w:tcPr>
            <w:tcW w:w="1260" w:type="dxa"/>
            <w:tcBorders>
              <w:top w:val="single" w:sz="4" w:space="0" w:color="auto"/>
              <w:left w:val="single" w:sz="4" w:space="0" w:color="auto"/>
              <w:bottom w:val="single" w:sz="4" w:space="0" w:color="auto"/>
              <w:right w:val="single" w:sz="4" w:space="0" w:color="auto"/>
            </w:tcBorders>
          </w:tcPr>
          <w:p w14:paraId="7074A7BE" w14:textId="77777777" w:rsidR="004A3145" w:rsidRPr="001E579B" w:rsidRDefault="004A3145">
            <w:pPr>
              <w:jc w:val="center"/>
              <w:rPr>
                <w:rFonts w:ascii="宋体" w:hAnsi="宋体"/>
                <w:color w:val="000000" w:themeColor="text1"/>
                <w:szCs w:val="21"/>
              </w:rPr>
            </w:pPr>
          </w:p>
        </w:tc>
      </w:tr>
      <w:tr w:rsidR="001E579B" w:rsidRPr="001E579B" w14:paraId="35E7C391" w14:textId="77777777" w:rsidTr="004A3145">
        <w:trPr>
          <w:trHeight w:val="273"/>
          <w:jc w:val="center"/>
        </w:trPr>
        <w:tc>
          <w:tcPr>
            <w:tcW w:w="1436" w:type="dxa"/>
            <w:tcBorders>
              <w:top w:val="single" w:sz="4" w:space="0" w:color="auto"/>
              <w:left w:val="single" w:sz="4" w:space="0" w:color="auto"/>
              <w:bottom w:val="single" w:sz="4" w:space="0" w:color="auto"/>
              <w:right w:val="single" w:sz="4" w:space="0" w:color="auto"/>
            </w:tcBorders>
          </w:tcPr>
          <w:p w14:paraId="214A017F" w14:textId="75B0BD4A" w:rsidR="004A3145" w:rsidRPr="001E579B" w:rsidRDefault="004A3145" w:rsidP="004A3145">
            <w:pPr>
              <w:ind w:rightChars="64" w:right="134"/>
              <w:jc w:val="center"/>
              <w:rPr>
                <w:rFonts w:ascii="宋体" w:hAnsi="宋体"/>
                <w:color w:val="000000" w:themeColor="text1"/>
                <w:szCs w:val="21"/>
              </w:rPr>
            </w:pPr>
            <w:r w:rsidRPr="001E579B">
              <w:rPr>
                <w:rFonts w:ascii="宋体" w:hAnsi="宋体" w:hint="eastAsia"/>
                <w:color w:val="000000" w:themeColor="text1"/>
                <w:szCs w:val="21"/>
              </w:rPr>
              <w:t>徐明辉</w:t>
            </w:r>
          </w:p>
        </w:tc>
        <w:tc>
          <w:tcPr>
            <w:tcW w:w="2312" w:type="dxa"/>
            <w:tcBorders>
              <w:top w:val="single" w:sz="4" w:space="0" w:color="auto"/>
              <w:left w:val="single" w:sz="4" w:space="0" w:color="auto"/>
              <w:bottom w:val="single" w:sz="4" w:space="0" w:color="auto"/>
              <w:right w:val="single" w:sz="4" w:space="0" w:color="auto"/>
            </w:tcBorders>
          </w:tcPr>
          <w:p w14:paraId="2F28305E" w14:textId="3930AF40" w:rsidR="004A3145" w:rsidRPr="001E579B" w:rsidRDefault="004A3145">
            <w:pPr>
              <w:jc w:val="center"/>
              <w:rPr>
                <w:rFonts w:ascii="宋体" w:hAnsi="宋体"/>
                <w:color w:val="000000" w:themeColor="text1"/>
                <w:szCs w:val="21"/>
              </w:rPr>
            </w:pPr>
            <w:r w:rsidRPr="001E579B">
              <w:rPr>
                <w:rFonts w:ascii="宋体" w:hAnsi="宋体" w:hint="eastAsia"/>
                <w:color w:val="000000" w:themeColor="text1"/>
                <w:szCs w:val="21"/>
              </w:rPr>
              <w:t>41030419950124</w:t>
            </w:r>
            <w:r w:rsidR="001E579B" w:rsidRPr="001E579B">
              <w:rPr>
                <w:rFonts w:ascii="宋体" w:hAnsi="宋体" w:hint="eastAsia"/>
                <w:color w:val="000000" w:themeColor="text1"/>
                <w:szCs w:val="21"/>
              </w:rPr>
              <w:t>****</w:t>
            </w:r>
          </w:p>
        </w:tc>
        <w:tc>
          <w:tcPr>
            <w:tcW w:w="2008" w:type="dxa"/>
            <w:tcBorders>
              <w:top w:val="single" w:sz="4" w:space="0" w:color="auto"/>
              <w:left w:val="single" w:sz="4" w:space="0" w:color="auto"/>
              <w:bottom w:val="single" w:sz="4" w:space="0" w:color="auto"/>
              <w:right w:val="single" w:sz="4" w:space="0" w:color="auto"/>
            </w:tcBorders>
          </w:tcPr>
          <w:p w14:paraId="33D447B6" w14:textId="0F397A64" w:rsidR="004A3145" w:rsidRPr="001E579B" w:rsidRDefault="004A3145">
            <w:pPr>
              <w:jc w:val="center"/>
              <w:rPr>
                <w:rFonts w:ascii="宋体" w:hAnsi="宋体"/>
                <w:color w:val="000000" w:themeColor="text1"/>
                <w:szCs w:val="21"/>
              </w:rPr>
            </w:pPr>
            <w:r w:rsidRPr="001E579B">
              <w:rPr>
                <w:rFonts w:ascii="宋体" w:hAnsi="宋体" w:hint="eastAsia"/>
                <w:color w:val="000000" w:themeColor="text1"/>
                <w:szCs w:val="21"/>
              </w:rPr>
              <w:t>300</w:t>
            </w:r>
          </w:p>
        </w:tc>
        <w:tc>
          <w:tcPr>
            <w:tcW w:w="900" w:type="dxa"/>
            <w:tcBorders>
              <w:top w:val="single" w:sz="4" w:space="0" w:color="auto"/>
              <w:left w:val="single" w:sz="4" w:space="0" w:color="auto"/>
              <w:bottom w:val="single" w:sz="4" w:space="0" w:color="auto"/>
              <w:right w:val="single" w:sz="4" w:space="0" w:color="auto"/>
            </w:tcBorders>
          </w:tcPr>
          <w:p w14:paraId="71CFE87B" w14:textId="70844909" w:rsidR="004A3145" w:rsidRPr="001E579B" w:rsidRDefault="004A3145">
            <w:pPr>
              <w:jc w:val="center"/>
              <w:rPr>
                <w:rFonts w:ascii="宋体" w:hAnsi="宋体"/>
                <w:color w:val="000000" w:themeColor="text1"/>
                <w:szCs w:val="21"/>
              </w:rPr>
            </w:pPr>
            <w:r w:rsidRPr="001E579B">
              <w:rPr>
                <w:rFonts w:ascii="宋体" w:hAnsi="宋体" w:hint="eastAsia"/>
                <w:color w:val="000000" w:themeColor="text1"/>
                <w:szCs w:val="21"/>
              </w:rPr>
              <w:t>30</w:t>
            </w:r>
          </w:p>
        </w:tc>
        <w:tc>
          <w:tcPr>
            <w:tcW w:w="1281" w:type="dxa"/>
            <w:tcBorders>
              <w:top w:val="single" w:sz="4" w:space="0" w:color="auto"/>
              <w:left w:val="single" w:sz="4" w:space="0" w:color="auto"/>
              <w:bottom w:val="single" w:sz="4" w:space="0" w:color="auto"/>
              <w:right w:val="single" w:sz="4" w:space="0" w:color="auto"/>
            </w:tcBorders>
          </w:tcPr>
          <w:p w14:paraId="5016AEF1" w14:textId="5FF47F44" w:rsidR="004A3145" w:rsidRPr="001E579B" w:rsidRDefault="004A3145">
            <w:pPr>
              <w:jc w:val="center"/>
              <w:rPr>
                <w:rFonts w:ascii="宋体" w:hAnsi="宋体"/>
                <w:color w:val="000000" w:themeColor="text1"/>
                <w:szCs w:val="21"/>
              </w:rPr>
            </w:pPr>
            <w:r w:rsidRPr="001E579B">
              <w:rPr>
                <w:rFonts w:ascii="宋体" w:hAnsi="宋体" w:hint="eastAsia"/>
                <w:color w:val="000000" w:themeColor="text1"/>
                <w:szCs w:val="21"/>
              </w:rPr>
              <w:t>认缴</w:t>
            </w:r>
          </w:p>
        </w:tc>
        <w:tc>
          <w:tcPr>
            <w:tcW w:w="1260" w:type="dxa"/>
            <w:tcBorders>
              <w:top w:val="single" w:sz="4" w:space="0" w:color="auto"/>
              <w:left w:val="single" w:sz="4" w:space="0" w:color="auto"/>
              <w:bottom w:val="single" w:sz="4" w:space="0" w:color="auto"/>
              <w:right w:val="single" w:sz="4" w:space="0" w:color="auto"/>
            </w:tcBorders>
          </w:tcPr>
          <w:p w14:paraId="114241EC" w14:textId="77777777" w:rsidR="004A3145" w:rsidRPr="001E579B" w:rsidRDefault="004A3145">
            <w:pPr>
              <w:jc w:val="center"/>
              <w:rPr>
                <w:rFonts w:ascii="宋体" w:hAnsi="宋体"/>
                <w:color w:val="000000" w:themeColor="text1"/>
                <w:szCs w:val="21"/>
              </w:rPr>
            </w:pPr>
          </w:p>
        </w:tc>
      </w:tr>
    </w:tbl>
    <w:p w14:paraId="17465A6F" w14:textId="77777777" w:rsidR="004A3145" w:rsidRPr="001E579B" w:rsidRDefault="004A3145" w:rsidP="004A3145">
      <w:pPr>
        <w:ind w:firstLineChars="300" w:firstLine="630"/>
        <w:rPr>
          <w:rFonts w:ascii="宋体" w:hAnsi="宋体"/>
          <w:color w:val="000000" w:themeColor="text1"/>
          <w:szCs w:val="21"/>
        </w:rPr>
      </w:pPr>
      <w:r w:rsidRPr="001E579B">
        <w:rPr>
          <w:rFonts w:ascii="宋体" w:hAnsi="宋体" w:hint="eastAsia"/>
          <w:color w:val="000000" w:themeColor="text1"/>
          <w:szCs w:val="21"/>
        </w:rPr>
        <w:t>第六条    公司成立后，应向股东签发出资证明书。</w:t>
      </w:r>
    </w:p>
    <w:p w14:paraId="0108161E" w14:textId="77777777" w:rsidR="004A3145" w:rsidRPr="001E579B" w:rsidRDefault="004A3145" w:rsidP="004A3145">
      <w:pPr>
        <w:ind w:firstLineChars="1290" w:firstLine="2720"/>
        <w:rPr>
          <w:rFonts w:ascii="宋体" w:hAnsi="宋体"/>
          <w:color w:val="000000" w:themeColor="text1"/>
          <w:szCs w:val="21"/>
        </w:rPr>
      </w:pPr>
      <w:r w:rsidRPr="001E579B">
        <w:rPr>
          <w:rFonts w:ascii="宋体" w:hAnsi="宋体" w:hint="eastAsia"/>
          <w:b/>
          <w:bCs/>
          <w:color w:val="000000" w:themeColor="text1"/>
          <w:szCs w:val="21"/>
        </w:rPr>
        <w:t>第五章　股东的权利和义务</w:t>
      </w:r>
    </w:p>
    <w:p w14:paraId="2E451C72" w14:textId="77777777" w:rsidR="004A3145" w:rsidRPr="001E579B" w:rsidRDefault="004A3145" w:rsidP="004A3145">
      <w:pPr>
        <w:ind w:firstLineChars="300" w:firstLine="630"/>
        <w:rPr>
          <w:rFonts w:ascii="宋体" w:hAnsi="宋体"/>
          <w:color w:val="000000" w:themeColor="text1"/>
          <w:szCs w:val="21"/>
        </w:rPr>
      </w:pPr>
      <w:r w:rsidRPr="001E579B">
        <w:rPr>
          <w:rFonts w:ascii="宋体" w:hAnsi="宋体" w:hint="eastAsia"/>
          <w:color w:val="000000" w:themeColor="text1"/>
          <w:szCs w:val="21"/>
        </w:rPr>
        <w:t>第七条   股东享有如下权利：⑴参加或推选代表参加股东会并根据其出资份额享有表决权；⑵了解公司经营状况和财务状况；⑶选举和被选举为执行董事或监事；⑷依照法律、法规和公司章程的规定获取股利并转让；⑸优先购买其他股东转让的出资；⑹优先购买公司新增的注册资本；⑺公司终止后，依法分得公司的剩余财产；⑻有权查阅股东会会议记录和公司财务报告。</w:t>
      </w:r>
    </w:p>
    <w:p w14:paraId="2C6106F3" w14:textId="77777777" w:rsidR="004A3145" w:rsidRPr="001E579B" w:rsidRDefault="004A3145" w:rsidP="004A3145">
      <w:pPr>
        <w:ind w:firstLineChars="300" w:firstLine="630"/>
        <w:rPr>
          <w:rFonts w:ascii="宋体" w:hAnsi="宋体"/>
          <w:color w:val="000000" w:themeColor="text1"/>
          <w:szCs w:val="21"/>
        </w:rPr>
      </w:pPr>
      <w:r w:rsidRPr="001E579B">
        <w:rPr>
          <w:rFonts w:ascii="宋体" w:hAnsi="宋体" w:hint="eastAsia"/>
          <w:color w:val="000000" w:themeColor="text1"/>
          <w:szCs w:val="21"/>
        </w:rPr>
        <w:t>第八条   股东承担以下义务：⑴遵守公司章程；⑵缴纳所认缴的出资；⑶依其所认缴的出资额承担公司的债务；⑷在公司办理登记注册手续后，股东不得抽回投资。</w:t>
      </w:r>
    </w:p>
    <w:p w14:paraId="21546CD6" w14:textId="77777777" w:rsidR="004A3145" w:rsidRPr="001E579B" w:rsidRDefault="004A3145" w:rsidP="004A3145">
      <w:pPr>
        <w:ind w:leftChars="600" w:left="1260" w:firstLineChars="696" w:firstLine="1467"/>
        <w:rPr>
          <w:rFonts w:ascii="宋体" w:hAnsi="宋体"/>
          <w:b/>
          <w:bCs/>
          <w:color w:val="000000" w:themeColor="text1"/>
          <w:szCs w:val="21"/>
        </w:rPr>
      </w:pPr>
      <w:r w:rsidRPr="001E579B">
        <w:rPr>
          <w:rFonts w:ascii="宋体" w:hAnsi="宋体" w:hint="eastAsia"/>
          <w:b/>
          <w:bCs/>
          <w:color w:val="000000" w:themeColor="text1"/>
          <w:szCs w:val="21"/>
        </w:rPr>
        <w:t>第六章　股东转让出资的条件</w:t>
      </w:r>
    </w:p>
    <w:p w14:paraId="3EE013B0" w14:textId="77777777" w:rsidR="004A3145" w:rsidRPr="001E579B" w:rsidRDefault="004A3145" w:rsidP="004A3145">
      <w:pPr>
        <w:ind w:firstLineChars="300" w:firstLine="630"/>
        <w:rPr>
          <w:rFonts w:ascii="宋体" w:hAnsi="宋体"/>
          <w:color w:val="000000" w:themeColor="text1"/>
          <w:szCs w:val="21"/>
        </w:rPr>
      </w:pPr>
      <w:r w:rsidRPr="001E579B">
        <w:rPr>
          <w:rFonts w:ascii="宋体" w:hAnsi="宋体" w:hint="eastAsia"/>
          <w:color w:val="000000" w:themeColor="text1"/>
          <w:szCs w:val="21"/>
        </w:rPr>
        <w:t>第九条   股东之间可以互相转让其全部或者部分出资。</w:t>
      </w:r>
    </w:p>
    <w:p w14:paraId="35602323" w14:textId="77777777" w:rsidR="004A3145" w:rsidRPr="001E579B" w:rsidRDefault="004A3145" w:rsidP="004A3145">
      <w:pPr>
        <w:ind w:firstLineChars="300" w:firstLine="630"/>
        <w:rPr>
          <w:rFonts w:ascii="宋体" w:hAnsi="宋体"/>
          <w:color w:val="000000" w:themeColor="text1"/>
          <w:szCs w:val="21"/>
        </w:rPr>
      </w:pPr>
      <w:r w:rsidRPr="001E579B">
        <w:rPr>
          <w:rFonts w:ascii="宋体" w:hAnsi="宋体" w:hint="eastAsia"/>
          <w:color w:val="000000" w:themeColor="text1"/>
          <w:szCs w:val="21"/>
        </w:rPr>
        <w:t>第十条   股东向股东以外的人转让其出资时，应当经其他股东过半数同意；股东应就其股权转让事项书面通知其他股东征求同意，其他股东自接到书面通知之日起三十日未答复的，视为同意转让。其他股东半数以上不同意转让的，不同意转让的股东应</w:t>
      </w:r>
      <w:r w:rsidRPr="001E579B">
        <w:rPr>
          <w:rFonts w:hint="eastAsia"/>
          <w:color w:val="000000" w:themeColor="text1"/>
          <w:szCs w:val="21"/>
        </w:rPr>
        <w:t>当购买该转让的出资，如果不购买该转让的出资，视为同意转让。</w:t>
      </w:r>
    </w:p>
    <w:p w14:paraId="4430CFEE" w14:textId="77777777" w:rsidR="004A3145" w:rsidRPr="001E579B" w:rsidRDefault="004A3145" w:rsidP="004A3145">
      <w:pPr>
        <w:ind w:firstLineChars="300" w:firstLine="630"/>
        <w:rPr>
          <w:color w:val="000000" w:themeColor="text1"/>
          <w:szCs w:val="21"/>
        </w:rPr>
      </w:pPr>
      <w:r w:rsidRPr="001E579B">
        <w:rPr>
          <w:rFonts w:hint="eastAsia"/>
          <w:color w:val="000000" w:themeColor="text1"/>
          <w:szCs w:val="21"/>
        </w:rPr>
        <w:t>第十一条</w:t>
      </w:r>
      <w:r w:rsidRPr="001E579B">
        <w:rPr>
          <w:color w:val="000000" w:themeColor="text1"/>
          <w:szCs w:val="21"/>
        </w:rPr>
        <w:t xml:space="preserve">  </w:t>
      </w:r>
      <w:r w:rsidRPr="001E579B">
        <w:rPr>
          <w:rFonts w:hint="eastAsia"/>
          <w:color w:val="000000" w:themeColor="text1"/>
          <w:szCs w:val="21"/>
        </w:rPr>
        <w:t>股东依法转让其出资后，由公司将受让人的名称、住所以及受让的出资额</w:t>
      </w:r>
    </w:p>
    <w:p w14:paraId="1FA5AB9D" w14:textId="77777777" w:rsidR="004A3145" w:rsidRPr="001E579B" w:rsidRDefault="004A3145" w:rsidP="004A3145">
      <w:pPr>
        <w:rPr>
          <w:color w:val="000000" w:themeColor="text1"/>
          <w:szCs w:val="21"/>
        </w:rPr>
      </w:pPr>
      <w:r w:rsidRPr="001E579B">
        <w:rPr>
          <w:rFonts w:hint="eastAsia"/>
          <w:color w:val="000000" w:themeColor="text1"/>
          <w:szCs w:val="21"/>
        </w:rPr>
        <w:t>记载于股东名册。</w:t>
      </w:r>
    </w:p>
    <w:p w14:paraId="31B56AD2" w14:textId="77777777" w:rsidR="004A3145" w:rsidRPr="001E579B" w:rsidRDefault="004A3145" w:rsidP="004A3145">
      <w:pPr>
        <w:spacing w:line="240" w:lineRule="atLeast"/>
        <w:jc w:val="center"/>
        <w:rPr>
          <w:color w:val="000000" w:themeColor="text1"/>
          <w:szCs w:val="21"/>
        </w:rPr>
      </w:pPr>
      <w:r w:rsidRPr="001E579B">
        <w:rPr>
          <w:rFonts w:hint="eastAsia"/>
          <w:b/>
          <w:bCs/>
          <w:color w:val="000000" w:themeColor="text1"/>
          <w:szCs w:val="21"/>
        </w:rPr>
        <w:lastRenderedPageBreak/>
        <w:t>第七章　公司的机构及其产生办法、职权、议事规则</w:t>
      </w:r>
    </w:p>
    <w:p w14:paraId="17CFCA64" w14:textId="77777777" w:rsidR="004A3145" w:rsidRPr="001E579B" w:rsidRDefault="004A3145" w:rsidP="004A3145">
      <w:pPr>
        <w:spacing w:line="240" w:lineRule="atLeast"/>
        <w:ind w:firstLineChars="300" w:firstLine="630"/>
        <w:rPr>
          <w:color w:val="000000" w:themeColor="text1"/>
          <w:szCs w:val="21"/>
        </w:rPr>
      </w:pPr>
      <w:r w:rsidRPr="001E579B">
        <w:rPr>
          <w:rFonts w:hint="eastAsia"/>
          <w:color w:val="000000" w:themeColor="text1"/>
          <w:szCs w:val="21"/>
        </w:rPr>
        <w:t>第十二条　股东会由全体股东组成，是公司的权力机构，行使下列职权：</w:t>
      </w:r>
    </w:p>
    <w:p w14:paraId="1994187A" w14:textId="77777777" w:rsidR="004A3145" w:rsidRPr="001E579B" w:rsidRDefault="004A3145" w:rsidP="004A3145">
      <w:pPr>
        <w:spacing w:line="240" w:lineRule="atLeast"/>
        <w:ind w:firstLineChars="300" w:firstLine="630"/>
        <w:rPr>
          <w:color w:val="000000" w:themeColor="text1"/>
          <w:szCs w:val="21"/>
        </w:rPr>
      </w:pPr>
      <w:r w:rsidRPr="001E579B">
        <w:rPr>
          <w:rFonts w:hint="eastAsia"/>
          <w:color w:val="000000" w:themeColor="text1"/>
          <w:szCs w:val="21"/>
        </w:rPr>
        <w:t>⑴决定公司的经营方针和投资计划；⑵选举和更换执行董事、监事，决定有关执行董事、监事的报酬事项；⑶审议批准执行董事的报告；⑷审议批准监事的报告；⑸审议批准公司的年度财务预算方案、决算方案；⑹审议批准公司的利润分配方案和弥补亏损的方案；⑺对公司增加或减少注册资本做出决议；⑻对发行公司债券做出决议；⑼对公司合并、分立、变更公司形式、解散和清算等事项做出决议；⑽决定公司内部管理机构的设置；⑾制定公司的基本管理制度；⑿修改公司章程</w:t>
      </w:r>
    </w:p>
    <w:p w14:paraId="617BB1FF" w14:textId="77777777" w:rsidR="004A3145" w:rsidRPr="001E579B" w:rsidRDefault="004A3145" w:rsidP="004A3145">
      <w:pPr>
        <w:spacing w:line="240" w:lineRule="atLeast"/>
        <w:ind w:firstLineChars="200" w:firstLine="420"/>
        <w:rPr>
          <w:color w:val="000000" w:themeColor="text1"/>
          <w:szCs w:val="21"/>
        </w:rPr>
      </w:pPr>
      <w:r w:rsidRPr="001E579B">
        <w:rPr>
          <w:rFonts w:hint="eastAsia"/>
          <w:color w:val="000000" w:themeColor="text1"/>
          <w:szCs w:val="21"/>
        </w:rPr>
        <w:t>对前款所列事项股东以书面形式一致表示同意的，可以不召开股东会会议，直接做出决定，并由全体股东在决定文件上签名、盖章。</w:t>
      </w:r>
    </w:p>
    <w:p w14:paraId="61686DE2" w14:textId="77777777" w:rsidR="004A3145" w:rsidRPr="001E579B" w:rsidRDefault="004A3145" w:rsidP="004A3145">
      <w:pPr>
        <w:spacing w:line="240" w:lineRule="atLeast"/>
        <w:ind w:firstLineChars="300" w:firstLine="630"/>
        <w:rPr>
          <w:color w:val="000000" w:themeColor="text1"/>
          <w:szCs w:val="21"/>
        </w:rPr>
      </w:pPr>
      <w:r w:rsidRPr="001E579B">
        <w:rPr>
          <w:rFonts w:hint="eastAsia"/>
          <w:color w:val="000000" w:themeColor="text1"/>
          <w:szCs w:val="21"/>
        </w:rPr>
        <w:t>第十三条　股东会的首次会议由出资最多的股东召集和主持。</w:t>
      </w:r>
    </w:p>
    <w:p w14:paraId="7E4C66AB" w14:textId="77777777" w:rsidR="004A3145" w:rsidRPr="001E579B" w:rsidRDefault="004A3145" w:rsidP="004A3145">
      <w:pPr>
        <w:spacing w:line="240" w:lineRule="atLeast"/>
        <w:ind w:firstLineChars="300" w:firstLine="630"/>
        <w:rPr>
          <w:color w:val="000000" w:themeColor="text1"/>
          <w:szCs w:val="21"/>
        </w:rPr>
      </w:pPr>
      <w:r w:rsidRPr="001E579B">
        <w:rPr>
          <w:rFonts w:hint="eastAsia"/>
          <w:color w:val="000000" w:themeColor="text1"/>
          <w:szCs w:val="21"/>
        </w:rPr>
        <w:t>第十四条　股东会会议由股东按照出资比例行使表决权。</w:t>
      </w:r>
    </w:p>
    <w:p w14:paraId="540B99B8" w14:textId="77777777" w:rsidR="004A3145" w:rsidRPr="001E579B" w:rsidRDefault="004A3145" w:rsidP="004A3145">
      <w:pPr>
        <w:pStyle w:val="BodyTextIndent3"/>
        <w:spacing w:line="240" w:lineRule="atLeast"/>
        <w:ind w:firstLineChars="300" w:firstLine="630"/>
        <w:rPr>
          <w:color w:val="000000" w:themeColor="text1"/>
          <w:szCs w:val="21"/>
        </w:rPr>
      </w:pPr>
      <w:r w:rsidRPr="001E579B">
        <w:rPr>
          <w:rFonts w:hint="eastAsia"/>
          <w:color w:val="000000" w:themeColor="text1"/>
          <w:szCs w:val="21"/>
        </w:rPr>
        <w:t>第十五条　股东会会议为定期会议和临时会议，并应当于会议召开十五日以前通知全体股东。</w:t>
      </w:r>
    </w:p>
    <w:p w14:paraId="5C14FB63" w14:textId="77777777" w:rsidR="004A3145" w:rsidRPr="001E579B" w:rsidRDefault="004A3145" w:rsidP="004A3145">
      <w:pPr>
        <w:pStyle w:val="BodyTextIndent3"/>
        <w:spacing w:line="240" w:lineRule="atLeast"/>
        <w:ind w:firstLineChars="300" w:firstLine="630"/>
        <w:rPr>
          <w:color w:val="000000" w:themeColor="text1"/>
          <w:szCs w:val="21"/>
        </w:rPr>
      </w:pPr>
      <w:r w:rsidRPr="001E579B">
        <w:rPr>
          <w:rFonts w:hint="eastAsia"/>
          <w:color w:val="000000" w:themeColor="text1"/>
          <w:szCs w:val="21"/>
        </w:rPr>
        <w:t>第十六条　公司不设立董事会，股东会会议由执行董事召集并主持；执行董事因特殊原因不能履行职务或不履行职务的，由监事主持；监事因特殊原因不能履行职务或不履行职务的，代表十分之一以上表决权的股东可以自行召集和主持。</w:t>
      </w:r>
    </w:p>
    <w:p w14:paraId="2BFCF31C" w14:textId="77777777" w:rsidR="004A3145" w:rsidRPr="001E579B" w:rsidRDefault="004A3145" w:rsidP="004A3145">
      <w:pPr>
        <w:pStyle w:val="BodyTextIndent3"/>
        <w:spacing w:line="240" w:lineRule="atLeast"/>
        <w:ind w:firstLineChars="300" w:firstLine="630"/>
        <w:rPr>
          <w:color w:val="000000" w:themeColor="text1"/>
          <w:szCs w:val="21"/>
        </w:rPr>
      </w:pPr>
      <w:r w:rsidRPr="001E579B">
        <w:rPr>
          <w:rFonts w:hint="eastAsia"/>
          <w:color w:val="000000" w:themeColor="text1"/>
          <w:szCs w:val="21"/>
        </w:rPr>
        <w:t>第十七条　股东会会议应对所议事</w:t>
      </w:r>
      <w:proofErr w:type="gramStart"/>
      <w:r w:rsidRPr="001E579B">
        <w:rPr>
          <w:rFonts w:hint="eastAsia"/>
          <w:color w:val="000000" w:themeColor="text1"/>
          <w:szCs w:val="21"/>
        </w:rPr>
        <w:t>项做出</w:t>
      </w:r>
      <w:proofErr w:type="gramEnd"/>
      <w:r w:rsidRPr="001E579B">
        <w:rPr>
          <w:rFonts w:hint="eastAsia"/>
          <w:color w:val="000000" w:themeColor="text1"/>
          <w:szCs w:val="21"/>
        </w:rPr>
        <w:t>决议，决议应由代表二分之一以上表决权的股东表决通过，但股东会对公司增加或减少注册资本、分立、合并、解散或变更公司形式、修改公司章程所做出的决议，应由三分之二以上表决权的股东表决通过。股东会应当对所议事项的决定做出会议记录，出席会议的股东应当在会议记录上签名。</w:t>
      </w:r>
    </w:p>
    <w:p w14:paraId="22075376" w14:textId="77777777" w:rsidR="004A3145" w:rsidRPr="001E579B" w:rsidRDefault="004A3145" w:rsidP="004A3145">
      <w:pPr>
        <w:spacing w:line="240" w:lineRule="atLeast"/>
        <w:ind w:firstLineChars="300" w:firstLine="630"/>
        <w:rPr>
          <w:color w:val="000000" w:themeColor="text1"/>
          <w:szCs w:val="21"/>
        </w:rPr>
      </w:pPr>
      <w:r w:rsidRPr="001E579B">
        <w:rPr>
          <w:rFonts w:hint="eastAsia"/>
          <w:color w:val="000000" w:themeColor="text1"/>
          <w:szCs w:val="21"/>
        </w:rPr>
        <w:t>第十八条　公司设执行董事</w:t>
      </w:r>
      <w:r w:rsidRPr="001E579B">
        <w:rPr>
          <w:color w:val="000000" w:themeColor="text1"/>
          <w:szCs w:val="21"/>
        </w:rPr>
        <w:t>1</w:t>
      </w:r>
      <w:r w:rsidRPr="001E579B">
        <w:rPr>
          <w:rFonts w:hint="eastAsia"/>
          <w:color w:val="000000" w:themeColor="text1"/>
          <w:szCs w:val="21"/>
        </w:rPr>
        <w:t>人，由股东会选举产生。执行董事任期不得超过三年，任期届满，可连选连任。执行董事任期届满未及时改选或者在任期内辞职的，在改选出的执行董事就任前，原执行董事仍应当依照法律、行政法规和公司章程的规定，履行执行董事职务。</w:t>
      </w:r>
    </w:p>
    <w:p w14:paraId="0E19AAFD" w14:textId="77777777" w:rsidR="004A3145" w:rsidRPr="001E579B" w:rsidRDefault="004A3145" w:rsidP="004A3145">
      <w:pPr>
        <w:spacing w:line="240" w:lineRule="atLeast"/>
        <w:ind w:firstLineChars="200" w:firstLine="420"/>
        <w:rPr>
          <w:color w:val="000000" w:themeColor="text1"/>
          <w:szCs w:val="21"/>
        </w:rPr>
      </w:pPr>
      <w:r w:rsidRPr="001E579B">
        <w:rPr>
          <w:rFonts w:hint="eastAsia"/>
          <w:color w:val="000000" w:themeColor="text1"/>
          <w:szCs w:val="21"/>
        </w:rPr>
        <w:t>执行董事对股东会负责，行使下列职权：</w:t>
      </w:r>
    </w:p>
    <w:p w14:paraId="09C16C94" w14:textId="77777777" w:rsidR="004A3145" w:rsidRPr="001E579B" w:rsidRDefault="004A3145" w:rsidP="004A3145">
      <w:pPr>
        <w:spacing w:line="240" w:lineRule="atLeast"/>
        <w:ind w:firstLineChars="200" w:firstLine="420"/>
        <w:rPr>
          <w:color w:val="000000" w:themeColor="text1"/>
          <w:szCs w:val="21"/>
        </w:rPr>
      </w:pPr>
      <w:r w:rsidRPr="001E579B">
        <w:rPr>
          <w:rFonts w:hint="eastAsia"/>
          <w:color w:val="000000" w:themeColor="text1"/>
          <w:szCs w:val="21"/>
        </w:rPr>
        <w:t>（</w:t>
      </w:r>
      <w:r w:rsidRPr="001E579B">
        <w:rPr>
          <w:color w:val="000000" w:themeColor="text1"/>
          <w:szCs w:val="21"/>
        </w:rPr>
        <w:t>1</w:t>
      </w:r>
      <w:r w:rsidRPr="001E579B">
        <w:rPr>
          <w:rFonts w:hint="eastAsia"/>
          <w:color w:val="000000" w:themeColor="text1"/>
          <w:szCs w:val="21"/>
        </w:rPr>
        <w:t>）召集股东会会议，并向股东会报告工作；（</w:t>
      </w:r>
      <w:r w:rsidRPr="001E579B">
        <w:rPr>
          <w:color w:val="000000" w:themeColor="text1"/>
          <w:szCs w:val="21"/>
        </w:rPr>
        <w:t>2</w:t>
      </w:r>
      <w:r w:rsidRPr="001E579B">
        <w:rPr>
          <w:rFonts w:hint="eastAsia"/>
          <w:color w:val="000000" w:themeColor="text1"/>
          <w:szCs w:val="21"/>
        </w:rPr>
        <w:t>）执行股东会决议；</w:t>
      </w:r>
    </w:p>
    <w:p w14:paraId="5C6F13E0" w14:textId="77777777" w:rsidR="004A3145" w:rsidRPr="001E579B" w:rsidRDefault="004A3145" w:rsidP="004A3145">
      <w:pPr>
        <w:spacing w:line="240" w:lineRule="atLeast"/>
        <w:ind w:firstLineChars="200" w:firstLine="420"/>
        <w:rPr>
          <w:color w:val="000000" w:themeColor="text1"/>
          <w:szCs w:val="21"/>
        </w:rPr>
      </w:pPr>
      <w:r w:rsidRPr="001E579B">
        <w:rPr>
          <w:rFonts w:hint="eastAsia"/>
          <w:color w:val="000000" w:themeColor="text1"/>
          <w:szCs w:val="21"/>
        </w:rPr>
        <w:t>（</w:t>
      </w:r>
      <w:r w:rsidRPr="001E579B">
        <w:rPr>
          <w:color w:val="000000" w:themeColor="text1"/>
          <w:szCs w:val="21"/>
        </w:rPr>
        <w:t>3</w:t>
      </w:r>
      <w:r w:rsidRPr="001E579B">
        <w:rPr>
          <w:rFonts w:hint="eastAsia"/>
          <w:color w:val="000000" w:themeColor="text1"/>
          <w:szCs w:val="21"/>
        </w:rPr>
        <w:t>）决定公司的经营计划和投资方案；（</w:t>
      </w:r>
      <w:r w:rsidRPr="001E579B">
        <w:rPr>
          <w:color w:val="000000" w:themeColor="text1"/>
          <w:szCs w:val="21"/>
        </w:rPr>
        <w:t>4</w:t>
      </w:r>
      <w:r w:rsidRPr="001E579B">
        <w:rPr>
          <w:rFonts w:hint="eastAsia"/>
          <w:color w:val="000000" w:themeColor="text1"/>
          <w:szCs w:val="21"/>
        </w:rPr>
        <w:t>）制订公司的年度财务方案、决算方案；</w:t>
      </w:r>
    </w:p>
    <w:p w14:paraId="2C5A555D" w14:textId="77777777" w:rsidR="004A3145" w:rsidRPr="001E579B" w:rsidRDefault="004A3145" w:rsidP="004A3145">
      <w:pPr>
        <w:spacing w:line="240" w:lineRule="atLeast"/>
        <w:ind w:firstLineChars="200" w:firstLine="420"/>
        <w:rPr>
          <w:color w:val="000000" w:themeColor="text1"/>
          <w:szCs w:val="21"/>
        </w:rPr>
      </w:pPr>
      <w:r w:rsidRPr="001E579B">
        <w:rPr>
          <w:rFonts w:hint="eastAsia"/>
          <w:color w:val="000000" w:themeColor="text1"/>
          <w:szCs w:val="21"/>
        </w:rPr>
        <w:t>（</w:t>
      </w:r>
      <w:r w:rsidRPr="001E579B">
        <w:rPr>
          <w:color w:val="000000" w:themeColor="text1"/>
          <w:szCs w:val="21"/>
        </w:rPr>
        <w:t>5</w:t>
      </w:r>
      <w:r w:rsidRPr="001E579B">
        <w:rPr>
          <w:rFonts w:hint="eastAsia"/>
          <w:color w:val="000000" w:themeColor="text1"/>
          <w:szCs w:val="21"/>
        </w:rPr>
        <w:t>）制订公司的利润分配方案和弥补亏损方案；</w:t>
      </w:r>
    </w:p>
    <w:p w14:paraId="20899439" w14:textId="77777777" w:rsidR="004A3145" w:rsidRPr="001E579B" w:rsidRDefault="004A3145" w:rsidP="004A3145">
      <w:pPr>
        <w:spacing w:line="240" w:lineRule="atLeast"/>
        <w:ind w:firstLineChars="200" w:firstLine="420"/>
        <w:rPr>
          <w:color w:val="000000" w:themeColor="text1"/>
          <w:szCs w:val="21"/>
        </w:rPr>
      </w:pPr>
      <w:r w:rsidRPr="001E579B">
        <w:rPr>
          <w:rFonts w:hint="eastAsia"/>
          <w:color w:val="000000" w:themeColor="text1"/>
          <w:szCs w:val="21"/>
        </w:rPr>
        <w:t>（</w:t>
      </w:r>
      <w:r w:rsidRPr="001E579B">
        <w:rPr>
          <w:color w:val="000000" w:themeColor="text1"/>
          <w:szCs w:val="21"/>
        </w:rPr>
        <w:t>6</w:t>
      </w:r>
      <w:r w:rsidRPr="001E579B">
        <w:rPr>
          <w:rFonts w:hint="eastAsia"/>
          <w:color w:val="000000" w:themeColor="text1"/>
          <w:szCs w:val="21"/>
        </w:rPr>
        <w:t>）制订公司增加或者减少注册资本的方案以及发行公司的债券的方案；</w:t>
      </w:r>
    </w:p>
    <w:p w14:paraId="59081477" w14:textId="77777777" w:rsidR="004A3145" w:rsidRPr="001E579B" w:rsidRDefault="004A3145" w:rsidP="004A3145">
      <w:pPr>
        <w:spacing w:line="240" w:lineRule="atLeast"/>
        <w:ind w:firstLineChars="200" w:firstLine="420"/>
        <w:rPr>
          <w:color w:val="000000" w:themeColor="text1"/>
          <w:szCs w:val="21"/>
        </w:rPr>
      </w:pPr>
      <w:r w:rsidRPr="001E579B">
        <w:rPr>
          <w:rFonts w:hint="eastAsia"/>
          <w:color w:val="000000" w:themeColor="text1"/>
          <w:szCs w:val="21"/>
        </w:rPr>
        <w:t>（</w:t>
      </w:r>
      <w:r w:rsidRPr="001E579B">
        <w:rPr>
          <w:color w:val="000000" w:themeColor="text1"/>
          <w:szCs w:val="21"/>
        </w:rPr>
        <w:t>7</w:t>
      </w:r>
      <w:r w:rsidRPr="001E579B">
        <w:rPr>
          <w:rFonts w:hint="eastAsia"/>
          <w:color w:val="000000" w:themeColor="text1"/>
          <w:szCs w:val="21"/>
        </w:rPr>
        <w:t>）拟订公司合并、分立、变更公司形式、解散的方案；（</w:t>
      </w:r>
      <w:r w:rsidRPr="001E579B">
        <w:rPr>
          <w:color w:val="000000" w:themeColor="text1"/>
          <w:szCs w:val="21"/>
        </w:rPr>
        <w:t>8</w:t>
      </w:r>
      <w:r w:rsidRPr="001E579B">
        <w:rPr>
          <w:rFonts w:hint="eastAsia"/>
          <w:color w:val="000000" w:themeColor="text1"/>
          <w:szCs w:val="21"/>
        </w:rPr>
        <w:t>）章程规定的其他职权。</w:t>
      </w:r>
    </w:p>
    <w:p w14:paraId="2605F731" w14:textId="77777777" w:rsidR="004A3145" w:rsidRPr="001E579B" w:rsidRDefault="004A3145" w:rsidP="004A3145">
      <w:pPr>
        <w:spacing w:line="240" w:lineRule="atLeast"/>
        <w:ind w:firstLineChars="200" w:firstLine="420"/>
        <w:rPr>
          <w:color w:val="000000" w:themeColor="text1"/>
          <w:szCs w:val="21"/>
        </w:rPr>
      </w:pPr>
      <w:r w:rsidRPr="001E579B">
        <w:rPr>
          <w:rFonts w:hint="eastAsia"/>
          <w:color w:val="000000" w:themeColor="text1"/>
          <w:szCs w:val="21"/>
        </w:rPr>
        <w:t>（</w:t>
      </w:r>
      <w:r w:rsidRPr="001E579B">
        <w:rPr>
          <w:color w:val="000000" w:themeColor="text1"/>
          <w:szCs w:val="21"/>
        </w:rPr>
        <w:t>9</w:t>
      </w:r>
      <w:r w:rsidRPr="001E579B">
        <w:rPr>
          <w:rFonts w:hint="eastAsia"/>
          <w:color w:val="000000" w:themeColor="text1"/>
          <w:szCs w:val="21"/>
        </w:rPr>
        <w:t>）决定聘任或者解聘公司经理及其报酬事项</w:t>
      </w:r>
      <w:r w:rsidRPr="001E579B">
        <w:rPr>
          <w:color w:val="000000" w:themeColor="text1"/>
          <w:szCs w:val="21"/>
        </w:rPr>
        <w:t>,</w:t>
      </w:r>
      <w:r w:rsidRPr="001E579B">
        <w:rPr>
          <w:rFonts w:hint="eastAsia"/>
          <w:color w:val="000000" w:themeColor="text1"/>
          <w:szCs w:val="21"/>
        </w:rPr>
        <w:t>根据经理的提名决定聘任及解聘公司财务负责人，决定其报酬事项</w:t>
      </w:r>
    </w:p>
    <w:p w14:paraId="4DE8E419" w14:textId="77777777" w:rsidR="004A3145" w:rsidRPr="001E579B" w:rsidRDefault="004A3145" w:rsidP="004A3145">
      <w:pPr>
        <w:spacing w:line="240" w:lineRule="atLeast"/>
        <w:ind w:firstLineChars="300" w:firstLine="630"/>
        <w:rPr>
          <w:color w:val="000000" w:themeColor="text1"/>
          <w:szCs w:val="21"/>
        </w:rPr>
      </w:pPr>
      <w:r w:rsidRPr="001E579B">
        <w:rPr>
          <w:rFonts w:hint="eastAsia"/>
          <w:color w:val="000000" w:themeColor="text1"/>
          <w:szCs w:val="21"/>
        </w:rPr>
        <w:t>第十九条</w:t>
      </w:r>
      <w:r w:rsidRPr="001E579B">
        <w:rPr>
          <w:color w:val="000000" w:themeColor="text1"/>
          <w:szCs w:val="21"/>
        </w:rPr>
        <w:t xml:space="preserve">  </w:t>
      </w:r>
      <w:r w:rsidRPr="001E579B">
        <w:rPr>
          <w:rFonts w:hint="eastAsia"/>
          <w:color w:val="000000" w:themeColor="text1"/>
          <w:szCs w:val="21"/>
        </w:rPr>
        <w:t>公司设经理</w:t>
      </w:r>
      <w:r w:rsidRPr="001E579B">
        <w:rPr>
          <w:color w:val="000000" w:themeColor="text1"/>
          <w:szCs w:val="21"/>
        </w:rPr>
        <w:t>1</w:t>
      </w:r>
      <w:r w:rsidRPr="001E579B">
        <w:rPr>
          <w:rFonts w:hint="eastAsia"/>
          <w:color w:val="000000" w:themeColor="text1"/>
          <w:szCs w:val="21"/>
        </w:rPr>
        <w:t>名，由执行董事决定聘任或者解聘。经理对执行董事负责，行使下列职权：⑴主持公司的生产经营管理工作；⑵组织实施公司年度经营计划和投资方案；⑶拟定公司内部管理机构设置方案；⑷拟定公司的基本管理制度；⑸指定公司的具体规章；⑹提请聘任或者解聘公司财务负责人；⑺聘任或者解聘除应由执行董事聘任或者解聘以外的负责管理人员。</w:t>
      </w:r>
    </w:p>
    <w:p w14:paraId="7A836FFD" w14:textId="77777777" w:rsidR="004A3145" w:rsidRPr="001E579B" w:rsidRDefault="004A3145" w:rsidP="004A3145">
      <w:pPr>
        <w:spacing w:line="240" w:lineRule="atLeast"/>
        <w:ind w:firstLineChars="300" w:firstLine="630"/>
        <w:rPr>
          <w:color w:val="000000" w:themeColor="text1"/>
          <w:szCs w:val="21"/>
        </w:rPr>
      </w:pPr>
      <w:r w:rsidRPr="001E579B">
        <w:rPr>
          <w:rFonts w:hint="eastAsia"/>
          <w:color w:val="000000" w:themeColor="text1"/>
          <w:szCs w:val="21"/>
        </w:rPr>
        <w:t>第二十条　公司设监事</w:t>
      </w:r>
      <w:r w:rsidRPr="001E579B">
        <w:rPr>
          <w:color w:val="000000" w:themeColor="text1"/>
          <w:szCs w:val="21"/>
        </w:rPr>
        <w:t>1</w:t>
      </w:r>
      <w:r w:rsidRPr="001E579B">
        <w:rPr>
          <w:rFonts w:hint="eastAsia"/>
          <w:color w:val="000000" w:themeColor="text1"/>
          <w:szCs w:val="21"/>
        </w:rPr>
        <w:t>人，由股东会选举产生。监事任期每届</w:t>
      </w:r>
      <w:r w:rsidRPr="001E579B">
        <w:rPr>
          <w:color w:val="000000" w:themeColor="text1"/>
          <w:szCs w:val="21"/>
        </w:rPr>
        <w:t>3</w:t>
      </w:r>
      <w:r w:rsidRPr="001E579B">
        <w:rPr>
          <w:rFonts w:hint="eastAsia"/>
          <w:color w:val="000000" w:themeColor="text1"/>
          <w:szCs w:val="21"/>
        </w:rPr>
        <w:t>年，任期届满，可连选连任。</w:t>
      </w:r>
    </w:p>
    <w:p w14:paraId="1F6C461B" w14:textId="77777777" w:rsidR="004A3145" w:rsidRPr="001E579B" w:rsidRDefault="004A3145" w:rsidP="004A3145">
      <w:pPr>
        <w:spacing w:line="240" w:lineRule="atLeast"/>
        <w:ind w:firstLineChars="300" w:firstLine="630"/>
        <w:rPr>
          <w:color w:val="000000" w:themeColor="text1"/>
          <w:szCs w:val="21"/>
        </w:rPr>
      </w:pPr>
      <w:r w:rsidRPr="001E579B">
        <w:rPr>
          <w:rFonts w:hint="eastAsia"/>
          <w:color w:val="000000" w:themeColor="text1"/>
          <w:szCs w:val="21"/>
        </w:rPr>
        <w:t>第二十一条</w:t>
      </w:r>
      <w:r w:rsidRPr="001E579B">
        <w:rPr>
          <w:color w:val="000000" w:themeColor="text1"/>
          <w:szCs w:val="21"/>
        </w:rPr>
        <w:t xml:space="preserve">  </w:t>
      </w:r>
      <w:r w:rsidRPr="001E579B">
        <w:rPr>
          <w:rFonts w:hint="eastAsia"/>
          <w:color w:val="000000" w:themeColor="text1"/>
          <w:szCs w:val="21"/>
        </w:rPr>
        <w:t>监事行使下列职权：⑴检查公司财务；⑵对执行董事、高层管理人员执行职务时违反法律、法规或者公司章程的行为进行监督；⑶当执行董事、高级管理人员的行为损害公司的利益时，要求执行董事、高层管理人员予以纠正；⑷提议召开临时股东会。在执行董事不履行召集和主持股东会会议职责时召集和主持股东会；⑸对执行董事、高层管理人员提起诉讼。</w:t>
      </w:r>
    </w:p>
    <w:p w14:paraId="17CA43C4" w14:textId="77777777" w:rsidR="004A3145" w:rsidRPr="001E579B" w:rsidRDefault="004A3145" w:rsidP="004A3145">
      <w:pPr>
        <w:spacing w:line="240" w:lineRule="atLeast"/>
        <w:ind w:firstLineChars="300" w:firstLine="630"/>
        <w:rPr>
          <w:color w:val="000000" w:themeColor="text1"/>
          <w:szCs w:val="21"/>
        </w:rPr>
      </w:pPr>
      <w:r w:rsidRPr="001E579B">
        <w:rPr>
          <w:rFonts w:hint="eastAsia"/>
          <w:color w:val="000000" w:themeColor="text1"/>
          <w:szCs w:val="21"/>
        </w:rPr>
        <w:t>第二十二条　公司执行董事、高层管理人员不得兼任公司监事。</w:t>
      </w:r>
    </w:p>
    <w:p w14:paraId="45967465" w14:textId="77777777" w:rsidR="004A3145" w:rsidRPr="001E579B" w:rsidRDefault="004A3145" w:rsidP="004A3145">
      <w:pPr>
        <w:spacing w:line="240" w:lineRule="atLeast"/>
        <w:jc w:val="center"/>
        <w:rPr>
          <w:color w:val="000000" w:themeColor="text1"/>
          <w:szCs w:val="21"/>
        </w:rPr>
      </w:pPr>
      <w:r w:rsidRPr="001E579B">
        <w:rPr>
          <w:rFonts w:hint="eastAsia"/>
          <w:b/>
          <w:color w:val="000000" w:themeColor="text1"/>
          <w:szCs w:val="21"/>
        </w:rPr>
        <w:t>第八章</w:t>
      </w:r>
      <w:r w:rsidRPr="001E579B">
        <w:rPr>
          <w:rFonts w:hint="eastAsia"/>
          <w:color w:val="000000" w:themeColor="text1"/>
          <w:szCs w:val="21"/>
        </w:rPr>
        <w:t xml:space="preserve"> </w:t>
      </w:r>
      <w:r w:rsidRPr="001E579B">
        <w:rPr>
          <w:rFonts w:hint="eastAsia"/>
          <w:b/>
          <w:bCs/>
          <w:color w:val="000000" w:themeColor="text1"/>
          <w:szCs w:val="21"/>
        </w:rPr>
        <w:t>公司的法定代表人</w:t>
      </w:r>
    </w:p>
    <w:p w14:paraId="37FC1764" w14:textId="77777777" w:rsidR="004A3145" w:rsidRPr="001E579B" w:rsidRDefault="004A3145" w:rsidP="004A3145">
      <w:pPr>
        <w:spacing w:line="240" w:lineRule="atLeast"/>
        <w:ind w:firstLineChars="300" w:firstLine="630"/>
        <w:rPr>
          <w:color w:val="000000" w:themeColor="text1"/>
          <w:szCs w:val="21"/>
        </w:rPr>
      </w:pPr>
      <w:r w:rsidRPr="001E579B">
        <w:rPr>
          <w:rFonts w:hint="eastAsia"/>
          <w:color w:val="000000" w:themeColor="text1"/>
          <w:szCs w:val="21"/>
        </w:rPr>
        <w:t>第二十三条</w:t>
      </w:r>
      <w:r w:rsidRPr="001E579B">
        <w:rPr>
          <w:color w:val="000000" w:themeColor="text1"/>
          <w:szCs w:val="21"/>
        </w:rPr>
        <w:t xml:space="preserve">  </w:t>
      </w:r>
      <w:r w:rsidRPr="001E579B">
        <w:rPr>
          <w:rFonts w:hint="eastAsia"/>
          <w:color w:val="000000" w:themeColor="text1"/>
          <w:szCs w:val="21"/>
        </w:rPr>
        <w:t>执行董事为公司的法定代表人，任期不得超过三年，由股东会选举通过产生和罢免，任期届满，可连选连任。</w:t>
      </w:r>
    </w:p>
    <w:p w14:paraId="5D1A22DB" w14:textId="77777777" w:rsidR="004A3145" w:rsidRPr="001E579B" w:rsidRDefault="004A3145" w:rsidP="004A3145">
      <w:pPr>
        <w:spacing w:line="240" w:lineRule="atLeast"/>
        <w:ind w:firstLineChars="300" w:firstLine="630"/>
        <w:rPr>
          <w:color w:val="000000" w:themeColor="text1"/>
          <w:szCs w:val="21"/>
        </w:rPr>
      </w:pPr>
      <w:r w:rsidRPr="001E579B">
        <w:rPr>
          <w:rFonts w:hint="eastAsia"/>
          <w:color w:val="000000" w:themeColor="text1"/>
          <w:szCs w:val="21"/>
        </w:rPr>
        <w:t>第二十四条</w:t>
      </w:r>
      <w:r w:rsidRPr="001E579B">
        <w:rPr>
          <w:color w:val="000000" w:themeColor="text1"/>
          <w:szCs w:val="21"/>
        </w:rPr>
        <w:t xml:space="preserve">  </w:t>
      </w:r>
      <w:r w:rsidRPr="001E579B">
        <w:rPr>
          <w:rFonts w:hint="eastAsia"/>
          <w:color w:val="000000" w:themeColor="text1"/>
          <w:szCs w:val="21"/>
        </w:rPr>
        <w:t>法定代表人行使下列职权：⑴负责召集和主持股东会，检查股东会的落实情况，并向股东会报告工作；⑵执行股东会决议；⑶代表公司签署有关文件；</w:t>
      </w:r>
    </w:p>
    <w:p w14:paraId="4EB808FE" w14:textId="77777777" w:rsidR="004A3145" w:rsidRPr="001E579B" w:rsidRDefault="004A3145" w:rsidP="004A3145">
      <w:pPr>
        <w:spacing w:line="240" w:lineRule="atLeast"/>
        <w:jc w:val="center"/>
        <w:rPr>
          <w:color w:val="000000" w:themeColor="text1"/>
          <w:szCs w:val="21"/>
        </w:rPr>
      </w:pPr>
      <w:r w:rsidRPr="001E579B">
        <w:rPr>
          <w:rFonts w:hint="eastAsia"/>
          <w:b/>
          <w:bCs/>
          <w:color w:val="000000" w:themeColor="text1"/>
          <w:szCs w:val="21"/>
        </w:rPr>
        <w:t>第九章</w:t>
      </w:r>
      <w:r w:rsidRPr="001E579B">
        <w:rPr>
          <w:b/>
          <w:bCs/>
          <w:color w:val="000000" w:themeColor="text1"/>
          <w:szCs w:val="21"/>
        </w:rPr>
        <w:t xml:space="preserve">  </w:t>
      </w:r>
      <w:r w:rsidRPr="001E579B">
        <w:rPr>
          <w:rFonts w:hint="eastAsia"/>
          <w:b/>
          <w:bCs/>
          <w:color w:val="000000" w:themeColor="text1"/>
          <w:szCs w:val="21"/>
        </w:rPr>
        <w:t>财务、会计、利润分配及劳动用工制度</w:t>
      </w:r>
    </w:p>
    <w:p w14:paraId="053DE586" w14:textId="77777777" w:rsidR="004A3145" w:rsidRPr="001E579B" w:rsidRDefault="004A3145" w:rsidP="004A3145">
      <w:pPr>
        <w:pStyle w:val="BodyTextIndent3"/>
        <w:spacing w:line="240" w:lineRule="atLeast"/>
        <w:ind w:firstLineChars="300" w:firstLine="630"/>
        <w:rPr>
          <w:color w:val="000000" w:themeColor="text1"/>
          <w:szCs w:val="21"/>
        </w:rPr>
      </w:pPr>
      <w:r w:rsidRPr="001E579B">
        <w:rPr>
          <w:rFonts w:hint="eastAsia"/>
          <w:color w:val="000000" w:themeColor="text1"/>
          <w:szCs w:val="21"/>
        </w:rPr>
        <w:t>第二十五条　公司应当依照法律、行政法规和国务院财政主管部门的规定建立本公司的财务、</w:t>
      </w:r>
      <w:r w:rsidRPr="001E579B">
        <w:rPr>
          <w:rFonts w:hint="eastAsia"/>
          <w:color w:val="000000" w:themeColor="text1"/>
          <w:szCs w:val="21"/>
        </w:rPr>
        <w:lastRenderedPageBreak/>
        <w:t>会计制度，并应在每一会计年度终了时制作财务会计报告，并应于第二年三月三十一日前送交各股东。</w:t>
      </w:r>
    </w:p>
    <w:p w14:paraId="329AF2B6" w14:textId="77777777" w:rsidR="004A3145" w:rsidRPr="001E579B" w:rsidRDefault="004A3145" w:rsidP="004A3145">
      <w:pPr>
        <w:pStyle w:val="BodyTextIndent3"/>
        <w:ind w:firstLineChars="300" w:firstLine="630"/>
        <w:rPr>
          <w:color w:val="000000" w:themeColor="text1"/>
          <w:szCs w:val="21"/>
        </w:rPr>
      </w:pPr>
      <w:r w:rsidRPr="001E579B">
        <w:rPr>
          <w:rFonts w:hint="eastAsia"/>
          <w:color w:val="000000" w:themeColor="text1"/>
          <w:szCs w:val="21"/>
        </w:rPr>
        <w:t>第二十六条　公司利润分配按照《公司法》及有关法律、法规，国务院财政主管部门的规定执行。</w:t>
      </w:r>
    </w:p>
    <w:p w14:paraId="7D5E1052" w14:textId="77777777" w:rsidR="004A3145" w:rsidRPr="001E579B" w:rsidRDefault="004A3145" w:rsidP="004A3145">
      <w:pPr>
        <w:ind w:firstLineChars="300" w:firstLine="630"/>
        <w:rPr>
          <w:color w:val="000000" w:themeColor="text1"/>
          <w:szCs w:val="21"/>
        </w:rPr>
      </w:pPr>
      <w:r w:rsidRPr="001E579B">
        <w:rPr>
          <w:rFonts w:hint="eastAsia"/>
          <w:color w:val="000000" w:themeColor="text1"/>
          <w:szCs w:val="21"/>
        </w:rPr>
        <w:t>第二十七条　劳动用工制度按国家法律、法规及国务院劳动部门的有关规定执行。</w:t>
      </w:r>
    </w:p>
    <w:p w14:paraId="1CA522AF" w14:textId="77777777" w:rsidR="004A3145" w:rsidRPr="001E579B" w:rsidRDefault="004A3145" w:rsidP="004A3145">
      <w:pPr>
        <w:jc w:val="center"/>
        <w:rPr>
          <w:b/>
          <w:bCs/>
          <w:color w:val="000000" w:themeColor="text1"/>
          <w:szCs w:val="21"/>
        </w:rPr>
      </w:pPr>
      <w:r w:rsidRPr="001E579B">
        <w:rPr>
          <w:rFonts w:hint="eastAsia"/>
          <w:b/>
          <w:bCs/>
          <w:color w:val="000000" w:themeColor="text1"/>
          <w:szCs w:val="21"/>
        </w:rPr>
        <w:t>第十章　公司的解散事由与清算办法</w:t>
      </w:r>
    </w:p>
    <w:p w14:paraId="06306806" w14:textId="77777777" w:rsidR="004A3145" w:rsidRPr="001E579B" w:rsidRDefault="004A3145" w:rsidP="004A3145">
      <w:pPr>
        <w:ind w:firstLineChars="300" w:firstLine="630"/>
        <w:rPr>
          <w:color w:val="000000" w:themeColor="text1"/>
          <w:szCs w:val="21"/>
        </w:rPr>
      </w:pPr>
      <w:r w:rsidRPr="001E579B">
        <w:rPr>
          <w:rFonts w:hint="eastAsia"/>
          <w:color w:val="000000" w:themeColor="text1"/>
          <w:szCs w:val="21"/>
        </w:rPr>
        <w:t>第二十八条　公司的营业期限为长期</w:t>
      </w:r>
      <w:r w:rsidRPr="001E579B">
        <w:rPr>
          <w:rFonts w:hint="eastAsia"/>
          <w:color w:val="000000" w:themeColor="text1"/>
          <w:szCs w:val="21"/>
        </w:rPr>
        <w:t xml:space="preserve"> </w:t>
      </w:r>
      <w:r w:rsidRPr="001E579B">
        <w:rPr>
          <w:rFonts w:hint="eastAsia"/>
          <w:color w:val="000000" w:themeColor="text1"/>
          <w:szCs w:val="21"/>
        </w:rPr>
        <w:t>，</w:t>
      </w:r>
      <w:r w:rsidRPr="001E579B">
        <w:rPr>
          <w:rFonts w:hint="eastAsia"/>
          <w:color w:val="000000" w:themeColor="text1"/>
          <w:szCs w:val="21"/>
        </w:rPr>
        <w:t xml:space="preserve"> </w:t>
      </w:r>
      <w:r w:rsidRPr="001E579B">
        <w:rPr>
          <w:rFonts w:hint="eastAsia"/>
          <w:color w:val="000000" w:themeColor="text1"/>
          <w:szCs w:val="21"/>
        </w:rPr>
        <w:t>自《企业法人营业执照》签发之日起计算。</w:t>
      </w:r>
    </w:p>
    <w:p w14:paraId="0A13567F" w14:textId="77777777" w:rsidR="004A3145" w:rsidRPr="001E579B" w:rsidRDefault="004A3145" w:rsidP="004A3145">
      <w:pPr>
        <w:ind w:firstLineChars="300" w:firstLine="630"/>
        <w:rPr>
          <w:color w:val="000000" w:themeColor="text1"/>
          <w:szCs w:val="21"/>
        </w:rPr>
      </w:pPr>
      <w:r w:rsidRPr="001E579B">
        <w:rPr>
          <w:rFonts w:hint="eastAsia"/>
          <w:color w:val="000000" w:themeColor="text1"/>
          <w:szCs w:val="21"/>
        </w:rPr>
        <w:t>第二十九条　公司有下列情形之一的，可以解散：⑴公司章程规定的营业期限届满或者公司章程规定的其他解散事由出现时；⑵股东会决议解散；⑶因公司合并或者分立需要解散的；⑷公司违反法律、行政法规被依法责令关闭的；⑸因不可抗力事件致使公司无法继续经营时；⑹宣告破产。</w:t>
      </w:r>
    </w:p>
    <w:p w14:paraId="22E9EEFA" w14:textId="77777777" w:rsidR="004A3145" w:rsidRPr="001E579B" w:rsidRDefault="004A3145" w:rsidP="004A3145">
      <w:pPr>
        <w:pStyle w:val="BodyTextIndent3"/>
        <w:ind w:firstLineChars="300" w:firstLine="630"/>
        <w:rPr>
          <w:color w:val="000000" w:themeColor="text1"/>
          <w:szCs w:val="21"/>
        </w:rPr>
      </w:pPr>
      <w:r w:rsidRPr="001E579B">
        <w:rPr>
          <w:rFonts w:hint="eastAsia"/>
          <w:color w:val="000000" w:themeColor="text1"/>
          <w:szCs w:val="21"/>
        </w:rPr>
        <w:t>第三十条　公司解散时，应依《公司法》的规定成立清算组对公司进行清算。清算结束后，清算组应当制作清算报告，报股东会或者有关主管机关确认，并报送公司登记机关，申请注销公司登记，公告公司终止。</w:t>
      </w:r>
    </w:p>
    <w:p w14:paraId="0381A013" w14:textId="77777777" w:rsidR="004A3145" w:rsidRPr="001E579B" w:rsidRDefault="004A3145" w:rsidP="004A3145">
      <w:pPr>
        <w:jc w:val="center"/>
        <w:rPr>
          <w:b/>
          <w:bCs/>
          <w:color w:val="000000" w:themeColor="text1"/>
          <w:szCs w:val="21"/>
        </w:rPr>
      </w:pPr>
      <w:r w:rsidRPr="001E579B">
        <w:rPr>
          <w:rFonts w:hint="eastAsia"/>
          <w:b/>
          <w:bCs/>
          <w:color w:val="000000" w:themeColor="text1"/>
          <w:szCs w:val="21"/>
        </w:rPr>
        <w:t>第十一章　股东认为需要规定的其他事项</w:t>
      </w:r>
    </w:p>
    <w:p w14:paraId="1EE6B5AC" w14:textId="77777777" w:rsidR="004A3145" w:rsidRPr="001E579B" w:rsidRDefault="004A3145" w:rsidP="004A3145">
      <w:pPr>
        <w:pStyle w:val="BodyTextIndent"/>
        <w:ind w:firstLineChars="300" w:firstLine="630"/>
        <w:rPr>
          <w:color w:val="000000" w:themeColor="text1"/>
          <w:szCs w:val="21"/>
        </w:rPr>
      </w:pPr>
      <w:r w:rsidRPr="001E579B">
        <w:rPr>
          <w:rFonts w:hint="eastAsia"/>
          <w:color w:val="000000" w:themeColor="text1"/>
          <w:szCs w:val="21"/>
        </w:rPr>
        <w:t>第三十一条　公司根据需要或涉及公司登记事项变更的可修改公司章程，修改后的公司章程不得与法律、法规相抵触，修改公司章程应由股东表决通过。修改后的公司章程应送原公司登记机关备案，涉及变更登记事项的，同时应向公司登记机关做变更登记。</w:t>
      </w:r>
    </w:p>
    <w:p w14:paraId="13D446E0" w14:textId="77777777" w:rsidR="004A3145" w:rsidRPr="001E579B" w:rsidRDefault="004A3145" w:rsidP="004A3145">
      <w:pPr>
        <w:ind w:firstLineChars="300" w:firstLine="630"/>
        <w:rPr>
          <w:color w:val="000000" w:themeColor="text1"/>
          <w:szCs w:val="21"/>
        </w:rPr>
      </w:pPr>
      <w:r w:rsidRPr="001E579B">
        <w:rPr>
          <w:rFonts w:hint="eastAsia"/>
          <w:color w:val="000000" w:themeColor="text1"/>
          <w:szCs w:val="21"/>
        </w:rPr>
        <w:t>第三十二条　公司章程的解释权属于股东会。</w:t>
      </w:r>
    </w:p>
    <w:p w14:paraId="51AFCC7A" w14:textId="77777777" w:rsidR="004A3145" w:rsidRPr="001E579B" w:rsidRDefault="004A3145" w:rsidP="004A3145">
      <w:pPr>
        <w:ind w:firstLineChars="300" w:firstLine="630"/>
        <w:rPr>
          <w:color w:val="000000" w:themeColor="text1"/>
          <w:szCs w:val="21"/>
        </w:rPr>
      </w:pPr>
      <w:r w:rsidRPr="001E579B">
        <w:rPr>
          <w:rFonts w:hint="eastAsia"/>
          <w:color w:val="000000" w:themeColor="text1"/>
          <w:szCs w:val="21"/>
        </w:rPr>
        <w:t>第三十三条　公司登记事项以公司登记机关核定的为准。</w:t>
      </w:r>
    </w:p>
    <w:p w14:paraId="60443AA3" w14:textId="77777777" w:rsidR="004A3145" w:rsidRPr="001E579B" w:rsidRDefault="004A3145" w:rsidP="004A3145">
      <w:pPr>
        <w:ind w:firstLineChars="300" w:firstLine="630"/>
        <w:rPr>
          <w:color w:val="000000" w:themeColor="text1"/>
          <w:szCs w:val="21"/>
        </w:rPr>
      </w:pPr>
      <w:r w:rsidRPr="001E579B">
        <w:rPr>
          <w:rFonts w:hint="eastAsia"/>
          <w:color w:val="000000" w:themeColor="text1"/>
          <w:szCs w:val="21"/>
        </w:rPr>
        <w:t>第三十四条　本章程经各方出资人共同订立，自公司设立之日起生效。</w:t>
      </w:r>
    </w:p>
    <w:p w14:paraId="348A62A5" w14:textId="77777777" w:rsidR="004A3145" w:rsidRPr="001E579B" w:rsidRDefault="004A3145" w:rsidP="004A3145">
      <w:pPr>
        <w:ind w:firstLineChars="300" w:firstLine="630"/>
        <w:rPr>
          <w:color w:val="000000" w:themeColor="text1"/>
          <w:szCs w:val="21"/>
        </w:rPr>
      </w:pPr>
      <w:r w:rsidRPr="001E579B">
        <w:rPr>
          <w:rFonts w:hint="eastAsia"/>
          <w:color w:val="000000" w:themeColor="text1"/>
          <w:szCs w:val="21"/>
        </w:rPr>
        <w:t>第三十五条　以上条款如违反国家法律法规均为无效条款。</w:t>
      </w:r>
    </w:p>
    <w:p w14:paraId="3BF72F34" w14:textId="77777777" w:rsidR="004A3145" w:rsidRPr="001E579B" w:rsidRDefault="004A3145" w:rsidP="004A3145">
      <w:pPr>
        <w:ind w:firstLineChars="300" w:firstLine="630"/>
        <w:rPr>
          <w:color w:val="000000" w:themeColor="text1"/>
          <w:szCs w:val="21"/>
        </w:rPr>
      </w:pPr>
      <w:r w:rsidRPr="001E579B">
        <w:rPr>
          <w:rFonts w:hint="eastAsia"/>
          <w:color w:val="000000" w:themeColor="text1"/>
          <w:szCs w:val="21"/>
        </w:rPr>
        <w:t>第三十六条　本章程一式</w:t>
      </w:r>
      <w:r w:rsidRPr="001E579B">
        <w:rPr>
          <w:color w:val="000000" w:themeColor="text1"/>
          <w:szCs w:val="21"/>
        </w:rPr>
        <w:t xml:space="preserve">  </w:t>
      </w:r>
      <w:r w:rsidRPr="001E579B">
        <w:rPr>
          <w:rFonts w:hint="eastAsia"/>
          <w:color w:val="000000" w:themeColor="text1"/>
          <w:szCs w:val="21"/>
        </w:rPr>
        <w:t>份，股东各留存一份，公司留存一份，并报公司登记机关备案一份。</w:t>
      </w:r>
    </w:p>
    <w:p w14:paraId="14DAC0E0" w14:textId="77777777" w:rsidR="004A3145" w:rsidRPr="001E579B" w:rsidRDefault="004A3145" w:rsidP="004A3145">
      <w:pPr>
        <w:ind w:firstLineChars="400" w:firstLine="840"/>
        <w:rPr>
          <w:color w:val="000000" w:themeColor="text1"/>
          <w:szCs w:val="21"/>
        </w:rPr>
      </w:pPr>
    </w:p>
    <w:p w14:paraId="272602D4" w14:textId="77777777" w:rsidR="004A3145" w:rsidRPr="001E579B" w:rsidRDefault="004A3145" w:rsidP="004A3145">
      <w:pPr>
        <w:ind w:firstLineChars="400" w:firstLine="840"/>
        <w:rPr>
          <w:color w:val="000000" w:themeColor="text1"/>
          <w:szCs w:val="21"/>
        </w:rPr>
      </w:pPr>
      <w:r w:rsidRPr="001E579B">
        <w:rPr>
          <w:rFonts w:hint="eastAsia"/>
          <w:color w:val="000000" w:themeColor="text1"/>
          <w:szCs w:val="21"/>
        </w:rPr>
        <w:t>全体股东签字或盖章：</w:t>
      </w:r>
    </w:p>
    <w:p w14:paraId="7847545B" w14:textId="77777777" w:rsidR="004A3145" w:rsidRPr="001E579B" w:rsidRDefault="004A3145" w:rsidP="004A3145">
      <w:pPr>
        <w:rPr>
          <w:color w:val="000000" w:themeColor="text1"/>
          <w:szCs w:val="21"/>
        </w:rPr>
      </w:pPr>
      <w:r w:rsidRPr="001E579B">
        <w:rPr>
          <w:color w:val="000000" w:themeColor="text1"/>
          <w:szCs w:val="21"/>
        </w:rPr>
        <w:t xml:space="preserve">                                              </w:t>
      </w:r>
    </w:p>
    <w:p w14:paraId="637C22FD" w14:textId="77777777" w:rsidR="004A3145" w:rsidRPr="001E579B" w:rsidRDefault="004A3145" w:rsidP="004A3145">
      <w:pPr>
        <w:rPr>
          <w:color w:val="000000" w:themeColor="text1"/>
          <w:szCs w:val="21"/>
        </w:rPr>
      </w:pPr>
    </w:p>
    <w:p w14:paraId="2C572E89" w14:textId="77777777" w:rsidR="004A3145" w:rsidRPr="001E579B" w:rsidRDefault="004A3145" w:rsidP="004A3145">
      <w:pPr>
        <w:ind w:firstLineChars="2750" w:firstLine="5775"/>
        <w:rPr>
          <w:color w:val="000000" w:themeColor="text1"/>
          <w:szCs w:val="21"/>
        </w:rPr>
      </w:pPr>
      <w:r w:rsidRPr="001E579B">
        <w:rPr>
          <w:color w:val="000000" w:themeColor="text1"/>
          <w:szCs w:val="21"/>
        </w:rPr>
        <w:t xml:space="preserve"> </w:t>
      </w:r>
      <w:r w:rsidRPr="001E579B">
        <w:rPr>
          <w:rFonts w:hint="eastAsia"/>
          <w:color w:val="000000" w:themeColor="text1"/>
          <w:szCs w:val="21"/>
        </w:rPr>
        <w:t>年</w:t>
      </w:r>
      <w:r w:rsidRPr="001E579B">
        <w:rPr>
          <w:color w:val="000000" w:themeColor="text1"/>
          <w:szCs w:val="21"/>
        </w:rPr>
        <w:t xml:space="preserve">     </w:t>
      </w:r>
      <w:r w:rsidRPr="001E579B">
        <w:rPr>
          <w:rFonts w:hint="eastAsia"/>
          <w:color w:val="000000" w:themeColor="text1"/>
          <w:szCs w:val="21"/>
        </w:rPr>
        <w:t>月</w:t>
      </w:r>
      <w:r w:rsidRPr="001E579B">
        <w:rPr>
          <w:color w:val="000000" w:themeColor="text1"/>
          <w:szCs w:val="21"/>
        </w:rPr>
        <w:t xml:space="preserve">     </w:t>
      </w:r>
      <w:r w:rsidRPr="001E579B">
        <w:rPr>
          <w:rFonts w:hint="eastAsia"/>
          <w:color w:val="000000" w:themeColor="text1"/>
          <w:szCs w:val="21"/>
        </w:rPr>
        <w:t>日</w:t>
      </w:r>
    </w:p>
    <w:p w14:paraId="3EEC72CC" w14:textId="0B9CF2D6" w:rsidR="00CF7091" w:rsidRDefault="00CF7091" w:rsidP="004A3145">
      <w:pPr>
        <w:rPr>
          <w:color w:val="000000" w:themeColor="text1"/>
        </w:rPr>
      </w:pPr>
    </w:p>
    <w:p w14:paraId="1F1CADF2" w14:textId="2A49EB37" w:rsidR="00B2517C" w:rsidRDefault="00B2517C" w:rsidP="004A3145">
      <w:pPr>
        <w:rPr>
          <w:color w:val="000000" w:themeColor="text1"/>
        </w:rPr>
      </w:pPr>
    </w:p>
    <w:p w14:paraId="70D16FB3" w14:textId="2DB71440" w:rsidR="00B2517C" w:rsidRPr="0003299B" w:rsidRDefault="00B2517C" w:rsidP="004A3145">
      <w:pPr>
        <w:rPr>
          <w:color w:val="FFFFFF" w:themeColor="background1"/>
        </w:rPr>
      </w:pPr>
    </w:p>
    <w:p w14:paraId="3CDFBA4F" w14:textId="77777777" w:rsidR="00B2517C" w:rsidRPr="0003299B" w:rsidRDefault="00B2517C" w:rsidP="00B2517C">
      <w:pPr>
        <w:rPr>
          <w:color w:val="FFFFFF" w:themeColor="background1"/>
        </w:rPr>
      </w:pPr>
      <w:r w:rsidRPr="0003299B">
        <w:rPr>
          <w:rFonts w:hint="eastAsia"/>
          <w:color w:val="FFFFFF" w:themeColor="background1"/>
        </w:rPr>
        <w:t>价值观：</w:t>
      </w:r>
    </w:p>
    <w:p w14:paraId="6DFB4BFA" w14:textId="77777777" w:rsidR="00B2517C" w:rsidRPr="0003299B" w:rsidRDefault="00B2517C" w:rsidP="00B2517C">
      <w:pPr>
        <w:rPr>
          <w:color w:val="FFFFFF" w:themeColor="background1"/>
        </w:rPr>
      </w:pPr>
      <w:r w:rsidRPr="0003299B">
        <w:rPr>
          <w:rFonts w:hint="eastAsia"/>
          <w:color w:val="FFFFFF" w:themeColor="background1"/>
        </w:rPr>
        <w:t>科技为人民服务</w:t>
      </w:r>
    </w:p>
    <w:p w14:paraId="5C9EA982" w14:textId="77777777" w:rsidR="00B2517C" w:rsidRPr="0003299B" w:rsidRDefault="00B2517C" w:rsidP="00B2517C">
      <w:pPr>
        <w:rPr>
          <w:color w:val="FFFFFF" w:themeColor="background1"/>
        </w:rPr>
      </w:pPr>
    </w:p>
    <w:p w14:paraId="4DD9CB73" w14:textId="77777777" w:rsidR="00B2517C" w:rsidRPr="0003299B" w:rsidRDefault="00B2517C" w:rsidP="00B2517C">
      <w:pPr>
        <w:rPr>
          <w:color w:val="FFFFFF" w:themeColor="background1"/>
        </w:rPr>
      </w:pPr>
      <w:r w:rsidRPr="0003299B">
        <w:rPr>
          <w:rFonts w:hint="eastAsia"/>
          <w:color w:val="FFFFFF" w:themeColor="background1"/>
        </w:rPr>
        <w:t>使命：</w:t>
      </w:r>
    </w:p>
    <w:p w14:paraId="375ED1D8" w14:textId="77777777" w:rsidR="00B2517C" w:rsidRPr="0003299B" w:rsidRDefault="00B2517C" w:rsidP="00B2517C">
      <w:pPr>
        <w:rPr>
          <w:color w:val="FFFFFF" w:themeColor="background1"/>
        </w:rPr>
      </w:pPr>
      <w:r w:rsidRPr="0003299B">
        <w:rPr>
          <w:rFonts w:hint="eastAsia"/>
          <w:color w:val="FFFFFF" w:themeColor="background1"/>
        </w:rPr>
        <w:t>为中国领导世界提供科技力量</w:t>
      </w:r>
    </w:p>
    <w:p w14:paraId="4BA527DB" w14:textId="77777777" w:rsidR="00B2517C" w:rsidRPr="0003299B" w:rsidRDefault="00B2517C" w:rsidP="00B2517C">
      <w:pPr>
        <w:rPr>
          <w:color w:val="FFFFFF" w:themeColor="background1"/>
        </w:rPr>
      </w:pPr>
      <w:r w:rsidRPr="0003299B">
        <w:rPr>
          <w:rFonts w:hint="eastAsia"/>
          <w:color w:val="FFFFFF" w:themeColor="background1"/>
        </w:rPr>
        <w:t>为中国人民脱离低收入、低生活质量的现状而奋斗</w:t>
      </w:r>
    </w:p>
    <w:p w14:paraId="19F6D4FA" w14:textId="77777777" w:rsidR="00B2517C" w:rsidRPr="0003299B" w:rsidRDefault="00B2517C" w:rsidP="00B2517C">
      <w:pPr>
        <w:rPr>
          <w:color w:val="FFFFFF" w:themeColor="background1"/>
        </w:rPr>
      </w:pPr>
    </w:p>
    <w:p w14:paraId="6EE727BD" w14:textId="77777777" w:rsidR="00B2517C" w:rsidRPr="0003299B" w:rsidRDefault="00B2517C" w:rsidP="00B2517C">
      <w:pPr>
        <w:rPr>
          <w:color w:val="FFFFFF" w:themeColor="background1"/>
        </w:rPr>
      </w:pPr>
    </w:p>
    <w:p w14:paraId="34EC65F6" w14:textId="77777777" w:rsidR="00B2517C" w:rsidRPr="0003299B" w:rsidRDefault="00B2517C" w:rsidP="00B2517C">
      <w:pPr>
        <w:rPr>
          <w:color w:val="FFFFFF" w:themeColor="background1"/>
        </w:rPr>
      </w:pPr>
      <w:r w:rsidRPr="0003299B">
        <w:rPr>
          <w:rFonts w:hint="eastAsia"/>
          <w:color w:val="FFFFFF" w:themeColor="background1"/>
        </w:rPr>
        <w:t>公司的主要经营路线：</w:t>
      </w:r>
    </w:p>
    <w:p w14:paraId="6C106236" w14:textId="77777777" w:rsidR="00B2517C" w:rsidRPr="0003299B" w:rsidRDefault="00B2517C" w:rsidP="00B2517C">
      <w:pPr>
        <w:rPr>
          <w:color w:val="FFFFFF" w:themeColor="background1"/>
        </w:rPr>
      </w:pPr>
      <w:r w:rsidRPr="0003299B">
        <w:rPr>
          <w:rFonts w:hint="eastAsia"/>
          <w:color w:val="FFFFFF" w:themeColor="background1"/>
        </w:rPr>
        <w:t>对内做好产品，提高生产力，为人民服务</w:t>
      </w:r>
    </w:p>
    <w:p w14:paraId="4B949545" w14:textId="77777777" w:rsidR="00B2517C" w:rsidRPr="0003299B" w:rsidRDefault="00B2517C" w:rsidP="00B2517C">
      <w:pPr>
        <w:rPr>
          <w:color w:val="FFFFFF" w:themeColor="background1"/>
        </w:rPr>
      </w:pPr>
      <w:r w:rsidRPr="0003299B">
        <w:rPr>
          <w:rFonts w:hint="eastAsia"/>
          <w:color w:val="FFFFFF" w:themeColor="background1"/>
        </w:rPr>
        <w:t>主要盈利路线应以外贸为主，不应贪图和剥削国内的纳税人和老百姓</w:t>
      </w:r>
    </w:p>
    <w:p w14:paraId="1E2F6863" w14:textId="77777777" w:rsidR="00B2517C" w:rsidRPr="0003299B" w:rsidRDefault="00B2517C" w:rsidP="00B2517C">
      <w:pPr>
        <w:rPr>
          <w:color w:val="FFFFFF" w:themeColor="background1"/>
        </w:rPr>
      </w:pPr>
      <w:proofErr w:type="gramStart"/>
      <w:r w:rsidRPr="0003299B">
        <w:rPr>
          <w:rFonts w:hint="eastAsia"/>
          <w:color w:val="FFFFFF" w:themeColor="background1"/>
        </w:rPr>
        <w:t>不做为</w:t>
      </w:r>
      <w:proofErr w:type="gramEnd"/>
      <w:r w:rsidRPr="0003299B">
        <w:rPr>
          <w:rFonts w:hint="eastAsia"/>
          <w:color w:val="FFFFFF" w:themeColor="background1"/>
        </w:rPr>
        <w:t>实现短期小利，而使得国内竞争激烈，导致国内总经济产值下降的事情</w:t>
      </w:r>
    </w:p>
    <w:p w14:paraId="1BC45C28" w14:textId="77777777" w:rsidR="00B2517C" w:rsidRPr="0003299B" w:rsidRDefault="00B2517C" w:rsidP="00B2517C">
      <w:pPr>
        <w:rPr>
          <w:color w:val="FFFFFF" w:themeColor="background1"/>
        </w:rPr>
      </w:pPr>
      <w:r w:rsidRPr="0003299B">
        <w:rPr>
          <w:rFonts w:hint="eastAsia"/>
          <w:color w:val="FFFFFF" w:themeColor="background1"/>
        </w:rPr>
        <w:t>所以，应该去南方。</w:t>
      </w:r>
    </w:p>
    <w:p w14:paraId="63909637" w14:textId="77777777" w:rsidR="00B2517C" w:rsidRPr="0003299B" w:rsidRDefault="00B2517C" w:rsidP="004A3145">
      <w:pPr>
        <w:rPr>
          <w:color w:val="FFFFFF" w:themeColor="background1"/>
        </w:rPr>
      </w:pPr>
    </w:p>
    <w:sectPr w:rsidR="00B2517C" w:rsidRPr="00032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3001A"/>
    <w:multiLevelType w:val="hybridMultilevel"/>
    <w:tmpl w:val="58949A36"/>
    <w:lvl w:ilvl="0" w:tplc="8C063A02">
      <w:start w:val="1"/>
      <w:numFmt w:val="japaneseCounting"/>
      <w:lvlText w:val="第%1章"/>
      <w:lvlJc w:val="left"/>
      <w:pPr>
        <w:tabs>
          <w:tab w:val="num" w:pos="1260"/>
        </w:tabs>
        <w:ind w:left="1260" w:hanging="840"/>
      </w:pPr>
    </w:lvl>
    <w:lvl w:ilvl="1" w:tplc="8AA09DCC">
      <w:start w:val="1"/>
      <w:numFmt w:val="japaneseCounting"/>
      <w:lvlText w:val="第%2条"/>
      <w:lvlJc w:val="left"/>
      <w:pPr>
        <w:tabs>
          <w:tab w:val="num" w:pos="1785"/>
        </w:tabs>
        <w:ind w:left="1785" w:hanging="945"/>
      </w:pPr>
      <w:rPr>
        <w:color w:val="000000" w:themeColor="text1"/>
      </w:rPr>
    </w:lvl>
    <w:lvl w:ilvl="2" w:tplc="B3461F38">
      <w:start w:val="1"/>
      <w:numFmt w:val="decimal"/>
      <w:lvlText w:val="（%3）"/>
      <w:lvlJc w:val="left"/>
      <w:pPr>
        <w:tabs>
          <w:tab w:val="num" w:pos="1980"/>
        </w:tabs>
        <w:ind w:left="1980" w:hanging="720"/>
      </w:pPr>
    </w:lvl>
    <w:lvl w:ilvl="3" w:tplc="190A0AEA">
      <w:start w:val="8"/>
      <w:numFmt w:val="japaneseCounting"/>
      <w:lvlText w:val="第%4章"/>
      <w:lvlJc w:val="left"/>
      <w:pPr>
        <w:tabs>
          <w:tab w:val="num" w:pos="2415"/>
        </w:tabs>
        <w:ind w:left="2415" w:hanging="735"/>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 w15:restartNumberingAfterBreak="0">
    <w:nsid w:val="6D064266"/>
    <w:multiLevelType w:val="hybridMultilevel"/>
    <w:tmpl w:val="ADA8903A"/>
    <w:lvl w:ilvl="0" w:tplc="36FE0A98">
      <w:start w:val="4"/>
      <w:numFmt w:val="japaneseCounting"/>
      <w:lvlText w:val="第%1条"/>
      <w:lvlJc w:val="left"/>
      <w:pPr>
        <w:tabs>
          <w:tab w:val="num" w:pos="1560"/>
        </w:tabs>
        <w:ind w:left="1560" w:hanging="720"/>
      </w:pPr>
    </w:lvl>
    <w:lvl w:ilvl="1" w:tplc="04090019">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start w:val="1"/>
      <w:numFmt w:val="decimal"/>
      <w:lvlText w:val="%4."/>
      <w:lvlJc w:val="left"/>
      <w:pPr>
        <w:tabs>
          <w:tab w:val="num" w:pos="2520"/>
        </w:tabs>
        <w:ind w:left="2520" w:hanging="420"/>
      </w:pPr>
    </w:lvl>
    <w:lvl w:ilvl="4" w:tplc="04090019">
      <w:start w:val="1"/>
      <w:numFmt w:val="lowerLetter"/>
      <w:lvlText w:val="%5)"/>
      <w:lvlJc w:val="left"/>
      <w:pPr>
        <w:tabs>
          <w:tab w:val="num" w:pos="2940"/>
        </w:tabs>
        <w:ind w:left="2940" w:hanging="420"/>
      </w:pPr>
    </w:lvl>
    <w:lvl w:ilvl="5" w:tplc="0409001B">
      <w:start w:val="1"/>
      <w:numFmt w:val="lowerRoman"/>
      <w:lvlText w:val="%6."/>
      <w:lvlJc w:val="right"/>
      <w:pPr>
        <w:tabs>
          <w:tab w:val="num" w:pos="3360"/>
        </w:tabs>
        <w:ind w:left="3360" w:hanging="420"/>
      </w:pPr>
    </w:lvl>
    <w:lvl w:ilvl="6" w:tplc="0409000F">
      <w:start w:val="1"/>
      <w:numFmt w:val="decimal"/>
      <w:lvlText w:val="%7."/>
      <w:lvlJc w:val="left"/>
      <w:pPr>
        <w:tabs>
          <w:tab w:val="num" w:pos="3780"/>
        </w:tabs>
        <w:ind w:left="3780" w:hanging="420"/>
      </w:pPr>
    </w:lvl>
    <w:lvl w:ilvl="7" w:tplc="04090019">
      <w:start w:val="1"/>
      <w:numFmt w:val="lowerLetter"/>
      <w:lvlText w:val="%8)"/>
      <w:lvlJc w:val="left"/>
      <w:pPr>
        <w:tabs>
          <w:tab w:val="num" w:pos="4200"/>
        </w:tabs>
        <w:ind w:left="4200" w:hanging="420"/>
      </w:pPr>
    </w:lvl>
    <w:lvl w:ilvl="8" w:tplc="0409001B">
      <w:start w:val="1"/>
      <w:numFmt w:val="lowerRoman"/>
      <w:lvlText w:val="%9."/>
      <w:lvlJc w:val="right"/>
      <w:pPr>
        <w:tabs>
          <w:tab w:val="num" w:pos="4620"/>
        </w:tabs>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FB9"/>
    <w:rsid w:val="0003299B"/>
    <w:rsid w:val="001E579B"/>
    <w:rsid w:val="003A3ACF"/>
    <w:rsid w:val="004A3145"/>
    <w:rsid w:val="007A17EE"/>
    <w:rsid w:val="008F33BB"/>
    <w:rsid w:val="009D6C90"/>
    <w:rsid w:val="00B2517C"/>
    <w:rsid w:val="00B55C03"/>
    <w:rsid w:val="00CF7091"/>
    <w:rsid w:val="00F60723"/>
    <w:rsid w:val="00FC6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0374"/>
  <w15:chartTrackingRefBased/>
  <w15:docId w15:val="{6BF3EF46-136D-4761-BC6D-F1910580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3145"/>
    <w:pPr>
      <w:widowControl w:val="0"/>
      <w:spacing w:after="0" w:line="240" w:lineRule="auto"/>
      <w:jc w:val="both"/>
    </w:pPr>
    <w:rPr>
      <w:rFonts w:ascii="Times New Roman" w:eastAsia="宋体"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145"/>
    <w:pPr>
      <w:spacing w:before="100" w:beforeAutospacing="1" w:after="100" w:afterAutospacing="1"/>
    </w:pPr>
    <w:rPr>
      <w:rFonts w:eastAsia="Times New Roman"/>
      <w:sz w:val="24"/>
    </w:rPr>
  </w:style>
  <w:style w:type="paragraph" w:styleId="BodyTextIndent">
    <w:name w:val="Body Text Indent"/>
    <w:basedOn w:val="Normal"/>
    <w:link w:val="BodyTextIndentChar"/>
    <w:semiHidden/>
    <w:unhideWhenUsed/>
    <w:rsid w:val="004A3145"/>
    <w:pPr>
      <w:ind w:firstLineChars="85" w:firstLine="178"/>
    </w:pPr>
  </w:style>
  <w:style w:type="character" w:customStyle="1" w:styleId="BodyTextIndentChar">
    <w:name w:val="Body Text Indent Char"/>
    <w:basedOn w:val="DefaultParagraphFont"/>
    <w:link w:val="BodyTextIndent"/>
    <w:semiHidden/>
    <w:rsid w:val="004A3145"/>
    <w:rPr>
      <w:rFonts w:ascii="Times New Roman" w:eastAsia="宋体" w:hAnsi="Times New Roman" w:cs="Times New Roman"/>
      <w:kern w:val="2"/>
      <w:sz w:val="21"/>
      <w:szCs w:val="24"/>
    </w:rPr>
  </w:style>
  <w:style w:type="paragraph" w:styleId="BodyTextIndent2">
    <w:name w:val="Body Text Indent 2"/>
    <w:basedOn w:val="Normal"/>
    <w:link w:val="BodyTextIndent2Char"/>
    <w:semiHidden/>
    <w:unhideWhenUsed/>
    <w:rsid w:val="004A3145"/>
    <w:pPr>
      <w:ind w:firstLine="420"/>
    </w:pPr>
  </w:style>
  <w:style w:type="character" w:customStyle="1" w:styleId="BodyTextIndent2Char">
    <w:name w:val="Body Text Indent 2 Char"/>
    <w:basedOn w:val="DefaultParagraphFont"/>
    <w:link w:val="BodyTextIndent2"/>
    <w:semiHidden/>
    <w:rsid w:val="004A3145"/>
    <w:rPr>
      <w:rFonts w:ascii="Times New Roman" w:eastAsia="宋体" w:hAnsi="Times New Roman" w:cs="Times New Roman"/>
      <w:kern w:val="2"/>
      <w:sz w:val="21"/>
      <w:szCs w:val="24"/>
    </w:rPr>
  </w:style>
  <w:style w:type="paragraph" w:styleId="BodyTextIndent3">
    <w:name w:val="Body Text Indent 3"/>
    <w:basedOn w:val="Normal"/>
    <w:link w:val="BodyTextIndent3Char"/>
    <w:semiHidden/>
    <w:unhideWhenUsed/>
    <w:rsid w:val="004A3145"/>
    <w:pPr>
      <w:ind w:firstLineChars="400" w:firstLine="840"/>
    </w:pPr>
  </w:style>
  <w:style w:type="character" w:customStyle="1" w:styleId="BodyTextIndent3Char">
    <w:name w:val="Body Text Indent 3 Char"/>
    <w:basedOn w:val="DefaultParagraphFont"/>
    <w:link w:val="BodyTextIndent3"/>
    <w:semiHidden/>
    <w:rsid w:val="004A3145"/>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455203">
      <w:bodyDiv w:val="1"/>
      <w:marLeft w:val="0"/>
      <w:marRight w:val="0"/>
      <w:marTop w:val="0"/>
      <w:marBottom w:val="0"/>
      <w:divBdr>
        <w:top w:val="none" w:sz="0" w:space="0" w:color="auto"/>
        <w:left w:val="none" w:sz="0" w:space="0" w:color="auto"/>
        <w:bottom w:val="none" w:sz="0" w:space="0" w:color="auto"/>
        <w:right w:val="none" w:sz="0" w:space="0" w:color="auto"/>
      </w:divBdr>
    </w:div>
    <w:div w:id="143124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Chunchi</dc:creator>
  <cp:keywords/>
  <dc:description/>
  <cp:lastModifiedBy>Liu, Chunchi</cp:lastModifiedBy>
  <cp:revision>11</cp:revision>
  <dcterms:created xsi:type="dcterms:W3CDTF">2019-07-27T06:13:00Z</dcterms:created>
  <dcterms:modified xsi:type="dcterms:W3CDTF">2019-09-12T01:56:00Z</dcterms:modified>
</cp:coreProperties>
</file>