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11.999999999998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508"/>
        <w:gridCol w:w="7404"/>
        <w:tblGridChange w:id="0">
          <w:tblGrid>
            <w:gridCol w:w="5508"/>
            <w:gridCol w:w="740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drawing>
                <wp:inline distB="114300" distT="114300" distL="114300" distR="114300">
                  <wp:extent cx="2776538" cy="2793365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38" cy="2793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1366838" cy="1366838"/>
                  <wp:effectExtent b="0" l="0" r="0" t="0"/>
                  <wp:docPr id="3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1366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1357313" cy="1376430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1376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9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ind w:left="225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4"/>
                <w:szCs w:val="14"/>
                <w:rtl w:val="0"/>
              </w:rPr>
              <w:t xml:space="preserve">      Helpful code: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5355.0" w:type="dxa"/>
              <w:jc w:val="left"/>
              <w:tblLayout w:type="fixed"/>
              <w:tblLook w:val="0600"/>
            </w:tblPr>
            <w:tblGrid>
              <w:gridCol w:w="5355"/>
              <w:tblGridChange w:id="0">
                <w:tblGrid>
                  <w:gridCol w:w="5355"/>
                </w:tblGrid>
              </w:tblGridChange>
            </w:tblGrid>
            <w:tr>
              <w:tc>
                <w:tcPr>
                  <w:tcMar>
                    <w:top w:w="100.0" w:type="dxa"/>
                    <w:left w:w="180.0" w:type="dxa"/>
                    <w:bottom w:w="100.0" w:type="dxa"/>
                    <w:right w:w="18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0" w:lineRule="auto"/>
                    <w:ind w:left="340" w:firstLine="0"/>
                    <w:contextualSpacing w:val="0"/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4"/>
                      <w:szCs w:val="14"/>
                      <w:rtl w:val="0"/>
                    </w:rPr>
                    <w:t xml:space="preserve">while loop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0" w:lineRule="auto"/>
                    <w:ind w:left="340" w:firstLine="0"/>
                    <w:contextualSpacing w:val="0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4"/>
                      <w:szCs w:val="14"/>
                      <w:rtl w:val="0"/>
                    </w:rPr>
                    <w:t xml:space="preserve">init statement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0" w:lineRule="auto"/>
                    <w:ind w:left="340" w:firstLine="0"/>
                    <w:contextualSpacing w:val="0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4"/>
                      <w:szCs w:val="14"/>
                      <w:rtl w:val="0"/>
                    </w:rPr>
                    <w:t xml:space="preserve">while(boolean exp) 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0" w:lineRule="auto"/>
                    <w:ind w:left="340" w:firstLine="0"/>
                    <w:contextualSpacing w:val="0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4"/>
                      <w:szCs w:val="14"/>
                      <w:rtl w:val="0"/>
                    </w:rPr>
                    <w:t xml:space="preserve">  //statements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0" w:lineRule="auto"/>
                    <w:ind w:left="340" w:firstLine="0"/>
                    <w:contextualSpacing w:val="0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4"/>
                      <w:szCs w:val="14"/>
                      <w:rtl w:val="0"/>
                    </w:rPr>
                    <w:t xml:space="preserve">  final statement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0" w:lineRule="auto"/>
                    <w:ind w:left="340" w:firstLine="0"/>
                    <w:contextualSpacing w:val="0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4"/>
                      <w:szCs w:val="1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0" w:lineRule="auto"/>
                    <w:ind w:left="340" w:firstLine="0"/>
                    <w:contextualSpacing w:val="0"/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4"/>
                      <w:szCs w:val="1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0" w:lineRule="auto"/>
                    <w:ind w:left="340" w:firstLine="0"/>
                    <w:contextualSpacing w:val="0"/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4"/>
                      <w:szCs w:val="14"/>
                      <w:rtl w:val="0"/>
                    </w:rPr>
                    <w:t xml:space="preserve">for loop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0" w:lineRule="auto"/>
                    <w:ind w:left="340" w:firstLine="0"/>
                    <w:contextualSpacing w:val="0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4"/>
                      <w:szCs w:val="14"/>
                      <w:rtl w:val="0"/>
                    </w:rPr>
                    <w:t xml:space="preserve">for(init statement; boolean exp; final statement) {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0" w:lineRule="auto"/>
                    <w:ind w:left="340" w:firstLine="0"/>
                    <w:contextualSpacing w:val="0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4"/>
                      <w:szCs w:val="14"/>
                      <w:rtl w:val="0"/>
                    </w:rPr>
                    <w:t xml:space="preserve">  //statements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0" w:lineRule="auto"/>
                    <w:ind w:left="340" w:firstLine="0"/>
                    <w:contextualSpacing w:val="0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4"/>
                      <w:szCs w:val="14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tcMar>
                    <w:top w:w="100.0" w:type="dxa"/>
                    <w:left w:w="180.0" w:type="dxa"/>
                    <w:bottom w:w="100.0" w:type="dxa"/>
                    <w:right w:w="18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76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ind w:left="612" w:hanging="36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//</w:t>
              <w:tab/>
              <w:t xml:space="preserve">Overview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ab/>
              <w:t xml:space="preserve">In this exercise you will write a program that repeats a pattern made of primitive shapes such as lines, rectangles, triangles and ellipses to create an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electronic quilt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that fills a 800 x 800 sketch. Use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u w:val="single"/>
                <w:rtl w:val="0"/>
              </w:rPr>
              <w:t xml:space="preserve">loops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to streamline coding repetitive tasks. Create </w:t>
            </w:r>
            <w:r w:rsidDel="00000000" w:rsidR="00000000" w:rsidRPr="00000000">
              <w:rPr>
                <w:rFonts w:ascii="Verdana" w:cs="Verdana" w:eastAsia="Verdana" w:hAnsi="Verdana"/>
                <w:color w:val="ff9900"/>
                <w:sz w:val="18"/>
                <w:szCs w:val="18"/>
                <w:rtl w:val="0"/>
              </w:rPr>
              <w:t xml:space="preserve">three beautiful patterns: 2 static, and 1 animated.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ind w:left="612" w:hanging="792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//</w:t>
              <w:tab/>
              <w:t xml:space="preserve">Process to Follow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90"/>
                <w:tab w:val="left" w:pos="612"/>
              </w:tabs>
              <w:spacing w:line="360" w:lineRule="auto"/>
              <w:ind w:left="1440" w:hanging="360"/>
              <w:contextualSpacing w:val="1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Sketch each design on white unruled paper (your sketch book). Iterate your design using 10-20 thumbnails for each design.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90"/>
                <w:tab w:val="left" w:pos="612"/>
              </w:tabs>
              <w:spacing w:line="360" w:lineRule="auto"/>
              <w:ind w:left="1440" w:hanging="360"/>
              <w:contextualSpacing w:val="1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Transfer design to graph paper to plan out the math.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90"/>
                <w:tab w:val="left" w:pos="612"/>
              </w:tabs>
              <w:spacing w:line="360" w:lineRule="auto"/>
              <w:ind w:left="1440" w:hanging="360"/>
              <w:contextualSpacing w:val="1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Write pseudo code next to the design on graph paper.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90"/>
                <w:tab w:val="left" w:pos="612"/>
              </w:tabs>
              <w:spacing w:line="360" w:lineRule="auto"/>
              <w:ind w:left="1440" w:hanging="360"/>
              <w:contextualSpacing w:val="1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Translate pseudo code to Processing code.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   Start with a 100 x 100 design (something that will look great with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   repetition). Keep the design simple but attractive.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The coordinates of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         the shape must be based on variables (so they can be updated).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Look for values that have a mathematical pattern that can become variables. Ask “what if …” to visually explore and iterate the design. For example, start with 5 concentric circles, and ask what if the center of the circles shifted little by little in some mathematical way.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ab/>
              <w:t xml:space="preserve">*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  <w:tab/>
              <w:t xml:space="preserve">Begin all sketches with comments that include your name, date and a description of the sketch. 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right="-285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       Keep all techniques within the chapter topics (no random, no mouse actions this time.)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Each piece can stand alone or share a set of visual properties.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162.00000000000003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162.00000000000003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Focus on design principles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162.00000000000003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162.00000000000003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Push the limits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// A total of sketches: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90"/>
                <w:tab w:val="left" w:pos="612"/>
              </w:tabs>
              <w:spacing w:after="0" w:before="0" w:line="360" w:lineRule="auto"/>
              <w:ind w:left="982" w:hanging="360"/>
              <w:contextualSpacing w:val="1"/>
              <w:rPr>
                <w:rFonts w:ascii="Verdana" w:cs="Verdana" w:eastAsia="Verdana" w:hAnsi="Verdana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 3_1.pde)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90"/>
                <w:tab w:val="left" w:pos="612"/>
              </w:tabs>
              <w:spacing w:after="0" w:before="0" w:line="360" w:lineRule="auto"/>
              <w:ind w:left="982" w:hanging="360"/>
              <w:contextualSpacing w:val="1"/>
              <w:rPr>
                <w:rFonts w:ascii="Verdana" w:cs="Verdana" w:eastAsia="Verdana" w:hAnsi="Verdana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Static (ex 3_2.pde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90"/>
                <w:tab w:val="left" w:pos="612"/>
              </w:tabs>
              <w:spacing w:after="0" w:before="0" w:line="360" w:lineRule="auto"/>
              <w:ind w:left="982" w:hanging="360"/>
              <w:contextualSpacing w:val="1"/>
              <w:rPr>
                <w:rFonts w:ascii="Verdana" w:cs="Verdana" w:eastAsia="Verdana" w:hAnsi="Verdana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Animated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(ex 3_3.pde)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//</w:t>
              <w:tab/>
              <w:t xml:space="preserve">Digital submit: 3 pde files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ab/>
              <w:t xml:space="preserve">Create a folder titled “lastName firstName”, and drop it off at: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design_scratchy &gt;_DES Class Files &gt; DES 37 Wntr 2016 Young &gt;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Submit Homework &gt; Ex 3 eQuilt.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612"/>
              </w:tabs>
              <w:spacing w:line="360" w:lineRule="auto"/>
              <w:ind w:left="612" w:hanging="45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//</w:t>
              <w:tab/>
              <w:t xml:space="preserve"> Analog submit: paper sketches and color printout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ind w:left="630" w:hanging="630"/>
              <w:contextualSpacing w:val="0"/>
            </w:pPr>
            <w:bookmarkStart w:colFirst="0" w:colLast="0" w:name="_q8i8pp5u71qa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   White paper sketchbook sketches showing 10-20 thumbnails per design.</w:t>
              <w:tab/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ind w:left="630" w:hanging="630"/>
              <w:contextualSpacing w:val="0"/>
            </w:pPr>
            <w:bookmarkStart w:colFirst="0" w:colLast="0" w:name="_w5emh6oyzvtm" w:id="1"/>
            <w:bookmarkEnd w:id="1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   Graph paper sketches should include pseudo code.  </w:t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ind w:left="630" w:hanging="630"/>
              <w:contextualSpacing w:val="0"/>
            </w:pPr>
            <w:bookmarkStart w:colFirst="0" w:colLast="0" w:name="_ilge2sn9vsbz" w:id="2"/>
            <w:bookmarkEnd w:id="2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   Code to export tif: saveFrame (“frames/####.tif”);</w:t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ind w:left="630" w:hanging="630"/>
              <w:contextualSpacing w:val="0"/>
            </w:pPr>
            <w:bookmarkStart w:colFirst="0" w:colLast="0" w:name="_wyf5r5w2f2sh" w:id="3"/>
            <w:bookmarkEnd w:id="3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   Use Adobe Illustrator layout template provided for printout. For the time-based piece, choose your favorite frame.</w:t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ind w:left="630" w:hanging="630"/>
              <w:contextualSpacing w:val="0"/>
            </w:pPr>
            <w:bookmarkStart w:colFirst="0" w:colLast="0" w:name="_gjdgxs" w:id="4"/>
            <w:bookmarkEnd w:id="4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   </w:t>
            </w:r>
          </w:p>
          <w:p w:rsidR="00000000" w:rsidDel="00000000" w:rsidP="00000000" w:rsidRDefault="00000000" w:rsidRPr="00000000">
            <w:pPr>
              <w:tabs>
                <w:tab w:val="left" w:pos="90"/>
                <w:tab w:val="left" w:pos="5580"/>
              </w:tabs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ind w:left="612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0"/>
              </w:tabs>
              <w:spacing w:line="360" w:lineRule="auto"/>
              <w:ind w:left="612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4133"/>
        </w:tabs>
        <w:ind w:right="7740"/>
        <w:contextualSpacing w:val="0"/>
      </w:pPr>
      <w:r w:rsidDel="00000000" w:rsidR="00000000" w:rsidRPr="00000000">
        <w:rPr>
          <w:rtl w:val="0"/>
        </w:rPr>
      </w:r>
    </w:p>
    <w:sectPr>
      <w:headerReference r:id="rId8" w:type="first"/>
      <w:pgSz w:h="12240" w:w="15840"/>
      <w:pgMar w:bottom="1080" w:top="108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center"/>
    </w:pPr>
    <w:r w:rsidDel="00000000" w:rsidR="00000000" w:rsidRPr="00000000">
      <w:rPr>
        <w:rFonts w:ascii="Verdana" w:cs="Verdana" w:eastAsia="Verdana" w:hAnsi="Verdana"/>
        <w:b w:val="0"/>
        <w:sz w:val="18"/>
        <w:szCs w:val="18"/>
        <w:rtl w:val="0"/>
      </w:rPr>
      <w:t xml:space="preserve">//     DES 37     //     Ex </w: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3</w:t>
    </w:r>
    <w:r w:rsidDel="00000000" w:rsidR="00000000" w:rsidRPr="00000000">
      <w:rPr>
        <w:rFonts w:ascii="Verdana" w:cs="Verdana" w:eastAsia="Verdana" w:hAnsi="Verdana"/>
        <w:b w:val="0"/>
        <w:sz w:val="18"/>
        <w:szCs w:val="18"/>
        <w:rtl w:val="0"/>
      </w:rPr>
      <w:t xml:space="preserve">: </w: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eQuilt</w:t>
    </w:r>
    <w:r w:rsidDel="00000000" w:rsidR="00000000" w:rsidRPr="00000000">
      <w:rPr>
        <w:rFonts w:ascii="Verdana" w:cs="Verdana" w:eastAsia="Verdana" w:hAnsi="Verdana"/>
        <w:b w:val="0"/>
        <w:sz w:val="18"/>
        <w:szCs w:val="18"/>
        <w:rtl w:val="0"/>
      </w:rPr>
      <w:t xml:space="preserve">     //      </w: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20</w:t>
    </w:r>
    <w:r w:rsidDel="00000000" w:rsidR="00000000" w:rsidRPr="00000000">
      <w:rPr>
        <w:rFonts w:ascii="Verdana" w:cs="Verdana" w:eastAsia="Verdana" w:hAnsi="Verdana"/>
        <w:b w:val="0"/>
        <w:sz w:val="18"/>
        <w:szCs w:val="18"/>
        <w:rtl w:val="0"/>
      </w:rPr>
      <w:t xml:space="preserve"> points     //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982" w:firstLine="622"/>
      </w:pPr>
      <w:rPr/>
    </w:lvl>
    <w:lvl w:ilvl="1">
      <w:start w:val="1"/>
      <w:numFmt w:val="lowerLetter"/>
      <w:lvlText w:val="%2."/>
      <w:lvlJc w:val="left"/>
      <w:pPr>
        <w:ind w:left="1702" w:firstLine="1342"/>
      </w:pPr>
      <w:rPr/>
    </w:lvl>
    <w:lvl w:ilvl="2">
      <w:start w:val="1"/>
      <w:numFmt w:val="lowerRoman"/>
      <w:lvlText w:val="%3."/>
      <w:lvlJc w:val="right"/>
      <w:pPr>
        <w:ind w:left="2422" w:firstLine="2242"/>
      </w:pPr>
      <w:rPr/>
    </w:lvl>
    <w:lvl w:ilvl="3">
      <w:start w:val="1"/>
      <w:numFmt w:val="decimal"/>
      <w:lvlText w:val="%4."/>
      <w:lvlJc w:val="left"/>
      <w:pPr>
        <w:ind w:left="3142" w:firstLine="2782"/>
      </w:pPr>
      <w:rPr/>
    </w:lvl>
    <w:lvl w:ilvl="4">
      <w:start w:val="1"/>
      <w:numFmt w:val="lowerLetter"/>
      <w:lvlText w:val="%5."/>
      <w:lvlJc w:val="left"/>
      <w:pPr>
        <w:ind w:left="3862" w:firstLine="3502"/>
      </w:pPr>
      <w:rPr/>
    </w:lvl>
    <w:lvl w:ilvl="5">
      <w:start w:val="1"/>
      <w:numFmt w:val="lowerRoman"/>
      <w:lvlText w:val="%6."/>
      <w:lvlJc w:val="right"/>
      <w:pPr>
        <w:ind w:left="4582" w:firstLine="4402"/>
      </w:pPr>
      <w:rPr/>
    </w:lvl>
    <w:lvl w:ilvl="6">
      <w:start w:val="1"/>
      <w:numFmt w:val="decimal"/>
      <w:lvlText w:val="%7."/>
      <w:lvlJc w:val="left"/>
      <w:pPr>
        <w:ind w:left="5302" w:firstLine="4942"/>
      </w:pPr>
      <w:rPr/>
    </w:lvl>
    <w:lvl w:ilvl="7">
      <w:start w:val="1"/>
      <w:numFmt w:val="lowerLetter"/>
      <w:lvlText w:val="%8."/>
      <w:lvlJc w:val="left"/>
      <w:pPr>
        <w:ind w:left="6022" w:firstLine="5662"/>
      </w:pPr>
      <w:rPr/>
    </w:lvl>
    <w:lvl w:ilvl="8">
      <w:start w:val="1"/>
      <w:numFmt w:val="lowerRoman"/>
      <w:lvlText w:val="%9."/>
      <w:lvlJc w:val="right"/>
      <w:pPr>
        <w:ind w:left="6742" w:firstLine="6562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2.png"/><Relationship Id="rId8" Type="http://schemas.openxmlformats.org/officeDocument/2006/relationships/header" Target="header1.xml"/></Relationships>
</file>