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2EECE" w14:textId="77777777" w:rsidR="00206EDC" w:rsidRPr="00E67406" w:rsidRDefault="00206EDC" w:rsidP="00635E26">
      <w:pPr>
        <w:ind w:left="-284"/>
        <w:jc w:val="center"/>
        <w:rPr>
          <w:bCs/>
          <w:noProof/>
          <w:sz w:val="48"/>
          <w:szCs w:val="32"/>
        </w:rPr>
      </w:pPr>
    </w:p>
    <w:p w14:paraId="12F04D40" w14:textId="77777777" w:rsidR="00206EDC" w:rsidRPr="00E67406" w:rsidRDefault="00206EDC" w:rsidP="002C1475">
      <w:pPr>
        <w:jc w:val="center"/>
        <w:rPr>
          <w:bCs/>
          <w:noProof/>
          <w:sz w:val="48"/>
          <w:szCs w:val="32"/>
        </w:rPr>
      </w:pPr>
      <w:r>
        <w:rPr>
          <w:noProof/>
        </w:rPr>
        <w:drawing>
          <wp:inline distT="0" distB="0" distL="0" distR="0" wp14:anchorId="5F281DE1" wp14:editId="210F37CD">
            <wp:extent cx="5667375" cy="79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logo.png"/>
                    <pic:cNvPicPr/>
                  </pic:nvPicPr>
                  <pic:blipFill>
                    <a:blip r:embed="rId9"/>
                    <a:stretch>
                      <a:fillRect/>
                    </a:stretch>
                  </pic:blipFill>
                  <pic:spPr>
                    <a:xfrm>
                      <a:off x="0" y="0"/>
                      <a:ext cx="5667375" cy="790575"/>
                    </a:xfrm>
                    <a:prstGeom prst="rect">
                      <a:avLst/>
                    </a:prstGeom>
                  </pic:spPr>
                </pic:pic>
              </a:graphicData>
            </a:graphic>
          </wp:inline>
        </w:drawing>
      </w:r>
    </w:p>
    <w:p w14:paraId="27D03FD5" w14:textId="77777777" w:rsidR="00206EDC" w:rsidRPr="00E67406" w:rsidRDefault="00206EDC" w:rsidP="00206EDC">
      <w:pPr>
        <w:jc w:val="center"/>
        <w:rPr>
          <w:bCs/>
          <w:sz w:val="36"/>
          <w:szCs w:val="36"/>
        </w:rPr>
      </w:pPr>
    </w:p>
    <w:p w14:paraId="7B2D8EF7" w14:textId="77777777" w:rsidR="00206EDC" w:rsidRPr="00E67406" w:rsidRDefault="00206EDC" w:rsidP="00206EDC">
      <w:pPr>
        <w:jc w:val="center"/>
        <w:rPr>
          <w:bCs/>
          <w:sz w:val="36"/>
          <w:szCs w:val="36"/>
        </w:rPr>
      </w:pPr>
      <w:r>
        <w:rPr>
          <w:sz w:val="36"/>
        </w:rPr>
        <w:t>PRACA DYPLOMOWA MAGISTERSKA</w:t>
      </w:r>
    </w:p>
    <w:p w14:paraId="1DD2899A" w14:textId="77777777" w:rsidR="00206EDC" w:rsidRPr="00E67406" w:rsidRDefault="00206EDC" w:rsidP="00206EDC">
      <w:pPr>
        <w:pStyle w:val="SzPTytupracy"/>
        <w:spacing w:line="360" w:lineRule="auto"/>
        <w:rPr>
          <w:rFonts w:ascii="Times New Roman" w:hAnsi="Times New Roman"/>
          <w:b w:val="0"/>
          <w:bCs/>
          <w:sz w:val="32"/>
          <w:szCs w:val="32"/>
        </w:rPr>
      </w:pPr>
    </w:p>
    <w:p w14:paraId="30F593C4" w14:textId="77777777" w:rsidR="00206EDC" w:rsidRPr="00E67406" w:rsidRDefault="00206EDC" w:rsidP="00206EDC">
      <w:pPr>
        <w:pStyle w:val="SzPTytupracyangielski"/>
        <w:spacing w:line="360" w:lineRule="auto"/>
        <w:rPr>
          <w:rStyle w:val="SzPTekstangielski"/>
          <w:rFonts w:ascii="Times New Roman" w:hAnsi="Times New Roman"/>
          <w:b w:val="0"/>
          <w:bCs/>
          <w:sz w:val="32"/>
          <w:szCs w:val="32"/>
          <w:lang w:val="pl-PL"/>
        </w:rPr>
      </w:pPr>
      <w:r>
        <w:rPr>
          <w:sz w:val="32"/>
        </w:rPr>
        <w:t>Duże modele językowe jako narzędzie automatycznej ekstrakcji informacji z dokumentów PDF</w:t>
      </w:r>
    </w:p>
    <w:p w14:paraId="5832903B" w14:textId="77777777" w:rsidR="00206EDC" w:rsidRPr="00E67406" w:rsidRDefault="00206EDC" w:rsidP="00206EDC">
      <w:pPr>
        <w:jc w:val="center"/>
        <w:rPr>
          <w:bCs/>
          <w:sz w:val="36"/>
          <w:szCs w:val="36"/>
        </w:rPr>
      </w:pPr>
      <w:r>
        <w:rPr>
          <w:i/>
          <w:sz w:val="32"/>
        </w:rPr>
        <w:t>Large Language Models as a Tool for Automatic Information Extraction from PDF Documents</w:t>
      </w:r>
    </w:p>
    <w:p w14:paraId="26D412F5" w14:textId="77777777" w:rsidR="00206EDC" w:rsidRPr="00E67406" w:rsidRDefault="00206EDC" w:rsidP="004E2197">
      <w:pPr>
        <w:ind w:left="3828" w:right="284"/>
        <w:rPr>
          <w:bCs/>
          <w:sz w:val="28"/>
          <w:szCs w:val="28"/>
        </w:rPr>
      </w:pPr>
    </w:p>
    <w:p w14:paraId="30E80D95" w14:textId="77777777" w:rsidR="00206EDC" w:rsidRPr="00E67406" w:rsidRDefault="00206EDC" w:rsidP="004E2197">
      <w:pPr>
        <w:ind w:left="3828"/>
        <w:rPr>
          <w:bCs/>
        </w:rPr>
      </w:pPr>
      <w:r>
        <w:rPr>
          <w:sz w:val="28"/>
        </w:rPr>
        <w:t>Tifang Desmond Ngoe</w:t>
      </w:r>
    </w:p>
    <w:p w14:paraId="515DD908" w14:textId="77777777" w:rsidR="00206EDC" w:rsidRPr="00E67406" w:rsidRDefault="00206EDC" w:rsidP="004E2197">
      <w:pPr>
        <w:ind w:left="3828"/>
        <w:rPr>
          <w:bCs/>
        </w:rPr>
      </w:pPr>
      <w:r>
        <w:t>Nr albumu: 141567</w:t>
      </w:r>
    </w:p>
    <w:p w14:paraId="185BE1D3" w14:textId="77777777" w:rsidR="00206EDC" w:rsidRPr="00E67406" w:rsidRDefault="00206EDC" w:rsidP="004E2197">
      <w:pPr>
        <w:ind w:left="3828"/>
        <w:rPr>
          <w:bCs/>
        </w:rPr>
      </w:pPr>
      <w:r>
        <w:t>Kierunek: Artificial Intelligence and Data Science</w:t>
      </w:r>
    </w:p>
    <w:p w14:paraId="17F30DEF" w14:textId="77777777" w:rsidR="00206EDC" w:rsidRPr="00E67406" w:rsidRDefault="00206EDC" w:rsidP="004E2197">
      <w:pPr>
        <w:ind w:left="3828" w:right="-1"/>
        <w:rPr>
          <w:bCs/>
          <w:sz w:val="28"/>
          <w:szCs w:val="28"/>
        </w:rPr>
      </w:pPr>
      <w:r>
        <w:t>Forma studiów: stacjonarne</w:t>
      </w:r>
    </w:p>
    <w:p w14:paraId="626A38BA" w14:textId="77777777" w:rsidR="006D0441" w:rsidRPr="00E67406" w:rsidRDefault="006D0441" w:rsidP="006D0441">
      <w:pPr>
        <w:ind w:left="3828" w:right="-1"/>
        <w:rPr>
          <w:bCs/>
          <w:sz w:val="28"/>
          <w:szCs w:val="28"/>
        </w:rPr>
      </w:pPr>
      <w:r>
        <w:t>Poziom studiów: II</w:t>
      </w:r>
    </w:p>
    <w:p w14:paraId="200F2C89" w14:textId="77777777" w:rsidR="00544997" w:rsidRPr="00E67406" w:rsidRDefault="00544997" w:rsidP="00544997">
      <w:pPr>
        <w:spacing w:after="120"/>
        <w:rPr>
          <w:bCs/>
        </w:rPr>
      </w:pPr>
      <w:r>
        <w:rPr>
          <w:sz w:val="28"/>
        </w:rPr>
        <w:t>Promotor pracy: dr hab. Piotr Duda, prof. PCz</w:t>
      </w:r>
    </w:p>
    <w:p w14:paraId="012C4C01" w14:textId="77777777" w:rsidR="00544997" w:rsidRPr="00E67406" w:rsidRDefault="00544997" w:rsidP="00544997">
      <w:pPr>
        <w:rPr>
          <w:bCs/>
        </w:rPr>
      </w:pPr>
      <w:r>
        <w:t>Praca przyjęta dnia:</w:t>
      </w:r>
    </w:p>
    <w:p w14:paraId="1B6C79BD" w14:textId="77777777" w:rsidR="00544997" w:rsidRPr="00E67406" w:rsidRDefault="00544997" w:rsidP="00544997">
      <w:pPr>
        <w:rPr>
          <w:bCs/>
        </w:rPr>
      </w:pPr>
    </w:p>
    <w:p w14:paraId="2B87040E" w14:textId="77777777" w:rsidR="00544997" w:rsidRPr="00E67406" w:rsidRDefault="00544997" w:rsidP="00544997">
      <w:pPr>
        <w:spacing w:line="240" w:lineRule="auto"/>
        <w:rPr>
          <w:bCs/>
        </w:rPr>
      </w:pPr>
      <w:r>
        <w:t>Podpis promotora:</w:t>
      </w:r>
    </w:p>
    <w:p w14:paraId="75B35B7F" w14:textId="77777777" w:rsidR="00544997" w:rsidRPr="00E67406" w:rsidRDefault="00544997" w:rsidP="00544997">
      <w:pPr>
        <w:rPr>
          <w:bCs/>
        </w:rPr>
      </w:pPr>
    </w:p>
    <w:p w14:paraId="6D8E41AA" w14:textId="77777777" w:rsidR="00E75371" w:rsidRPr="00E67406" w:rsidRDefault="00544997" w:rsidP="00E67406">
      <w:pPr>
        <w:jc w:val="center"/>
        <w:rPr>
          <w:bCs/>
          <w:i/>
        </w:rPr>
        <w:sectPr w:rsidR="00E75371" w:rsidRPr="00E67406" w:rsidSect="006D0441">
          <w:headerReference w:type="even" r:id="rId10"/>
          <w:headerReference w:type="default" r:id="rId11"/>
          <w:footerReference w:type="even" r:id="rId12"/>
          <w:footerReference w:type="default" r:id="rId13"/>
          <w:headerReference w:type="first" r:id="rId14"/>
          <w:footerReference w:type="first" r:id="rId15"/>
          <w:type w:val="oddPage"/>
          <w:pgSz w:w="11906" w:h="16838" w:code="9"/>
          <w:pgMar w:top="1417" w:right="1417" w:bottom="1417" w:left="1417" w:header="708" w:footer="708" w:gutter="567"/>
          <w:cols w:space="708"/>
          <w:docGrid w:linePitch="360"/>
        </w:sectPr>
      </w:pPr>
      <w:r>
        <w:rPr>
          <w:bCs/>
          <w:i/>
        </w:rPr>
        <w:t xml:space="preserve">Częstochowa, </w:t>
      </w:r>
      <w:r>
        <w:rPr>
          <w:bCs/>
          <w:iCs/>
        </w:rPr>
        <w:t>2026</w:t>
      </w:r>
    </w:p>
    <w:p w14:paraId="057A0F52" w14:textId="77777777" w:rsidR="008C4772" w:rsidRDefault="00EE42FC">
      <w:pPr>
        <w:spacing w:before="240" w:after="120"/>
        <w:jc w:val="center"/>
      </w:pPr>
      <w:r>
        <w:rPr>
          <w:b/>
          <w:sz w:val="28"/>
        </w:rPr>
        <w:lastRenderedPageBreak/>
        <w:t>TABLE OF CONTENTS</w:t>
      </w:r>
    </w:p>
    <w:p w14:paraId="36AA7A4E" w14:textId="77777777" w:rsidR="00477B33" w:rsidRDefault="00EE42FC">
      <w:pPr>
        <w:pStyle w:val="TOC1"/>
        <w:rPr>
          <w:rFonts w:asciiTheme="minorHAnsi" w:eastAsiaTheme="minorEastAsia" w:hAnsiTheme="minorHAnsi" w:cstheme="minorBidi"/>
          <w:bCs w:val="0"/>
          <w:color w:val="auto"/>
          <w:kern w:val="2"/>
          <w:lang w:val="en-US" w:eastAsia="en-US"/>
          <w14:ligatures w14:val="standardContextual"/>
        </w:rPr>
      </w:pPr>
      <w:r>
        <w:t>Chapter 1. Introduction</w:t>
      </w:r>
      <w:r>
        <w:tab/>
        <w:t>5</w:t>
      </w:r>
    </w:p>
    <w:p w14:paraId="4522E10C" w14:textId="77777777" w:rsidR="008207C1" w:rsidRDefault="00B664AD">
      <w:pPr>
        <w:pStyle w:val="TOC2"/>
      </w:pPr>
      <w:r>
        <w:t>1.1</w:t>
      </w:r>
      <w:r>
        <w:tab/>
        <w:t>Background</w:t>
      </w:r>
      <w:r>
        <w:tab/>
        <w:t>5</w:t>
      </w:r>
    </w:p>
    <w:p w14:paraId="6620539C" w14:textId="77777777" w:rsidR="008207C1" w:rsidRDefault="00B664AD">
      <w:pPr>
        <w:pStyle w:val="TOC2"/>
      </w:pPr>
      <w:r>
        <w:t>1.2</w:t>
      </w:r>
      <w:r>
        <w:tab/>
        <w:t>Problem Statement</w:t>
      </w:r>
      <w:r>
        <w:tab/>
        <w:t>6</w:t>
      </w:r>
    </w:p>
    <w:p w14:paraId="0134881A" w14:textId="77777777" w:rsidR="008207C1" w:rsidRDefault="00B664AD">
      <w:pPr>
        <w:pStyle w:val="TOC2"/>
      </w:pPr>
      <w:r>
        <w:t>1.3</w:t>
      </w:r>
      <w:r>
        <w:tab/>
        <w:t>Goal of the Thesis</w:t>
      </w:r>
      <w:r>
        <w:tab/>
        <w:t>6</w:t>
      </w:r>
    </w:p>
    <w:p w14:paraId="57560DA8"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Chapter 2. Literature Review And Ecosystem Analysis</w:t>
      </w:r>
      <w:r>
        <w:tab/>
        <w:t>10</w:t>
      </w:r>
    </w:p>
    <w:p w14:paraId="1B56D96D"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2.1</w:t>
      </w:r>
      <w:r>
        <w:tab/>
        <w:t>Optical Character Recognition (OCR) Baselines</w:t>
      </w:r>
      <w:r>
        <w:tab/>
        <w:t>10</w:t>
      </w:r>
    </w:p>
    <w:p w14:paraId="6DDFDF0C"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2.2</w:t>
      </w:r>
      <w:r>
        <w:tab/>
        <w:t>Multimodal and Hybrid Approaches</w:t>
      </w:r>
      <w:r>
        <w:tab/>
        <w:t>14</w:t>
      </w:r>
    </w:p>
    <w:p w14:paraId="407CAEE5"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2.3</w:t>
      </w:r>
      <w:r>
        <w:tab/>
        <w:t>Retrieval-Augmented Generation (RAG) Architecture</w:t>
      </w:r>
      <w:r>
        <w:tab/>
        <w:t>18</w:t>
      </w:r>
    </w:p>
    <w:p w14:paraId="0A4E5173"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2.4</w:t>
      </w:r>
      <w:r>
        <w:tab/>
        <w:t>Justification for the Hybrid Strategy</w:t>
      </w:r>
      <w:r>
        <w:tab/>
        <w:t>19</w:t>
      </w:r>
    </w:p>
    <w:p w14:paraId="79975C7A"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Chapter 3. Evaluation Framework</w:t>
      </w:r>
      <w:r>
        <w:tab/>
        <w:t>20</w:t>
      </w:r>
    </w:p>
    <w:p w14:paraId="3EC39AE6"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3.1</w:t>
      </w:r>
      <w:r>
        <w:tab/>
        <w:t>Extraction Quality Metrics (Perception Layer)</w:t>
      </w:r>
      <w:r>
        <w:tab/>
        <w:t>20</w:t>
      </w:r>
    </w:p>
    <w:p w14:paraId="711A36A7"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3.2</w:t>
      </w:r>
      <w:r>
        <w:tab/>
        <w:t>Operational Efficiency Metrics</w:t>
      </w:r>
      <w:r>
        <w:tab/>
        <w:t>24</w:t>
      </w:r>
    </w:p>
    <w:p w14:paraId="15AFA15A"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3.3</w:t>
      </w:r>
      <w:r>
        <w:tab/>
        <w:t>Database and Search Efficiency</w:t>
      </w:r>
      <w:r>
        <w:tab/>
        <w:t>25</w:t>
      </w:r>
    </w:p>
    <w:p w14:paraId="0DCDB6C4"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Chapter 4. Methodology And System Architecture</w:t>
      </w:r>
      <w:r>
        <w:tab/>
        <w:t>26</w:t>
      </w:r>
    </w:p>
    <w:p w14:paraId="27E9321B"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4.1</w:t>
      </w:r>
      <w:r>
        <w:tab/>
        <w:t>Full Pipeline Design</w:t>
      </w:r>
      <w:r>
        <w:tab/>
        <w:t>26</w:t>
      </w:r>
    </w:p>
    <w:p w14:paraId="3833F26D"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4.2</w:t>
      </w:r>
      <w:r>
        <w:tab/>
        <w:t>Preprocessing Pipeline: Skew and Noise Correction</w:t>
      </w:r>
      <w:r>
        <w:tab/>
        <w:t>26</w:t>
      </w:r>
    </w:p>
    <w:p w14:paraId="3BE8176A"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4.3</w:t>
      </w:r>
      <w:r>
        <w:tab/>
        <w:t>Integrated Architectural Components</w:t>
      </w:r>
      <w:r>
        <w:tab/>
        <w:t>28</w:t>
      </w:r>
    </w:p>
    <w:p w14:paraId="51D712DA"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4.4</w:t>
      </w:r>
      <w:r>
        <w:tab/>
        <w:t>The Hybrid Perception Strategy</w:t>
      </w:r>
      <w:r>
        <w:tab/>
        <w:t>29</w:t>
      </w:r>
    </w:p>
    <w:p w14:paraId="42FB0AC3"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4.5</w:t>
      </w:r>
      <w:r>
        <w:tab/>
        <w:t>Example Use-Case Scenarios</w:t>
      </w:r>
      <w:r>
        <w:tab/>
        <w:t>30</w:t>
      </w:r>
    </w:p>
    <w:p w14:paraId="33D8C550"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Chapter 5. Dataset And Evaluation Setup</w:t>
      </w:r>
      <w:r>
        <w:tab/>
        <w:t>32</w:t>
      </w:r>
    </w:p>
    <w:p w14:paraId="1E166C2D"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5.1</w:t>
      </w:r>
      <w:r>
        <w:tab/>
        <w:t>The DocVQA Dataset</w:t>
      </w:r>
      <w:r>
        <w:tab/>
        <w:t>32</w:t>
      </w:r>
    </w:p>
    <w:p w14:paraId="5D40B337"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5.2</w:t>
      </w:r>
      <w:r>
        <w:tab/>
        <w:t>Question-Answer Setup</w:t>
      </w:r>
      <w:r>
        <w:tab/>
        <w:t>33</w:t>
      </w:r>
    </w:p>
    <w:p w14:paraId="16284004"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5.3</w:t>
      </w:r>
      <w:r>
        <w:tab/>
        <w:t>Benchmark Dataset and Scale</w:t>
      </w:r>
      <w:r>
        <w:tab/>
        <w:t>34</w:t>
      </w:r>
    </w:p>
    <w:p w14:paraId="212C96AC"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5.4</w:t>
      </w:r>
      <w:r>
        <w:tab/>
        <w:t>Experimental Environment</w:t>
      </w:r>
      <w:r>
        <w:tab/>
        <w:t>34</w:t>
      </w:r>
    </w:p>
    <w:p w14:paraId="469D0752"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5.5</w:t>
      </w:r>
      <w:r>
        <w:tab/>
        <w:t>Benchmark Justification</w:t>
      </w:r>
      <w:r>
        <w:tab/>
        <w:t>36</w:t>
      </w:r>
    </w:p>
    <w:p w14:paraId="112EAF88"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5.6</w:t>
      </w:r>
      <w:r>
        <w:tab/>
        <w:t>Qualitative Methodology and Comparative Setup</w:t>
      </w:r>
      <w:r>
        <w:tab/>
        <w:t>36</w:t>
      </w:r>
    </w:p>
    <w:p w14:paraId="4710A69C"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Chapter 6. Prompt Engineering And Grounding</w:t>
      </w:r>
      <w:r>
        <w:tab/>
        <w:t>38</w:t>
      </w:r>
    </w:p>
    <w:p w14:paraId="64D47CF8"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6.1</w:t>
      </w:r>
      <w:r>
        <w:tab/>
        <w:t>LLM Prompt Design</w:t>
      </w:r>
      <w:r>
        <w:tab/>
        <w:t>38</w:t>
      </w:r>
    </w:p>
    <w:p w14:paraId="46CB2F2E"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6.2</w:t>
      </w:r>
      <w:r>
        <w:tab/>
        <w:t>Hallucination Reduction and the "Not Found" Rule</w:t>
      </w:r>
      <w:r>
        <w:tab/>
        <w:t>38</w:t>
      </w:r>
    </w:p>
    <w:p w14:paraId="7BDDBF90"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Chapter 7. Experimental Results</w:t>
      </w:r>
      <w:r>
        <w:tab/>
        <w:t>39</w:t>
      </w:r>
    </w:p>
    <w:p w14:paraId="050AFEF0"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7.1</w:t>
      </w:r>
      <w:r>
        <w:tab/>
        <w:t>Quantitative Analysis</w:t>
      </w:r>
      <w:r>
        <w:tab/>
        <w:t>39</w:t>
      </w:r>
    </w:p>
    <w:p w14:paraId="11E2E7FA"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7.2</w:t>
      </w:r>
      <w:r>
        <w:tab/>
        <w:t>Performance Summary</w:t>
      </w:r>
      <w:r>
        <w:tab/>
        <w:t>39</w:t>
      </w:r>
    </w:p>
    <w:p w14:paraId="48EA0A6E"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7.3</w:t>
      </w:r>
      <w:r>
        <w:tab/>
        <w:t>Qualitative Error Analysis &amp; Deep Interpretation</w:t>
      </w:r>
      <w:r>
        <w:tab/>
        <w:t>43</w:t>
      </w:r>
    </w:p>
    <w:p w14:paraId="559F0908"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lastRenderedPageBreak/>
        <w:t>7.4</w:t>
      </w:r>
      <w:r>
        <w:tab/>
        <w:t>Reproducibility</w:t>
      </w:r>
      <w:r>
        <w:tab/>
        <w:t>47</w:t>
      </w:r>
    </w:p>
    <w:p w14:paraId="512A6766"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7.5</w:t>
      </w:r>
      <w:r>
        <w:tab/>
        <w:t>Ethical Considerations</w:t>
      </w:r>
      <w:r>
        <w:tab/>
        <w:t>47</w:t>
      </w:r>
    </w:p>
    <w:p w14:paraId="62CD98AE"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Chapter 8. Conclusion</w:t>
      </w:r>
      <w:r>
        <w:tab/>
        <w:t>48</w:t>
      </w:r>
    </w:p>
    <w:p w14:paraId="0467493F"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8.1</w:t>
      </w:r>
      <w:r>
        <w:tab/>
        <w:t>Research Summary</w:t>
      </w:r>
      <w:r>
        <w:tab/>
        <w:t>48</w:t>
      </w:r>
    </w:p>
    <w:p w14:paraId="097196EF"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8.2</w:t>
      </w:r>
      <w:r>
        <w:tab/>
        <w:t>Limitations</w:t>
      </w:r>
      <w:r>
        <w:tab/>
        <w:t>48</w:t>
      </w:r>
    </w:p>
    <w:p w14:paraId="65B80645" w14:textId="77777777" w:rsidR="00477B33" w:rsidRDefault="00477B33">
      <w:pPr>
        <w:pStyle w:val="TOC2"/>
        <w:rPr>
          <w:rFonts w:asciiTheme="minorHAnsi" w:eastAsiaTheme="minorEastAsia" w:hAnsiTheme="minorHAnsi" w:cstheme="minorBidi"/>
          <w:noProof/>
          <w:kern w:val="2"/>
          <w:lang w:val="en-US" w:eastAsia="en-US"/>
          <w14:ligatures w14:val="standardContextual"/>
        </w:rPr>
      </w:pPr>
      <w:r>
        <w:t>8.3</w:t>
      </w:r>
      <w:r>
        <w:tab/>
        <w:t>Contribution and Future Work</w:t>
      </w:r>
      <w:r>
        <w:tab/>
        <w:t>49</w:t>
      </w:r>
    </w:p>
    <w:p w14:paraId="5FD56ECA"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References</w:t>
      </w:r>
      <w:r>
        <w:tab/>
        <w:t>50</w:t>
      </w:r>
    </w:p>
    <w:p w14:paraId="1A08208A"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List of Figures</w:t>
      </w:r>
      <w:r>
        <w:tab/>
        <w:t>52</w:t>
      </w:r>
    </w:p>
    <w:p w14:paraId="44D509DA"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List of Tables</w:t>
      </w:r>
      <w:r>
        <w:tab/>
        <w:t>53</w:t>
      </w:r>
    </w:p>
    <w:p w14:paraId="3BE7C11E"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List of Listings</w:t>
      </w:r>
      <w:r>
        <w:tab/>
        <w:t>54</w:t>
      </w:r>
    </w:p>
    <w:p w14:paraId="44E87C55"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List of Abbreviations and Symbols</w:t>
      </w:r>
      <w:r>
        <w:tab/>
        <w:t>55</w:t>
      </w:r>
    </w:p>
    <w:p w14:paraId="25F699F4"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Appendix A: Tesseract OCR Implementation</w:t>
      </w:r>
      <w:r>
        <w:tab/>
        <w:t>56</w:t>
      </w:r>
    </w:p>
    <w:p w14:paraId="007CEDA7"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Appendix B: PaddleOCR Deep Learning Implementation</w:t>
      </w:r>
      <w:r>
        <w:tab/>
        <w:t>58</w:t>
      </w:r>
    </w:p>
    <w:p w14:paraId="53B5C222"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Appendix C: Vision-Language Model (VLM) Module</w:t>
      </w:r>
      <w:r>
        <w:tab/>
        <w:t>60</w:t>
      </w:r>
    </w:p>
    <w:p w14:paraId="7EE58178"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Appendix D: Hybrid Pipeline Orchestration</w:t>
      </w:r>
      <w:r>
        <w:tab/>
        <w:t>61</w:t>
      </w:r>
    </w:p>
    <w:p w14:paraId="45A4CC35"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Appendix E: Retrieval and Embedding Components</w:t>
      </w:r>
      <w:r>
        <w:tab/>
        <w:t>62</w:t>
      </w:r>
    </w:p>
    <w:p w14:paraId="5E3AF195"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ABSTRACT</w:t>
      </w:r>
      <w:r>
        <w:tab/>
        <w:t>63</w:t>
      </w:r>
    </w:p>
    <w:p w14:paraId="1652C34A"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STRESZCZENIE</w:t>
      </w:r>
      <w:r>
        <w:tab/>
        <w:t>64</w:t>
      </w:r>
    </w:p>
    <w:p w14:paraId="001A9F6A" w14:textId="77777777" w:rsidR="00477B33" w:rsidRDefault="00477B33">
      <w:pPr>
        <w:pStyle w:val="TOC1"/>
        <w:rPr>
          <w:rFonts w:asciiTheme="minorHAnsi" w:eastAsiaTheme="minorEastAsia" w:hAnsiTheme="minorHAnsi" w:cstheme="minorBidi"/>
          <w:bCs w:val="0"/>
          <w:color w:val="auto"/>
          <w:kern w:val="2"/>
          <w:lang w:val="en-US" w:eastAsia="en-US"/>
          <w14:ligatures w14:val="standardContextual"/>
        </w:rPr>
      </w:pPr>
      <w:r>
        <w:t>Keywords / Słowa kluczowe</w:t>
      </w:r>
      <w:r>
        <w:tab/>
        <w:t>66</w:t>
      </w:r>
    </w:p>
    <w:p w14:paraId="18625B75" w14:textId="77777777" w:rsidR="008C4772" w:rsidRDefault="008C4772"/>
    <w:p w14:paraId="105B68F5" w14:textId="77777777" w:rsidR="008C4772" w:rsidRDefault="00EE42FC">
      <w:pPr>
        <w:pStyle w:val="Heading1"/>
        <w:numPr>
          <w:ilvl w:val="0"/>
          <w:numId w:val="0"/>
        </w:numPr>
      </w:pPr>
      <w:bookmarkStart w:id="0" w:name="_Toc232957777"/>
      <w:r>
        <w:lastRenderedPageBreak/>
        <w:t>Chapter 1. Introduction</w:t>
      </w:r>
      <w:bookmarkEnd w:id="0"/>
    </w:p>
    <w:p w14:paraId="1DD62B7F" w14:textId="77777777" w:rsidR="008C4772" w:rsidRDefault="00EE42FC">
      <w:r>
        <w:t>This chapter introduces the fundamental challenges of automated document understanding and the critical necessity for systems-level reliability benchmarking. We define the Document Visual Question Answering (DocVQA) task within the context of mission-critical enterprise environments, identify the primary bottlenecks driving perception-induced hallucinations, and outline the core objectives that guide this research toward a more robust, hybrid evaluation framework.</w:t>
      </w:r>
    </w:p>
    <w:p w14:paraId="3C4F5E6A" w14:textId="77777777" w:rsidR="008207C1" w:rsidRDefault="00B664AD">
      <w:pPr>
        <w:pStyle w:val="Heading2"/>
        <w:spacing w:before="240"/>
      </w:pPr>
      <w:r>
        <w:t>Background</w:t>
      </w:r>
    </w:p>
    <w:p w14:paraId="4BE5EC29" w14:textId="77777777" w:rsidR="008C4772" w:rsidRDefault="00EE42FC">
      <w:r>
        <w:t>In the modern digital economy, a vast majority of actionable enterprise data remains locked within unstructured formats - primarily scanned PDFs, printed photographs, and image-based documents. The reliance on this unstructured multimodal data is ubiquitous across all major industrial sectors. Financial institutions must rapidly process millions of complex invoices and tax forms with high precision to maintain regulatory compliance. Insurance companies rely on accurate extractions from handwritten claims and heterogeneous policy documents. Furthermore, healthcare providers must accurately parse patient data from highly variable laboratory reports and medical histories.</w:t>
      </w:r>
    </w:p>
    <w:p w14:paraId="4EA1D110" w14:textId="77777777" w:rsidR="008C4772" w:rsidRDefault="00EE42FC">
      <w:r>
        <w:t xml:space="preserve">In these domains, document understanding requires a structural comprehension of the spatial relationships between diverse data points. For example, in a multi-column banking statement or a dense medical table, the numerical value of a "Balance" or "Heart Rate" field is misleading if it is not correctly associated with its corresponding date, account number, or patient name. The core challenge in contemporary document understanding is the gap between linguistic processing and structural spatial awareness. Large Language Models (LLMs) are highly proficient at textual reasoning but frequently fail to maintain geometric fidelity when processing complex, high-resolution PDF documents. This research formalizes a </w:t>
      </w:r>
      <w:r>
        <w:rPr>
          <w:b/>
        </w:rPr>
        <w:t>Systems-Level Reliability Evaluation Framework</w:t>
      </w:r>
      <w:r>
        <w:t xml:space="preserve"> to benchmark and improve the robustness of Document AI pipelines. We introduce a </w:t>
      </w:r>
      <w:r>
        <w:rPr>
          <w:b/>
        </w:rPr>
        <w:t>Hybrid OCR-VLM Synchronization</w:t>
      </w:r>
      <w:r>
        <w:t xml:space="preserve"> architecture that grounds generative visual summaries in deterministic OCR character sequences, thereby mitigating hallucination-related errors in dense and visually rich environments. This thesis evaluates four distinct perception strategies across accuracy, efficiency, and resource </w:t>
      </w:r>
      <w:r>
        <w:lastRenderedPageBreak/>
        <w:t>consumption metrics, establishing a verifiable path toward more reliable document reasoning systems.</w:t>
      </w:r>
    </w:p>
    <w:p w14:paraId="30DE296E" w14:textId="77777777" w:rsidR="008207C1" w:rsidRDefault="00B664AD">
      <w:pPr>
        <w:pStyle w:val="Heading2"/>
        <w:spacing w:before="240"/>
      </w:pPr>
      <w:r>
        <w:t>Problem Statement</w:t>
      </w:r>
    </w:p>
    <w:p w14:paraId="55E839E6" w14:textId="77777777" w:rsidR="008C4772" w:rsidRDefault="00EE42FC">
      <w:r>
        <w:t>Current autonomous systems typically address document question answering through paradigms that fail strict reliability requirements. Traditional OCR-based RAG systems often flatten a complex document into a single, linear string of text, discarding the visual layout, columns, and tables. This loss of structural geometry directly leads to retrieval failures when a user's query relies on visual context.</w:t>
      </w:r>
    </w:p>
    <w:p w14:paraId="49021DB2" w14:textId="77777777" w:rsidR="008C4772" w:rsidRDefault="00EE42FC">
      <w:r>
        <w:t>Alternatively, end-to-end Vision-Language Models (VLMs) attempt to process the document image alongside the question. While theoretically elegant, modern multimodal VLMs are constrained by input resolution limits. Downscaling a high-resolution financial report to fit within a standard 336x336 VLM input patch degrades small text and decimal points. When visual fidelity is degraded, these models suffer from "hallucinations" - probabilistically generating numbers and text that are factually incorrect.</w:t>
      </w:r>
    </w:p>
    <w:p w14:paraId="713A1A24" w14:textId="77777777" w:rsidR="008C4772" w:rsidRDefault="00EE42FC">
      <w:r>
        <w:t>Existing OCR-based systems preserve literal textual precision but frequently fail to maintain spatial document structure in complex layouts. Conversely, modern Vision-Language Models preserve high-level visual semantics but remain vulnerable to resolution-loss hallucinations and lack deterministic grounding for exact-match extraction tasks. While prior work has explored layout-aware transformers and multimodal document understanding, limited research has systematically evaluated the reliability trade-offs between OCR, VLM, and synchronized Hybrid architectures under high-complexity zero-shot conditions.</w:t>
      </w:r>
    </w:p>
    <w:p w14:paraId="5D09C72B" w14:textId="77777777" w:rsidR="008C4772" w:rsidRDefault="00EE42FC">
      <w:r>
        <w:t>This work addresses this gap by proposing a modular evaluation framework and a dual-stream synchronization strategy designed to improve robustness in mission-critical document reasoning systems.</w:t>
      </w:r>
    </w:p>
    <w:p w14:paraId="5B2AB2A2" w14:textId="77777777" w:rsidR="008207C1" w:rsidRDefault="00B664AD">
      <w:pPr>
        <w:pStyle w:val="Heading2"/>
        <w:spacing w:before="240"/>
      </w:pPr>
      <w:r>
        <w:t>Goal of the Thesis</w:t>
      </w:r>
    </w:p>
    <w:p w14:paraId="1013CDEA" w14:textId="77777777" w:rsidR="008C4772" w:rsidRDefault="00EE42FC">
      <w:r>
        <w:t>The primary contributions of this work are summarized as follows:</w:t>
      </w:r>
    </w:p>
    <w:p w14:paraId="62CF5469" w14:textId="77777777" w:rsidR="008C4772" w:rsidRDefault="008C4772"/>
    <w:p w14:paraId="46E62825" w14:textId="77777777" w:rsidR="008C4772" w:rsidRDefault="00EE42FC">
      <w:r>
        <w:t>We formalize a systems-level reliability and robustness evaluation framework for Document AI under high-complexity zero-shot conditions.</w:t>
      </w:r>
    </w:p>
    <w:p w14:paraId="069EF1C8" w14:textId="77777777" w:rsidR="008C4772" w:rsidRDefault="008C4772"/>
    <w:p w14:paraId="1AAE2D12" w14:textId="77777777" w:rsidR="008C4772" w:rsidRDefault="00EE42FC">
      <w:r>
        <w:lastRenderedPageBreak/>
        <w:t>We propose a Hybrid OCR-VLM synchronization architecture that combines deterministic OCR grounding with semantic visual reasoning.</w:t>
      </w:r>
    </w:p>
    <w:p w14:paraId="2703D3D9" w14:textId="77777777" w:rsidR="008C4772" w:rsidRDefault="008C4772"/>
    <w:p w14:paraId="58E2EA2C" w14:textId="77777777" w:rsidR="008C4772" w:rsidRDefault="00EE42FC">
      <w:r>
        <w:t>We analyze perception-induced hallucination failure modes in standalone Vision-Language Models operating on dense document layouts.</w:t>
      </w:r>
    </w:p>
    <w:p w14:paraId="143E789F" w14:textId="77777777" w:rsidR="008C4772" w:rsidRDefault="008C4772"/>
    <w:p w14:paraId="3BA62F0C" w14:textId="77777777" w:rsidR="008C4772" w:rsidRDefault="00EE42FC">
      <w:r>
        <w:t>We provide a comparative benchmark across OCR, deep-learning OCR, standalone VLM, and Hybrid strategies using DocVQA-based evaluation metrics.</w:t>
      </w:r>
    </w:p>
    <w:p w14:paraId="7167BD8B" w14:textId="77777777" w:rsidR="008C4772" w:rsidRDefault="008C4772"/>
    <w:p w14:paraId="33DF63B3" w14:textId="77777777" w:rsidR="008C4772" w:rsidRDefault="00EE42FC">
      <w:r>
        <w:t>We demonstrate that synchronized multimodal grounding improves robustness in dense tabular environments compared to standalone generative perception systems.</w:t>
      </w:r>
    </w:p>
    <w:p w14:paraId="1C009A94" w14:textId="77777777" w:rsidR="008C4772" w:rsidRDefault="00EE42FC">
      <w:r>
        <w:t>The primary objective of this thesis is to develop a highly reliable and hallucination-resistant Document AI architecture by synchronizing literal extraction with visual reasoning. To achieve this, the research focuses on developing a standardized RAG pipeline for evaluating systems-level reliability in DocVQA, quantifying the absolute accuracy-efficiency trade-offs between different perception architectures, and rigorously benchmarking the novel "Hybrid" perception strategy to demonstrate its efficacy in reducing hallucination behavior.</w:t>
      </w:r>
    </w:p>
    <w:p w14:paraId="5E36DD5B" w14:textId="77777777" w:rsidR="008C4772" w:rsidRDefault="00EE42FC">
      <w:r>
        <w:t>The orchestration of the document reasoning system is illustrated in Figure 1.1, which presents a high-level schematic showing the linear transition from raw document ingestion to the generation of a final cognitive answer. This overview highlights the critical dependency on the initial perception layer, showing how the system's eventual reasoning capability is fundamentally gated by the qualitative fidelity of the image ingestion and the mathematical precision of the subsequent transcription process.</w:t>
      </w:r>
    </w:p>
    <w:p w14:paraId="79D6D1BC" w14:textId="77777777" w:rsidR="008C4772" w:rsidRDefault="00941A50">
      <w:pPr>
        <w:keepNext/>
        <w:jc w:val="center"/>
      </w:pPr>
      <w:r>
        <w:rPr>
          <w:noProof/>
        </w:rPr>
        <w:lastRenderedPageBreak/>
        <w:pict w14:anchorId="106D6F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31.5pt;height:544.5pt;visibility:visible;mso-wrap-style:square">
            <v:imagedata r:id="rId16" o:title=""/>
          </v:shape>
        </w:pict>
      </w:r>
    </w:p>
    <w:p w14:paraId="413905CB" w14:textId="2601A2F7" w:rsidR="008C4772" w:rsidRDefault="00EE42FC">
      <w:pPr>
        <w:pStyle w:val="Caption1"/>
        <w:spacing w:before="120" w:after="120"/>
      </w:pPr>
      <w:bookmarkStart w:id="1" w:name="_Toc232957826"/>
      <w:r>
        <w:rPr>
          <w:b/>
        </w:rPr>
        <w:t>Figure 1.</w:t>
      </w:r>
      <w:r>
        <w:fldChar w:fldCharType="begin"/>
      </w:r>
      <w:r>
        <w:instrText xml:space="preserve"> SEQ Figure \* ARABIC \r 1 </w:instrText>
      </w:r>
      <w:r>
        <w:fldChar w:fldCharType="separate"/>
      </w:r>
      <w:r w:rsidR="00941A50">
        <w:rPr>
          <w:noProof/>
        </w:rPr>
        <w:t>1</w:t>
      </w:r>
      <w:r>
        <w:fldChar w:fldCharType="end"/>
      </w:r>
      <w:r>
        <w:t>: Simplified RAG Pipeline Overview (Source: Own elaboration)</w:t>
      </w:r>
      <w:bookmarkEnd w:id="1"/>
    </w:p>
    <w:p w14:paraId="43A0172F" w14:textId="77777777" w:rsidR="008C4772" w:rsidRDefault="00EE42FC">
      <w:r>
        <w:t xml:space="preserve">This high-level schematic illustrates the linear transition from document ingestion to cognitive answer generation, highlighting how the system's reasoning ability is fundamentally capped by the perceptual fidelity of the initial extraction stage. In the colour scheme, the deep blue blocks denote the Perception Layer, where the raw image is converted into a multi-modal representation, while the slate gray blocks denote the Retrieval Layer, where </w:t>
      </w:r>
      <w:r>
        <w:lastRenderedPageBreak/>
        <w:t>passages are indexed and matched against the query before being passed to the reasoning stage.</w:t>
      </w:r>
    </w:p>
    <w:p w14:paraId="6FA64920" w14:textId="77777777" w:rsidR="008C4772" w:rsidRDefault="00EE42FC">
      <w:pPr>
        <w:pStyle w:val="Heading1"/>
        <w:numPr>
          <w:ilvl w:val="0"/>
          <w:numId w:val="0"/>
        </w:numPr>
      </w:pPr>
      <w:bookmarkStart w:id="2" w:name="_Toc232957778"/>
      <w:r>
        <w:lastRenderedPageBreak/>
        <w:t>Chapter 2. Literature Review And Ecosystem Analysis</w:t>
      </w:r>
      <w:bookmarkEnd w:id="2"/>
    </w:p>
    <w:p w14:paraId="595055C5" w14:textId="77777777" w:rsidR="008C4772" w:rsidRDefault="00EE42FC">
      <w:pPr>
        <w:keepNext/>
      </w:pPr>
      <w:r>
        <w:t>The architecture of a Document Visual Question Answering (DocVQA) system requires the seamless orchestration of multiple independent technologies. This chapter reviews the core components of the RAG pipeline, detailing their definitions, operational mechanics, use cases, and inherent limitations.</w:t>
      </w:r>
    </w:p>
    <w:p w14:paraId="79F75E39" w14:textId="77777777" w:rsidR="00FF32E0" w:rsidRDefault="00420616">
      <w:pPr>
        <w:pStyle w:val="Heading2"/>
        <w:numPr>
          <w:ilvl w:val="0"/>
          <w:numId w:val="0"/>
        </w:numPr>
      </w:pPr>
      <w:bookmarkStart w:id="3" w:name="_Toc232957779"/>
      <w:r>
        <w:t>2.1</w:t>
      </w:r>
      <w:r>
        <w:tab/>
        <w:t>Optical Character Recognition (OCR) Baselines</w:t>
      </w:r>
      <w:bookmarkEnd w:id="3"/>
    </w:p>
    <w:p w14:paraId="21E6B3FC" w14:textId="77777777" w:rsidR="008C4772" w:rsidRDefault="00EE42FC">
      <w:r>
        <w:rPr>
          <w:b/>
        </w:rPr>
        <w:t>Traditional OCR (Tesseract)</w:t>
      </w:r>
    </w:p>
    <w:p w14:paraId="2A938704" w14:textId="77777777" w:rsidR="008C4772" w:rsidRDefault="00EE42FC">
      <w:r>
        <w:t>Tesseract [16] is an open-source Optical Character Recognition (OCR) engine originally developed by Hewlett-Packard and currently maintained by Google, serving as the traditional baseline for text extraction in this research. It utilizes a traditional pipeline combining heuristic-based layout analysis with a Long Short-Term Memory (LSTM) neural network for character recognition. By design, it uses LSTM to process text sequentially on a line-by-line basis, actively learning character patterns over generated sequences based on trained language models. Tesseract is heavily utilized in enterprise environments due to its open-source nature, vast language support, and low computational overhead, making it highly suitable for simple text extraction tasks on linear textual documents. However, because of its sequential processing architecture, it struggles significantly with complex layouts, such as nested tables or mixed multi-column designs, and lacks the spatial reasoning required for sophisticated document understanding.</w:t>
      </w:r>
    </w:p>
    <w:p w14:paraId="78AF6E54" w14:textId="77777777" w:rsidR="008C4772" w:rsidRDefault="00EE42FC">
      <w:r>
        <w:rPr>
          <w:b/>
        </w:rPr>
        <w:t>OCR Limitations</w:t>
      </w:r>
    </w:p>
    <w:p w14:paraId="7D289076" w14:textId="77777777" w:rsidR="008C4772" w:rsidRDefault="00EE42FC">
      <w:r>
        <w:t>Despite their utility, traditional OCR engines [16] suffer from fundamental constraints in the context of autonomous reasoning. Specifically, they lack the capacity to understand the semantic meaning of the text they extract, processing characters as isolated symbols without any conceptual awareness. Furthermore, they are incapable of interpreting visual context or reasoning about the relationships between different labels and values on a page. Because they operate exclusively at the character level, they lack the higher-level structural understanding required to parse complex tables or nested forms accurately. Consequently, OCR performs literal extraction but remains fundamentally "limited in structural understanding" to the semantic and spatial relationships that define structured information.</w:t>
      </w:r>
    </w:p>
    <w:p w14:paraId="183AFA21" w14:textId="77777777" w:rsidR="008C4772" w:rsidRDefault="00EE42FC">
      <w:r>
        <w:lastRenderedPageBreak/>
        <w:t>The perception stage acts as the primary gatekeeper of the cognitive engine, ensuring that the downstream Large Language Model receives a clean and logically ordered context. By preprocessing and segmenting raw image data into distinct machine-readable text blocks, this process mitigates the risk of scrambled or fragmented data poisoning the retrieval index.</w:t>
      </w:r>
    </w:p>
    <w:p w14:paraId="299A6FD3" w14:textId="77777777" w:rsidR="008C4772" w:rsidRDefault="00EE42FC">
      <w:r>
        <w:rPr>
          <w:b/>
        </w:rPr>
        <w:t>PaddleOCR (Deep Learning Basis)</w:t>
      </w:r>
    </w:p>
    <w:p w14:paraId="24C0AF18" w14:textId="77777777" w:rsidR="008C4772" w:rsidRDefault="00EE42FC">
      <w:r>
        <w:t>PaddleOCR [4] operates on the advanced PP-OCRv3 architecture, utilizing a multi-stage deep learning pipeline to maintain high perception fidelity. It structurally detects text regions and bounding boxes within the image using DBNet [17] and subsequently applies Single Visual Text Recognition (SVTR) [33] to natively recognize characters from those detected regions. This deep learning approach provides improved robustness by effectively handling complex document layouts and interpreting mathematical boundaries where traditional heuristic solutions often fracture. Consequently, it demonstrates superior performance over traditional OCR engines when processing densely structured or heterogeneous documents.</w:t>
      </w:r>
    </w:p>
    <w:p w14:paraId="0F0A0377" w14:textId="77777777" w:rsidR="008C4772" w:rsidRDefault="00EE42FC">
      <w:r>
        <w:t>The internal architecture of the PaddleOCR system and its integrated document structure logic are represented in Figure 2.1 and Figure 2.2. Figures 2.1 and 2.2 illustrate the sophisticated deep learning pipeline where DBNet is utilized to isolate precise text boundaries and identify structural hierarchies - such as multi-column splits and tabular grids - while the SVTR component handles the native recognition of characters within those regions. By combining these two specialized sub-networks, the system achieves a strong balance between textual extraction and visual layout conservation, ensuring that both alphanumeric data and its relative spatial positioning are preserved for downstream reasoning.</w:t>
      </w:r>
    </w:p>
    <w:p w14:paraId="0E33943F" w14:textId="77777777" w:rsidR="008C4772" w:rsidRDefault="00941A50">
      <w:pPr>
        <w:keepNext/>
        <w:jc w:val="center"/>
      </w:pPr>
      <w:r>
        <w:rPr>
          <w:noProof/>
        </w:rPr>
        <w:lastRenderedPageBreak/>
        <w:pict w14:anchorId="7A164A47">
          <v:shape id="Picture 3" o:spid="_x0000_i1026" type="#_x0000_t75" style="width:6in;height:255.5pt;visibility:visible;mso-wrap-style:square">
            <v:imagedata r:id="rId17" o:title=""/>
          </v:shape>
        </w:pict>
      </w:r>
    </w:p>
    <w:p w14:paraId="6BCAE836" w14:textId="7097B49F" w:rsidR="008C4772" w:rsidRDefault="00EE42FC">
      <w:pPr>
        <w:pStyle w:val="Caption1"/>
        <w:spacing w:before="120" w:after="120"/>
      </w:pPr>
      <w:bookmarkStart w:id="4" w:name="_Toc232957827"/>
      <w:r>
        <w:rPr>
          <w:b/>
        </w:rPr>
        <w:t>Figure 2.</w:t>
      </w:r>
      <w:r>
        <w:fldChar w:fldCharType="begin"/>
      </w:r>
      <w:r>
        <w:instrText xml:space="preserve"> SEQ Figure \* ARABIC \r 1 </w:instrText>
      </w:r>
      <w:r>
        <w:fldChar w:fldCharType="separate"/>
      </w:r>
      <w:r w:rsidR="00941A50">
        <w:rPr>
          <w:noProof/>
        </w:rPr>
        <w:t>1</w:t>
      </w:r>
      <w:r>
        <w:fldChar w:fldCharType="end"/>
      </w:r>
      <w:r>
        <w:t>: PaddleOCR Advanced Multi-Stage Architecture (DBNet + SVTR) (Source: Adapted from [4])</w:t>
      </w:r>
      <w:bookmarkEnd w:id="4"/>
    </w:p>
    <w:p w14:paraId="623B49B7" w14:textId="77777777" w:rsidR="008C4772" w:rsidRDefault="00941A50">
      <w:pPr>
        <w:keepNext/>
        <w:jc w:val="center"/>
      </w:pPr>
      <w:r>
        <w:rPr>
          <w:noProof/>
        </w:rPr>
        <w:lastRenderedPageBreak/>
        <w:pict w14:anchorId="3F76C904">
          <v:shape id="Picture 4" o:spid="_x0000_i1027" type="#_x0000_t75" style="width:6in;height:423.5pt;visibility:visible;mso-wrap-style:square">
            <v:imagedata r:id="rId18" o:title=""/>
          </v:shape>
        </w:pict>
      </w:r>
    </w:p>
    <w:p w14:paraId="1787D31D" w14:textId="0465D4C3" w:rsidR="008C4772" w:rsidRDefault="00EE42FC">
      <w:pPr>
        <w:pStyle w:val="Caption1"/>
        <w:spacing w:before="120" w:after="120"/>
      </w:pPr>
      <w:bookmarkStart w:id="5" w:name="_Toc232957828"/>
      <w:r>
        <w:rPr>
          <w:b/>
        </w:rPr>
        <w:t>Figure 2.</w:t>
      </w:r>
      <w:r>
        <w:fldChar w:fldCharType="begin"/>
      </w:r>
      <w:r>
        <w:instrText xml:space="preserve"> SEQ Figure \* ARABIC \r 2 </w:instrText>
      </w:r>
      <w:r>
        <w:fldChar w:fldCharType="separate"/>
      </w:r>
      <w:r w:rsidR="00941A50">
        <w:rPr>
          <w:noProof/>
        </w:rPr>
        <w:t>2</w:t>
      </w:r>
      <w:r>
        <w:fldChar w:fldCharType="end"/>
      </w:r>
      <w:r>
        <w:t>: PaddleOCR Pipeline and Document Structure Logic (Source: Adapted from [4])</w:t>
      </w:r>
      <w:bookmarkEnd w:id="5"/>
    </w:p>
    <w:p w14:paraId="50BACD03" w14:textId="77777777" w:rsidR="008C4772" w:rsidRDefault="00EE42FC">
      <w:r>
        <w:t>Figures 2.1 and 2.2 detail the internal deep learning orchestration of the perception layer, showing how DBNet stabilizes physical region detection while SVTR transcribes characters to maintain both visual and textual fidelity.</w:t>
      </w:r>
    </w:p>
    <w:p w14:paraId="2957BEE3" w14:textId="77777777" w:rsidR="008C4772" w:rsidRDefault="00EE42FC">
      <w:pPr>
        <w:keepNext/>
      </w:pPr>
      <w:r>
        <w:t xml:space="preserve">Despite these advanced layout mapping capabilities, PaddleOCR is constrained by several operational factors. The system requires significantly higher computational resources, particularly in terms of RAM and VRAM overhead, when compared to lightweight heuristic engines like Tesseract. This reliance on deep neural networks results in slower inference speeds and significant latency penalties when executing on CPU-based infrastructures. Furthermore, the engine is highly sensitive to image resolution scaling, where minor blurring can lead to significant failures in text region detection. Users also observe formatting inconsistencies across complex, nested tables. Like </w:t>
      </w:r>
      <w:r>
        <w:lastRenderedPageBreak/>
        <w:t>its traditional counterparts, PaddleOCR still lacks full semantic understanding of the document’s broader context.</w:t>
      </w:r>
    </w:p>
    <w:p w14:paraId="2642D94B" w14:textId="77777777" w:rsidR="00FF32E0" w:rsidRDefault="00420616">
      <w:pPr>
        <w:pStyle w:val="Heading2"/>
        <w:numPr>
          <w:ilvl w:val="0"/>
          <w:numId w:val="0"/>
        </w:numPr>
      </w:pPr>
      <w:bookmarkStart w:id="6" w:name="_Toc232957780"/>
      <w:r>
        <w:t>2.2</w:t>
      </w:r>
      <w:r>
        <w:tab/>
        <w:t>Multimodal and Hybrid Approaches</w:t>
      </w:r>
      <w:bookmarkEnd w:id="6"/>
    </w:p>
    <w:p w14:paraId="6D96C904" w14:textId="77777777" w:rsidR="00FF32E0" w:rsidRDefault="00420616">
      <w:pPr>
        <w:pStyle w:val="Heading3"/>
        <w:numPr>
          <w:ilvl w:val="0"/>
          <w:numId w:val="0"/>
        </w:numPr>
      </w:pPr>
      <w:r>
        <w:t>Vision-Language Models (VLM) and Layout-Aware Transformers</w:t>
      </w:r>
    </w:p>
    <w:p w14:paraId="4CAA9630" w14:textId="77777777" w:rsidR="008C4772" w:rsidRDefault="00EE42FC">
      <w:r>
        <w:t>The shift towards multimodal Document AI has been driven by the need to natively process spatial geometries. Early breakthroughs like LayoutLM [5], LayoutLMv2 [6], and LayoutLMv3 [7] demonstrated that injecting 2D bounding box coordinates directly into the transformer attention mechanism significantly improves performance on Visually Rich Document Understanding (VRDU). Other models, such as DocFormer [9], integrated visual and textual features synergistically across all transformer layers.</w:t>
      </w:r>
    </w:p>
    <w:p w14:paraId="47509377" w14:textId="77777777" w:rsidR="008C4772" w:rsidRDefault="00EE42FC">
      <w:r>
        <w:t>LayoutLMv3 and DocFormer were analyzed theoretically in the literature review but were not benchmarked experimentally due to infrastructure limitations and the absence of task-specific fine-tuning resources.</w:t>
      </w:r>
    </w:p>
    <w:p w14:paraId="793628E0" w14:textId="77777777" w:rsidR="008C4772" w:rsidRDefault="00EE42FC">
      <w:r>
        <w:t>More recently, OCR-free architectures like Donut [8] attempted to bypass bounding boxes entirely, mapping raw document pixels directly to structured JSON outputs. While these models excel at template-based extraction, they often struggle with arbitrary, zero-shot Question Answering. To bridge this gap, Large Vision-Language Models (VLMs) such as LLaVA [11, 12], BLIP-2 [21], and Gemini [22] utilize massive Vision Transformers (ViT) [20] aligned with LLMs via instruction tuning, allowing them to jointly understand visual images and textual prompts. Furthermore, models like DocLLM [10] have emerged specifically to extend LLMs with layout-aware capabilities for multimodal document understanding.</w:t>
      </w:r>
    </w:p>
    <w:p w14:paraId="2DCB01C0" w14:textId="77777777" w:rsidR="008C4772" w:rsidRDefault="00EE42FC">
      <w:r>
        <w:t>The architectural challenges associated with visual fidelity in multimodal models are highlighted in Figure 2.3. This diagram illustrates the resolution bottleneck inherent in Vision-Language Models, specifically demonstrating how high-resolution document images are forcibly compressed to fit into a small, fixed input patch window. This downsampling process is the primary driver of resolution-loss hallucination, as it physically degrades fine alphanumeric details - such as decimal points and subscripts - forcing the model to rely on probabilistic generation rather than deterministic extraction.</w:t>
      </w:r>
    </w:p>
    <w:p w14:paraId="600EFDA3" w14:textId="77777777" w:rsidR="008C4772" w:rsidRDefault="00941A50">
      <w:pPr>
        <w:keepNext/>
        <w:jc w:val="center"/>
      </w:pPr>
      <w:r>
        <w:rPr>
          <w:noProof/>
        </w:rPr>
        <w:lastRenderedPageBreak/>
        <w:pict w14:anchorId="6E93E250">
          <v:shape id="Picture 5" o:spid="_x0000_i1028" type="#_x0000_t75" style="width:432.5pt;height:410pt;visibility:visible;mso-wrap-style:square">
            <v:imagedata r:id="rId19" o:title=""/>
          </v:shape>
        </w:pict>
      </w:r>
    </w:p>
    <w:p w14:paraId="3A253CB8" w14:textId="77777777" w:rsidR="008C4772" w:rsidRDefault="00EE42FC">
      <w:pPr>
        <w:pStyle w:val="Caption1"/>
        <w:spacing w:before="120" w:after="120"/>
      </w:pPr>
      <w:r>
        <w:t>Figure 2.3: VLM Projection Layer and Resolution Constraints (Source: Own elaboration)</w:t>
      </w:r>
    </w:p>
    <w:p w14:paraId="419724E7" w14:textId="77777777" w:rsidR="008C4772" w:rsidRDefault="00EE42FC">
      <w:pPr>
        <w:keepNext/>
      </w:pPr>
      <w:r>
        <w:t>This illustration highlights the resolution-loss bottleneck where high-fidelity document images are downsampled into small context windows, leading to the distortion of fine alphanumeric details.</w:t>
      </w:r>
    </w:p>
    <w:p w14:paraId="5E6F8563" w14:textId="77777777" w:rsidR="00FF32E0" w:rsidRDefault="00420616">
      <w:pPr>
        <w:pStyle w:val="Heading3"/>
        <w:pageBreakBefore/>
        <w:numPr>
          <w:ilvl w:val="0"/>
          <w:numId w:val="0"/>
        </w:numPr>
      </w:pPr>
      <w:r>
        <w:lastRenderedPageBreak/>
        <w:t>Resolution-Loss and Hallucination in VLMs</w:t>
      </w:r>
    </w:p>
    <w:p w14:paraId="775D0E23" w14:textId="77777777" w:rsidR="008C4772" w:rsidRDefault="00EE42FC">
      <w:pPr>
        <w:keepNext/>
      </w:pPr>
      <w:r>
        <w:t xml:space="preserve">Despite their power, Vision-Language Models face severe architectural bottlenecks that limit their improved operational reliability. The most critical issue is </w:t>
      </w:r>
      <w:r>
        <w:rPr>
          <w:b/>
        </w:rPr>
        <w:t>Resolution-Loss Hallucination</w:t>
      </w:r>
      <w:r>
        <w:t>. Because ViT encoders require fixed input patch windows (e.g., 336x336 pixels), high-resolution documents must be drastically downsampled [20]. This compression permanently degrades fine alphanumeric details such as decimal points or subscripts. When visual cues are degraded, VLMs suffer from hallucinations - probabilistically generating plausible but factually incorrect text [13]. Recent studies on object hallucination in VLMs (e.g., POPE [14]) confirm that these models struggle to ground their reasoning when input fidelity drops. Unlike OCR, they lack pixel-level deterministic grounding, making them structurally unreliable for exact-match financial precision.</w:t>
      </w:r>
    </w:p>
    <w:p w14:paraId="47F4597D" w14:textId="77777777" w:rsidR="00FF32E0" w:rsidRDefault="00420616">
      <w:pPr>
        <w:pStyle w:val="Heading3"/>
        <w:numPr>
          <w:ilvl w:val="0"/>
          <w:numId w:val="0"/>
        </w:numPr>
      </w:pPr>
      <w:r>
        <w:t>Multimodal RAG and the Hybrid Approach</w:t>
      </w:r>
    </w:p>
    <w:p w14:paraId="0419E528" w14:textId="77777777" w:rsidR="008C4772" w:rsidRDefault="00EE42FC">
      <w:r>
        <w:t>To mitigate hallucinations, Retrieval-Augmented Generation (RAG) [2] is employed to constrain the LLM's context window. Recent advances in Multimodal RAG [18] suggest that retrieving visual and textual context simultaneously can improve reasoning. In our architecture, vector storage is handled via FAISS [3], providing billion-scale sub-millisecond similarity search based on Sentence-BERT embeddings [15].</w:t>
      </w:r>
    </w:p>
    <w:p w14:paraId="7078F3B7" w14:textId="77777777" w:rsidR="008C4772" w:rsidRDefault="00EE42FC">
      <w:pPr>
        <w:keepNext/>
      </w:pPr>
      <w:r>
        <w:t>One way to definitively solve the perception-cognition gap is to combine layout detection with VLM reasoning. Layout detection identifies document regions, preserves structure, and maintains reading order, while synchronization provides a structured input for reasoning, grounding the VLM's semantic summary in the OCR's literal character precision.</w:t>
      </w:r>
    </w:p>
    <w:p w14:paraId="6B2A988E" w14:textId="77777777" w:rsidR="00FF32E0" w:rsidRDefault="00420616">
      <w:pPr>
        <w:pStyle w:val="Heading3"/>
        <w:pageBreakBefore/>
        <w:numPr>
          <w:ilvl w:val="0"/>
          <w:numId w:val="0"/>
        </w:numPr>
      </w:pPr>
      <w:r>
        <w:lastRenderedPageBreak/>
        <w:t>The Hybrid Model</w:t>
      </w:r>
    </w:p>
    <w:p w14:paraId="5C2B8123" w14:textId="77777777" w:rsidR="008C4772" w:rsidRDefault="00EE42FC">
      <w:pPr>
        <w:keepNext/>
      </w:pPr>
      <w:r>
        <w:t>The Hybrid perception model represents the primary methodological contribution of this research, utilizing a dual-stream architecture that combines deterministic text extraction with generative visual summarization. It operates by running PaddleOCR and a Vision-Language Model (specifically, Gemini Flash 1.5) in parallel; the OCR component generates an exact, literal transcript of the text, while the VLM provides a high-level semantic description of the visual layout, such as identifying a three-column table regarding quarterly revenues. This synchronization is utilized to bridge the critical gap between character-level precision and structural awareness, ensuring that the cognitive layer receives both factual grounding and spatial context. However, executing two intense machine learning models in parallel incurs significant computational overhead, resulting in the highest latency of all evaluated strategies and necessitating a trade-off between speed and maximum extraction accuracy.</w:t>
      </w:r>
    </w:p>
    <w:p w14:paraId="0C05F7CE" w14:textId="77777777" w:rsidR="00FF32E0" w:rsidRDefault="00420616">
      <w:pPr>
        <w:pStyle w:val="Heading2"/>
        <w:pageBreakBefore/>
        <w:numPr>
          <w:ilvl w:val="0"/>
          <w:numId w:val="0"/>
        </w:numPr>
      </w:pPr>
      <w:bookmarkStart w:id="7" w:name="_Toc232957781"/>
      <w:r>
        <w:lastRenderedPageBreak/>
        <w:t>2.3</w:t>
      </w:r>
      <w:r>
        <w:tab/>
        <w:t>Retrieval-Augmented Generation (RAG) Architecture</w:t>
      </w:r>
      <w:bookmarkEnd w:id="7"/>
    </w:p>
    <w:p w14:paraId="5C005660" w14:textId="77777777" w:rsidR="008C4772" w:rsidRDefault="00EE42FC">
      <w:r>
        <w:rPr>
          <w:b/>
        </w:rPr>
        <w:t>Text Chunking Strategy</w:t>
      </w:r>
    </w:p>
    <w:p w14:paraId="13FE9817" w14:textId="77777777" w:rsidR="008C4772" w:rsidRDefault="00EE42FC">
      <w:r>
        <w:t>Chunking is the process of segmenting long, extracted document text into smaller, mathematically digestible units to accommodate the strict token limits of LLMs and embedding models. This process involves splitting text sequentially, often incorporating a structural overlap (e.g., 500 characters per chunk with a 50-character overlap) to ensure that semantic units bridging two segments are not contextually fragmented. While this technique ensures that retrieval remains focused and computationally feasible, naive chunking can accidentally split critical data points, such as separating a table value from its corresponding header, leading to permanent contextual loss.</w:t>
      </w:r>
    </w:p>
    <w:p w14:paraId="291D5D75" w14:textId="77777777" w:rsidR="008C4772" w:rsidRDefault="00EE42FC">
      <w:r>
        <w:rPr>
          <w:b/>
        </w:rPr>
        <w:t>Embedding, Indexing, and Retrieval Conceptual Flow</w:t>
      </w:r>
    </w:p>
    <w:p w14:paraId="669726B2" w14:textId="77777777" w:rsidR="008C4772" w:rsidRDefault="00EE42FC">
      <w:r>
        <w:t>To successfully retrieve data without the interference of layout-structural limitations, the system follows a rigorous three-phase sequence consisting of embedding, indexing, and search. Embedding is the mathematical transformation of text into dense numerical vectors, where semantically similar chunks are mapped closer together to enable intuitive semantic search beyond literal keyword matching. These vectors are then indexed and stored in a structured vector space using specialized databases such as FAISS (Facebook AI Similarity Search), unlocking sub-millisecond scalability. Finally, the retrieval mechanism embeds the user's query and identifies the most relevant document fragments through mathematical alignment, returning the corresponding text chunks for cognitive processing.</w:t>
      </w:r>
    </w:p>
    <w:p w14:paraId="4FB468A8" w14:textId="77777777" w:rsidR="008C4772" w:rsidRDefault="00EE42FC">
      <w:r>
        <w:t>The mathematical mechanism governing context retrieval is detailed in Figure 3.1. This diagram illustrates how the system pulls relevant document fragments from the database by calculating the alignment between question vectors and context vectors. This process ensures that the most semantically dense segments are prioritized for the Large Language Model, effectively bridging the GAP between the raw perception data and the final cognitive synthesis of the answer.</w:t>
      </w:r>
    </w:p>
    <w:p w14:paraId="571FE7BF" w14:textId="77777777" w:rsidR="008C4772" w:rsidRDefault="00EE42FC">
      <w:r>
        <w:rPr>
          <w:b/>
        </w:rPr>
        <w:t>Vector Databases (e.g., FAISS)</w:t>
      </w:r>
    </w:p>
    <w:p w14:paraId="7E0A67BE" w14:textId="77777777" w:rsidR="008C4772" w:rsidRDefault="00EE42FC">
      <w:r>
        <w:t xml:space="preserve">Facebook AI Similarity Search (FAISS) is an indexing library designed for the efficient searching of dense vectors. The system structures embeddings into navigable mathematical indices, such as `IndexFlatL2`, which allows for sub-millisecond distance calculations. This capability is utilized to enable </w:t>
      </w:r>
      <w:r>
        <w:lastRenderedPageBreak/>
        <w:t>instantaneous retrieval across massive document repositories without relying on brute-force comparisons, though managing these large vector indices does require significant RAM overhead.</w:t>
      </w:r>
    </w:p>
    <w:p w14:paraId="703AF0A9" w14:textId="77777777" w:rsidR="008C4772" w:rsidRDefault="00EE42FC">
      <w:r>
        <w:rPr>
          <w:b/>
        </w:rPr>
        <w:t>Retrieval Methods</w:t>
      </w:r>
    </w:p>
    <w:p w14:paraId="202F815A" w14:textId="52C12AED" w:rsidR="008C4772" w:rsidRDefault="00EE42FC">
      <w:r>
        <w:t xml:space="preserve">The retrieval algorithm is the fundamental mechanism used to fetch the most relevant data chunks from the vector database. It operates by embedding the user's question and executing a "top-k" similarity search using distance metrics like Cosine Similarity or L2 distance to identify the </w:t>
      </w:r>
      <w:r>
        <w:fldChar w:fldCharType="begin"/>
      </w:r>
      <w:r>
        <w:instrText xml:space="preserve"> QUOTE </w:instrText>
      </w:r>
      <w:r w:rsidR="003C24DC">
        <w:rPr>
          <w:position w:val="-19"/>
        </w:rPr>
        <w:pict w14:anchorId="066CFFAB">
          <v:shape id="_x0000_i1029" type="#_x0000_t75" style="width:7pt;height:21pt" equationxml="&lt;?xml version=&quot;1.0&quot; encoding=&quot;UTF-8&quot; standalone=&quot;yes&quot;?&gt; &lt;?mso-application progid=&quot;Word.Document&quot;?&gt; &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mirrorMargins/&gt;&lt;w:activeWritingStyle w:lang=&quot;PL&quot; w:vendorID=&quot;12&quot; w:dllVersion=&quot;512&quot; w:optionSet=&quot;1&quot;/&gt;&lt;w:stylePaneFormatFilter w:val=&quot;3001&quot;/&gt;&lt;w:defaultTabStop w:val=&quot;851&quot;/&gt;&lt;w:hyphenationZone w:val=&quot;425&quot;/&gt;&lt;w:evenAndOddHeaders/&gt;&lt;w:characterSpacingControl w:val=&quot;DontCompress&quot;/&gt;&lt;w:webPageEncoding w:val=&quot;windows-1250&quot;/&gt;&lt;w:optimizeForBrowser/&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8D1F03&quot;/&gt;&lt;wsp:rsid wsp:val=&quot;0001237E&quot;/&gt;&lt;wsp:rsid wsp:val=&quot;00015C85&quot;/&gt;&lt;wsp:rsid wsp:val=&quot;000207EE&quot;/&gt;&lt;wsp:rsid wsp:val=&quot;00040696&quot;/&gt;&lt;wsp:rsid wsp:val=&quot;00046677&quot;/&gt;&lt;wsp:rsid wsp:val=&quot;000475FE&quot;/&gt;&lt;wsp:rsid wsp:val=&quot;00054679&quot;/&gt;&lt;wsp:rsid wsp:val=&quot;00054C87&quot;/&gt;&lt;wsp:rsid wsp:val=&quot;00055DC4&quot;/&gt;&lt;wsp:rsid wsp:val=&quot;00080D3B&quot;/&gt;&lt;wsp:rsid wsp:val=&quot;00085B3D&quot;/&gt;&lt;wsp:rsid wsp:val=&quot;000A4192&quot;/&gt;&lt;wsp:rsid wsp:val=&quot;000A7B24&quot;/&gt;&lt;wsp:rsid wsp:val=&quot;000F0912&quot;/&gt;&lt;wsp:rsid wsp:val=&quot;000F59C5&quot;/&gt;&lt;wsp:rsid wsp:val=&quot;00104893&quot;/&gt;&lt;wsp:rsid wsp:val=&quot;00105042&quot;/&gt;&lt;wsp:rsid wsp:val=&quot;001056F1&quot;/&gt;&lt;wsp:rsid wsp:val=&quot;00116714&quot;/&gt;&lt;wsp:rsid wsp:val=&quot;0012367A&quot;/&gt;&lt;wsp:rsid wsp:val=&quot;00124CB0&quot;/&gt;&lt;wsp:rsid wsp:val=&quot;0013270A&quot;/&gt;&lt;wsp:rsid wsp:val=&quot;00153688&quot;/&gt;&lt;wsp:rsid wsp:val=&quot;001549D8&quot;/&gt;&lt;wsp:rsid wsp:val=&quot;00154CF8&quot;/&gt;&lt;wsp:rsid wsp:val=&quot;0016233F&quot;/&gt;&lt;wsp:rsid wsp:val=&quot;00164036&quot;/&gt;&lt;wsp:rsid wsp:val=&quot;001649D1&quot;/&gt;&lt;wsp:rsid wsp:val=&quot;00172257&quot;/&gt;&lt;wsp:rsid wsp:val=&quot;00194497&quot;/&gt;&lt;wsp:rsid wsp:val=&quot;00197E5D&quot;/&gt;&lt;wsp:rsid wsp:val=&quot;001B318C&quot;/&gt;&lt;wsp:rsid wsp:val=&quot;001B345E&quot;/&gt;&lt;wsp:rsid wsp:val=&quot;001C3E6F&quot;/&gt;&lt;wsp:rsid wsp:val=&quot;001C48C0&quot;/&gt;&lt;wsp:rsid wsp:val=&quot;001D2A3D&quot;/&gt;&lt;wsp:rsid wsp:val=&quot;001D7301&quot;/&gt;&lt;wsp:rsid wsp:val=&quot;001F515A&quot;/&gt;&lt;wsp:rsid wsp:val=&quot;00206EDC&quot;/&gt;&lt;wsp:rsid wsp:val=&quot;00231F29&quot;/&gt;&lt;wsp:rsid wsp:val=&quot;00233333&quot;/&gt;&lt;wsp:rsid wsp:val=&quot;00234DD3&quot;/&gt;&lt;wsp:rsid wsp:val=&quot;00235243&quot;/&gt;&lt;wsp:rsid wsp:val=&quot;002352C3&quot;/&gt;&lt;wsp:rsid wsp:val=&quot;002419A5&quot;/&gt;&lt;wsp:rsid wsp:val=&quot;00250843&quot;/&gt;&lt;wsp:rsid wsp:val=&quot;00254FFB&quot;/&gt;&lt;wsp:rsid wsp:val=&quot;00257A2D&quot;/&gt;&lt;wsp:rsid wsp:val=&quot;00260896&quot;/&gt;&lt;wsp:rsid wsp:val=&quot;00262C64&quot;/&gt;&lt;wsp:rsid wsp:val=&quot;00266A54&quot;/&gt;&lt;wsp:rsid wsp:val=&quot;00275221&quot;/&gt;&lt;wsp:rsid wsp:val=&quot;00275498&quot;/&gt;&lt;wsp:rsid wsp:val=&quot;00296AA4&quot;/&gt;&lt;wsp:rsid wsp:val=&quot;002B456F&quot;/&gt;&lt;wsp:rsid wsp:val=&quot;002B7D30&quot;/&gt;&lt;wsp:rsid wsp:val=&quot;002B7DF6&quot;/&gt;&lt;wsp:rsid wsp:val=&quot;002C1475&quot;/&gt;&lt;wsp:rsid wsp:val=&quot;002C251B&quot;/&gt;&lt;wsp:rsid wsp:val=&quot;002C2704&quot;/&gt;&lt;wsp:rsid wsp:val=&quot;002C6CF2&quot;/&gt;&lt;wsp:rsid wsp:val=&quot;002C7A12&quot;/&gt;&lt;wsp:rsid wsp:val=&quot;002C7E48&quot;/&gt;&lt;wsp:rsid wsp:val=&quot;002D0981&quot;/&gt;&lt;wsp:rsid wsp:val=&quot;002D70BF&quot;/&gt;&lt;wsp:rsid wsp:val=&quot;002E2A15&quot;/&gt;&lt;wsp:rsid wsp:val=&quot;002E486C&quot;/&gt;&lt;wsp:rsid wsp:val=&quot;002E6147&quot;/&gt;&lt;wsp:rsid wsp:val=&quot;002F7920&quot;/&gt;&lt;wsp:rsid wsp:val=&quot;003034F7&quot;/&gt;&lt;wsp:rsid wsp:val=&quot;00303BEC&quot;/&gt;&lt;wsp:rsid wsp:val=&quot;00305CF4&quot;/&gt;&lt;wsp:rsid wsp:val=&quot;003138ED&quot;/&gt;&lt;wsp:rsid wsp:val=&quot;00315F57&quot;/&gt;&lt;wsp:rsid wsp:val=&quot;00321C40&quot;/&gt;&lt;wsp:rsid wsp:val=&quot;00326C99&quot;/&gt;&lt;wsp:rsid wsp:val=&quot;00332E2B&quot;/&gt;&lt;wsp:rsid wsp:val=&quot;00354819&quot;/&gt;&lt;wsp:rsid wsp:val=&quot;00361BCE&quot;/&gt;&lt;wsp:rsid wsp:val=&quot;00365265&quot;/&gt;&lt;wsp:rsid wsp:val=&quot;003709B1&quot;/&gt;&lt;wsp:rsid wsp:val=&quot;00390690&quot;/&gt;&lt;wsp:rsid wsp:val=&quot;00394B34&quot;/&gt;&lt;wsp:rsid wsp:val=&quot;003A54BC&quot;/&gt;&lt;wsp:rsid wsp:val=&quot;003A61A5&quot;/&gt;&lt;wsp:rsid wsp:val=&quot;003B1C62&quot;/&gt;&lt;wsp:rsid wsp:val=&quot;003B2769&quot;/&gt;&lt;wsp:rsid wsp:val=&quot;003C10FA&quot;/&gt;&lt;wsp:rsid wsp:val=&quot;003C1BE1&quot;/&gt;&lt;wsp:rsid wsp:val=&quot;003C4131&quot;/&gt;&lt;wsp:rsid wsp:val=&quot;003C73FA&quot;/&gt;&lt;wsp:rsid wsp:val=&quot;003D0D16&quot;/&gt;&lt;wsp:rsid wsp:val=&quot;003D1C9B&quot;/&gt;&lt;wsp:rsid wsp:val=&quot;003F54DA&quot;/&gt;&lt;wsp:rsid wsp:val=&quot;004069CF&quot;/&gt;&lt;wsp:rsid wsp:val=&quot;004074C1&quot;/&gt;&lt;wsp:rsid wsp:val=&quot;00415D49&quot;/&gt;&lt;wsp:rsid wsp:val=&quot;0043020B&quot;/&gt;&lt;wsp:rsid wsp:val=&quot;00430AB4&quot;/&gt;&lt;wsp:rsid wsp:val=&quot;004315F2&quot;/&gt;&lt;wsp:rsid wsp:val=&quot;00442CFA&quot;/&gt;&lt;wsp:rsid wsp:val=&quot;004448B3&quot;/&gt;&lt;wsp:rsid wsp:val=&quot;00446949&quot;/&gt;&lt;wsp:rsid wsp:val=&quot;00460CA3&quot;/&gt;&lt;wsp:rsid wsp:val=&quot;004718CF&quot;/&gt;&lt;wsp:rsid wsp:val=&quot;00492F77&quot;/&gt;&lt;wsp:rsid wsp:val=&quot;004C03FC&quot;/&gt;&lt;wsp:rsid wsp:val=&quot;004C0671&quot;/&gt;&lt;wsp:rsid wsp:val=&quot;004C2809&quot;/&gt;&lt;wsp:rsid wsp:val=&quot;004C597C&quot;/&gt;&lt;wsp:rsid wsp:val=&quot;004E2197&quot;/&gt;&lt;wsp:rsid wsp:val=&quot;004E5B88&quot;/&gt;&lt;wsp:rsid wsp:val=&quot;004F78E6&quot;/&gt;&lt;wsp:rsid wsp:val=&quot;00500B6B&quot;/&gt;&lt;wsp:rsid wsp:val=&quot;00501FFF&quot;/&gt;&lt;wsp:rsid wsp:val=&quot;00505B15&quot;/&gt;&lt;wsp:rsid wsp:val=&quot;00505DF4&quot;/&gt;&lt;wsp:rsid wsp:val=&quot;00507C66&quot;/&gt;&lt;wsp:rsid wsp:val=&quot;005132C1&quot;/&gt;&lt;wsp:rsid wsp:val=&quot;0052133D&quot;/&gt;&lt;wsp:rsid wsp:val=&quot;0052376E&quot;/&gt;&lt;wsp:rsid wsp:val=&quot;005272A2&quot;/&gt;&lt;wsp:rsid wsp:val=&quot;00540181&quot;/&gt;&lt;wsp:rsid wsp:val=&quot;00540A72&quot;/&gt;&lt;wsp:rsid wsp:val=&quot;00544997&quot;/&gt;&lt;wsp:rsid wsp:val=&quot;00550665&quot;/&gt;&lt;wsp:rsid wsp:val=&quot;005517B1&quot;/&gt;&lt;wsp:rsid wsp:val=&quot;00570E5D&quot;/&gt;&lt;wsp:rsid wsp:val=&quot;00574EA3&quot;/&gt;&lt;wsp:rsid wsp:val=&quot;0058040E&quot;/&gt;&lt;wsp:rsid wsp:val=&quot;005A0585&quot;/&gt;&lt;wsp:rsid wsp:val=&quot;005C07F3&quot;/&gt;&lt;wsp:rsid wsp:val=&quot;006242A6&quot;/&gt;&lt;wsp:rsid wsp:val=&quot;00626E72&quot;/&gt;&lt;wsp:rsid wsp:val=&quot;00627F21&quot;/&gt;&lt;wsp:rsid wsp:val=&quot;00634EEE&quot;/&gt;&lt;wsp:rsid wsp:val=&quot;00635E26&quot;/&gt;&lt;wsp:rsid wsp:val=&quot;00637416&quot;/&gt;&lt;wsp:rsid wsp:val=&quot;006502E5&quot;/&gt;&lt;wsp:rsid wsp:val=&quot;006503CF&quot;/&gt;&lt;wsp:rsid wsp:val=&quot;00665021&quot;/&gt;&lt;wsp:rsid wsp:val=&quot;00666435&quot;/&gt;&lt;wsp:rsid wsp:val=&quot;006A7EDA&quot;/&gt;&lt;wsp:rsid wsp:val=&quot;006B55D7&quot;/&gt;&lt;wsp:rsid wsp:val=&quot;006B5CD4&quot;/&gt;&lt;wsp:rsid wsp:val=&quot;006B687A&quot;/&gt;&lt;wsp:rsid wsp:val=&quot;006C5425&quot;/&gt;&lt;wsp:rsid wsp:val=&quot;006C5F63&quot;/&gt;&lt;wsp:rsid wsp:val=&quot;006C6799&quot;/&gt;&lt;wsp:rsid wsp:val=&quot;006D0441&quot;/&gt;&lt;wsp:rsid wsp:val=&quot;006D5432&quot;/&gt;&lt;wsp:rsid wsp:val=&quot;006F6090&quot;/&gt;&lt;wsp:rsid wsp:val=&quot;007037C5&quot;/&gt;&lt;wsp:rsid wsp:val=&quot;00707C45&quot;/&gt;&lt;wsp:rsid wsp:val=&quot;00714511&quot;/&gt;&lt;wsp:rsid wsp:val=&quot;00721329&quot;/&gt;&lt;wsp:rsid wsp:val=&quot;00741000&quot;/&gt;&lt;wsp:rsid wsp:val=&quot;00742789&quot;/&gt;&lt;wsp:rsid wsp:val=&quot;00752ACB&quot;/&gt;&lt;wsp:rsid wsp:val=&quot;00754891&quot;/&gt;&lt;wsp:rsid wsp:val=&quot;007564CA&quot;/&gt;&lt;wsp:rsid wsp:val=&quot;007645C2&quot;/&gt;&lt;wsp:rsid wsp:val=&quot;007659CC&quot;/&gt;&lt;wsp:rsid wsp:val=&quot;00765F4B&quot;/&gt;&lt;wsp:rsid wsp:val=&quot;0076681C&quot;/&gt;&lt;wsp:rsid wsp:val=&quot;00794EFC&quot;/&gt;&lt;wsp:rsid wsp:val=&quot;007C5E2E&quot;/&gt;&lt;wsp:rsid wsp:val=&quot;007C5F6F&quot;/&gt;&lt;wsp:rsid wsp:val=&quot;007E043F&quot;/&gt;&lt;wsp:rsid wsp:val=&quot;007F2A43&quot;/&gt;&lt;wsp:rsid wsp:val=&quot;008265B6&quot;/&gt;&lt;wsp:rsid wsp:val=&quot;008320BB&quot;/&gt;&lt;wsp:rsid wsp:val=&quot;00833CAD&quot;/&gt;&lt;wsp:rsid wsp:val=&quot;00852DFB&quot;/&gt;&lt;wsp:rsid wsp:val=&quot;0085622E&quot;/&gt;&lt;wsp:rsid wsp:val=&quot;008646FE&quot;/&gt;&lt;wsp:rsid wsp:val=&quot;008666A4&quot;/&gt;&lt;wsp:rsid wsp:val=&quot;00867CD4&quot;/&gt;&lt;wsp:rsid wsp:val=&quot;0087288F&quot;/&gt;&lt;wsp:rsid wsp:val=&quot;008965C4&quot;/&gt;&lt;wsp:rsid wsp:val=&quot;008A3BBA&quot;/&gt;&lt;wsp:rsid wsp:val=&quot;008A703F&quot;/&gt;&lt;wsp:rsid wsp:val=&quot;008B1C5F&quot;/&gt;&lt;wsp:rsid wsp:val=&quot;008C4772&quot;/&gt;&lt;wsp:rsid wsp:val=&quot;008C5884&quot;/&gt;&lt;wsp:rsid wsp:val=&quot;008C70F1&quot;/&gt;&lt;wsp:rsid wsp:val=&quot;008D1F03&quot;/&gt;&lt;wsp:rsid wsp:val=&quot;008D7FB9&quot;/&gt;&lt;wsp:rsid wsp:val=&quot;00910BC2&quot;/&gt;&lt;wsp:rsid wsp:val=&quot;00915D48&quot;/&gt;&lt;wsp:rsid wsp:val=&quot;009242E6&quot;/&gt;&lt;wsp:rsid wsp:val=&quot;0093532E&quot;/&gt;&lt;wsp:rsid wsp:val=&quot;0094384E&quot;/&gt;&lt;wsp:rsid wsp:val=&quot;009536E7&quot;/&gt;&lt;wsp:rsid wsp:val=&quot;00956BC9&quot;/&gt;&lt;wsp:rsid wsp:val=&quot;009605AC&quot;/&gt;&lt;wsp:rsid wsp:val=&quot;00964A50&quot;/&gt;&lt;wsp:rsid wsp:val=&quot;00974AC2&quot;/&gt;&lt;wsp:rsid wsp:val=&quot;009808B5&quot;/&gt;&lt;wsp:rsid wsp:val=&quot;00991084&quot;/&gt;&lt;wsp:rsid wsp:val=&quot;00991934&quot;/&gt;&lt;wsp:rsid wsp:val=&quot;0099630C&quot;/&gt;&lt;wsp:rsid wsp:val=&quot;009A6F22&quot;/&gt;&lt;wsp:rsid wsp:val=&quot;009A7A36&quot;/&gt;&lt;wsp:rsid wsp:val=&quot;009A7A48&quot;/&gt;&lt;wsp:rsid wsp:val=&quot;009B7E2B&quot;/&gt;&lt;wsp:rsid wsp:val=&quot;009C6C8D&quot;/&gt;&lt;wsp:rsid wsp:val=&quot;009D33AC&quot;/&gt;&lt;wsp:rsid wsp:val=&quot;009E5E10&quot;/&gt;&lt;wsp:rsid wsp:val=&quot;00A06B1C&quot;/&gt;&lt;wsp:rsid wsp:val=&quot;00A1419B&quot;/&gt;&lt;wsp:rsid wsp:val=&quot;00A24F48&quot;/&gt;&lt;wsp:rsid wsp:val=&quot;00A27F13&quot;/&gt;&lt;wsp:rsid wsp:val=&quot;00A33BB0&quot;/&gt;&lt;wsp:rsid wsp:val=&quot;00A42CA2&quot;/&gt;&lt;wsp:rsid wsp:val=&quot;00A44B38&quot;/&gt;&lt;wsp:rsid wsp:val=&quot;00A67BD2&quot;/&gt;&lt;wsp:rsid wsp:val=&quot;00A70297&quot;/&gt;&lt;wsp:rsid wsp:val=&quot;00A94D22&quot;/&gt;&lt;wsp:rsid wsp:val=&quot;00AA5BCD&quot;/&gt;&lt;wsp:rsid wsp:val=&quot;00AC53EB&quot;/&gt;&lt;wsp:rsid wsp:val=&quot;00AD4915&quot;/&gt;&lt;wsp:rsid wsp:val=&quot;00AD545C&quot;/&gt;&lt;wsp:rsid wsp:val=&quot;00AD57F4&quot;/&gt;&lt;wsp:rsid wsp:val=&quot;00AE1070&quot;/&gt;&lt;wsp:rsid wsp:val=&quot;00AE356B&quot;/&gt;&lt;wsp:rsid wsp:val=&quot;00AF0A85&quot;/&gt;&lt;wsp:rsid wsp:val=&quot;00AF7EA4&quot;/&gt;&lt;wsp:rsid wsp:val=&quot;00B00F95&quot;/&gt;&lt;wsp:rsid wsp:val=&quot;00B0434F&quot;/&gt;&lt;wsp:rsid wsp:val=&quot;00B2360C&quot;/&gt;&lt;wsp:rsid wsp:val=&quot;00B33382&quot;/&gt;&lt;wsp:rsid wsp:val=&quot;00B37429&quot;/&gt;&lt;wsp:rsid wsp:val=&quot;00B42565&quot;/&gt;&lt;wsp:rsid wsp:val=&quot;00B510FF&quot;/&gt;&lt;wsp:rsid wsp:val=&quot;00B55757&quot;/&gt;&lt;wsp:rsid wsp:val=&quot;00B6068C&quot;/&gt;&lt;wsp:rsid wsp:val=&quot;00B614E4&quot;/&gt;&lt;wsp:rsid wsp:val=&quot;00B6554F&quot;/&gt;&lt;wsp:rsid wsp:val=&quot;00B82251&quot;/&gt;&lt;wsp:rsid wsp:val=&quot;00B87E81&quot;/&gt;&lt;wsp:rsid wsp:val=&quot;00B92CA0&quot;/&gt;&lt;wsp:rsid wsp:val=&quot;00B9646C&quot;/&gt;&lt;wsp:rsid wsp:val=&quot;00BA1767&quot;/&gt;&lt;wsp:rsid wsp:val=&quot;00BB6A6D&quot;/&gt;&lt;wsp:rsid wsp:val=&quot;00BC00A7&quot;/&gt;&lt;wsp:rsid wsp:val=&quot;00BC2704&quot;/&gt;&lt;wsp:rsid wsp:val=&quot;00BC350B&quot;/&gt;&lt;wsp:rsid wsp:val=&quot;00BC6079&quot;/&gt;&lt;wsp:rsid wsp:val=&quot;00BC76E6&quot;/&gt;&lt;wsp:rsid wsp:val=&quot;00BD1EA8&quot;/&gt;&lt;wsp:rsid wsp:val=&quot;00BE2023&quot;/&gt;&lt;wsp:rsid wsp:val=&quot;00C11A54&quot;/&gt;&lt;wsp:rsid wsp:val=&quot;00C1460A&quot;/&gt;&lt;wsp:rsid wsp:val=&quot;00C20B41&quot;/&gt;&lt;wsp:rsid wsp:val=&quot;00C35440&quot;/&gt;&lt;wsp:rsid wsp:val=&quot;00C44A6D&quot;/&gt;&lt;wsp:rsid wsp:val=&quot;00C47EB8&quot;/&gt;&lt;wsp:rsid wsp:val=&quot;00C51106&quot;/&gt;&lt;wsp:rsid wsp:val=&quot;00C70B7E&quot;/&gt;&lt;wsp:rsid wsp:val=&quot;00C7201B&quot;/&gt;&lt;wsp:rsid wsp:val=&quot;00C81BAA&quot;/&gt;&lt;wsp:rsid wsp:val=&quot;00C8392B&quot;/&gt;&lt;wsp:rsid wsp:val=&quot;00C959CB&quot;/&gt;&lt;wsp:rsid wsp:val=&quot;00CA05AF&quot;/&gt;&lt;wsp:rsid wsp:val=&quot;00CB1A86&quot;/&gt;&lt;wsp:rsid wsp:val=&quot;00CB2086&quot;/&gt;&lt;wsp:rsid wsp:val=&quot;00CB290F&quot;/&gt;&lt;wsp:rsid wsp:val=&quot;00CC0003&quot;/&gt;&lt;wsp:rsid wsp:val=&quot;00CC08EA&quot;/&gt;&lt;wsp:rsid wsp:val=&quot;00CC6D1D&quot;/&gt;&lt;wsp:rsid wsp:val=&quot;00CD0DE1&quot;/&gt;&lt;wsp:rsid wsp:val=&quot;00CE1893&quot;/&gt;&lt;wsp:rsid wsp:val=&quot;00CF0215&quot;/&gt;&lt;wsp:rsid wsp:val=&quot;00CF6356&quot;/&gt;&lt;wsp:rsid wsp:val=&quot;00CF6E86&quot;/&gt;&lt;wsp:rsid wsp:val=&quot;00D0269B&quot;/&gt;&lt;wsp:rsid wsp:val=&quot;00D0286C&quot;/&gt;&lt;wsp:rsid wsp:val=&quot;00D05BB6&quot;/&gt;&lt;wsp:rsid wsp:val=&quot;00D07584&quot;/&gt;&lt;wsp:rsid wsp:val=&quot;00D10E3E&quot;/&gt;&lt;wsp:rsid wsp:val=&quot;00D12F78&quot;/&gt;&lt;wsp:rsid wsp:val=&quot;00D14E47&quot;/&gt;&lt;wsp:rsid wsp:val=&quot;00D174EC&quot;/&gt;&lt;wsp:rsid wsp:val=&quot;00D17F73&quot;/&gt;&lt;wsp:rsid wsp:val=&quot;00D24E9C&quot;/&gt;&lt;wsp:rsid wsp:val=&quot;00D2510D&quot;/&gt;&lt;wsp:rsid wsp:val=&quot;00D25E0C&quot;/&gt;&lt;wsp:rsid wsp:val=&quot;00D531D1&quot;/&gt;&lt;wsp:rsid wsp:val=&quot;00D7025C&quot;/&gt;&lt;wsp:rsid wsp:val=&quot;00D80599&quot;/&gt;&lt;wsp:rsid wsp:val=&quot;00D85722&quot;/&gt;&lt;wsp:rsid wsp:val=&quot;00D86445&quot;/&gt;&lt;wsp:rsid wsp:val=&quot;00D86DDE&quot;/&gt;&lt;wsp:rsid wsp:val=&quot;00D872BD&quot;/&gt;&lt;wsp:rsid wsp:val=&quot;00DA3147&quot;/&gt;&lt;wsp:rsid wsp:val=&quot;00DB0651&quot;/&gt;&lt;wsp:rsid wsp:val=&quot;00DB5295&quot;/&gt;&lt;wsp:rsid wsp:val=&quot;00DB5604&quot;/&gt;&lt;wsp:rsid wsp:val=&quot;00DC1863&quot;/&gt;&lt;wsp:rsid wsp:val=&quot;00DC22FC&quot;/&gt;&lt;wsp:rsid wsp:val=&quot;00DD1ABC&quot;/&gt;&lt;wsp:rsid wsp:val=&quot;00DE7EDE&quot;/&gt;&lt;wsp:rsid wsp:val=&quot;00DF0D1C&quot;/&gt;&lt;wsp:rsid wsp:val=&quot;00DF4C01&quot;/&gt;&lt;wsp:rsid wsp:val=&quot;00DF5E94&quot;/&gt;&lt;wsp:rsid wsp:val=&quot;00E123CA&quot;/&gt;&lt;wsp:rsid wsp:val=&quot;00E212F1&quot;/&gt;&lt;wsp:rsid wsp:val=&quot;00E30D48&quot;/&gt;&lt;wsp:rsid wsp:val=&quot;00E35598&quot;/&gt;&lt;wsp:rsid wsp:val=&quot;00E4010C&quot;/&gt;&lt;wsp:rsid wsp:val=&quot;00E41C3C&quot;/&gt;&lt;wsp:rsid wsp:val=&quot;00E445C0&quot;/&gt;&lt;wsp:rsid wsp:val=&quot;00E45529&quot;/&gt;&lt;wsp:rsid wsp:val=&quot;00E46128&quot;/&gt;&lt;wsp:rsid wsp:val=&quot;00E524D9&quot;/&gt;&lt;wsp:rsid wsp:val=&quot;00E67406&quot;/&gt;&lt;wsp:rsid wsp:val=&quot;00E71370&quot;/&gt;&lt;wsp:rsid wsp:val=&quot;00E75371&quot;/&gt;&lt;wsp:rsid wsp:val=&quot;00E83CA9&quot;/&gt;&lt;wsp:rsid wsp:val=&quot;00EA22F2&quot;/&gt;&lt;wsp:rsid wsp:val=&quot;00EA2E8B&quot;/&gt;&lt;wsp:rsid wsp:val=&quot;00EB0658&quot;/&gt;&lt;wsp:rsid wsp:val=&quot;00EB3219&quot;/&gt;&lt;wsp:rsid wsp:val=&quot;00EB400E&quot;/&gt;&lt;wsp:rsid wsp:val=&quot;00EB5A68&quot;/&gt;&lt;wsp:rsid wsp:val=&quot;00EC218F&quot;/&gt;&lt;wsp:rsid wsp:val=&quot;00EF0B5C&quot;/&gt;&lt;wsp:rsid wsp:val=&quot;00F031FD&quot;/&gt;&lt;wsp:rsid wsp:val=&quot;00F1286D&quot;/&gt;&lt;wsp:rsid wsp:val=&quot;00F1715A&quot;/&gt;&lt;wsp:rsid wsp:val=&quot;00F17580&quot;/&gt;&lt;wsp:rsid wsp:val=&quot;00F2443A&quot;/&gt;&lt;wsp:rsid wsp:val=&quot;00F25089&quot;/&gt;&lt;wsp:rsid wsp:val=&quot;00F35F45&quot;/&gt;&lt;wsp:rsid wsp:val=&quot;00F65671&quot;/&gt;&lt;wsp:rsid wsp:val=&quot;00F713E3&quot;/&gt;&lt;wsp:rsid wsp:val=&quot;00F81C78&quot;/&gt;&lt;wsp:rsid wsp:val=&quot;00F935C2&quot;/&gt;&lt;wsp:rsid wsp:val=&quot;00F94780&quot;/&gt;&lt;wsp:rsid wsp:val=&quot;00F948C3&quot;/&gt;&lt;wsp:rsid wsp:val=&quot;00F94AEB&quot;/&gt;&lt;wsp:rsid wsp:val=&quot;00F95C97&quot;/&gt;&lt;wsp:rsid wsp:val=&quot;00FC4F30&quot;/&gt;&lt;wsp:rsid wsp:val=&quot;00FD3886&quot;/&gt;&lt;wsp:rsid wsp:val=&quot;00FD64BD&quot;/&gt;&lt;wsp:rsid wsp:val=&quot;00FE1BA3&quot;/&gt;&lt;wsp:rsid wsp:val=&quot;00FE381B&quot;/&gt;&lt;/wsp:rsids&gt;&lt;/w:docPr&gt;&lt;w:body&gt;&lt;wx:sect&gt;&lt;w:p wsp:rsidR=&quot;008646FE&quot; wsp:rsidRDefault=&quot;008646FE&quot; wsp:rsidP=&quot;008646FE&quot;&gt;&lt;m:oMathPara&gt;&lt;m:oMath&gt;&lt;m:r&gt;&lt;w:rPr&gt;&lt;w:rFonts w:ascii=&quot;Cambria Math&quot; w:h-ansi=&quot;Cambria Math&quot;/&gt;&lt;wx:font wx:val=&quot;Cambria Math&quot;/&gt;&lt;w:i/&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fldChar w:fldCharType="separate"/>
      </w:r>
      <w:r w:rsidR="00941A50">
        <w:rPr>
          <w:position w:val="-19"/>
        </w:rPr>
        <w:pict w14:anchorId="58419DF2">
          <v:shape id="_x0000_i1063" type="#_x0000_t75" style="width:7pt;height:21pt" equationxml="&lt;?xml version=&quot;1.0&quot; encoding=&quot;UTF-8&quot; standalone=&quot;yes&quot;?&gt; &lt;?mso-application progid=&quot;Word.Document&quot;?&gt; &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mirrorMargins/&gt;&lt;w:activeWritingStyle w:lang=&quot;PL&quot; w:vendorID=&quot;12&quot; w:dllVersion=&quot;512&quot; w:optionSet=&quot;1&quot;/&gt;&lt;w:stylePaneFormatFilter w:val=&quot;3001&quot;/&gt;&lt;w:defaultTabStop w:val=&quot;851&quot;/&gt;&lt;w:hyphenationZone w:val=&quot;425&quot;/&gt;&lt;w:evenAndOddHeaders/&gt;&lt;w:characterSpacingControl w:val=&quot;DontCompress&quot;/&gt;&lt;w:webPageEncoding w:val=&quot;windows-1250&quot;/&gt;&lt;w:optimizeForBrowser/&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8D1F03&quot;/&gt;&lt;wsp:rsid wsp:val=&quot;0001237E&quot;/&gt;&lt;wsp:rsid wsp:val=&quot;00015C85&quot;/&gt;&lt;wsp:rsid wsp:val=&quot;000207EE&quot;/&gt;&lt;wsp:rsid wsp:val=&quot;00040696&quot;/&gt;&lt;wsp:rsid wsp:val=&quot;00046677&quot;/&gt;&lt;wsp:rsid wsp:val=&quot;000475FE&quot;/&gt;&lt;wsp:rsid wsp:val=&quot;00054679&quot;/&gt;&lt;wsp:rsid wsp:val=&quot;00054C87&quot;/&gt;&lt;wsp:rsid wsp:val=&quot;00055DC4&quot;/&gt;&lt;wsp:rsid wsp:val=&quot;00080D3B&quot;/&gt;&lt;wsp:rsid wsp:val=&quot;00085B3D&quot;/&gt;&lt;wsp:rsid wsp:val=&quot;000A4192&quot;/&gt;&lt;wsp:rsid wsp:val=&quot;000A7B24&quot;/&gt;&lt;wsp:rsid wsp:val=&quot;000F0912&quot;/&gt;&lt;wsp:rsid wsp:val=&quot;000F59C5&quot;/&gt;&lt;wsp:rsid wsp:val=&quot;00104893&quot;/&gt;&lt;wsp:rsid wsp:val=&quot;00105042&quot;/&gt;&lt;wsp:rsid wsp:val=&quot;001056F1&quot;/&gt;&lt;wsp:rsid wsp:val=&quot;00116714&quot;/&gt;&lt;wsp:rsid wsp:val=&quot;0012367A&quot;/&gt;&lt;wsp:rsid wsp:val=&quot;00124CB0&quot;/&gt;&lt;wsp:rsid wsp:val=&quot;0013270A&quot;/&gt;&lt;wsp:rsid wsp:val=&quot;00153688&quot;/&gt;&lt;wsp:rsid wsp:val=&quot;001549D8&quot;/&gt;&lt;wsp:rsid wsp:val=&quot;00154CF8&quot;/&gt;&lt;wsp:rsid wsp:val=&quot;0016233F&quot;/&gt;&lt;wsp:rsid wsp:val=&quot;00164036&quot;/&gt;&lt;wsp:rsid wsp:val=&quot;001649D1&quot;/&gt;&lt;wsp:rsid wsp:val=&quot;00172257&quot;/&gt;&lt;wsp:rsid wsp:val=&quot;00194497&quot;/&gt;&lt;wsp:rsid wsp:val=&quot;00197E5D&quot;/&gt;&lt;wsp:rsid wsp:val=&quot;001B318C&quot;/&gt;&lt;wsp:rsid wsp:val=&quot;001B345E&quot;/&gt;&lt;wsp:rsid wsp:val=&quot;001C3E6F&quot;/&gt;&lt;wsp:rsid wsp:val=&quot;001C48C0&quot;/&gt;&lt;wsp:rsid wsp:val=&quot;001D2A3D&quot;/&gt;&lt;wsp:rsid wsp:val=&quot;001D7301&quot;/&gt;&lt;wsp:rsid wsp:val=&quot;001F515A&quot;/&gt;&lt;wsp:rsid wsp:val=&quot;00206EDC&quot;/&gt;&lt;wsp:rsid wsp:val=&quot;00231F29&quot;/&gt;&lt;wsp:rsid wsp:val=&quot;00233333&quot;/&gt;&lt;wsp:rsid wsp:val=&quot;00234DD3&quot;/&gt;&lt;wsp:rsid wsp:val=&quot;00235243&quot;/&gt;&lt;wsp:rsid wsp:val=&quot;002352C3&quot;/&gt;&lt;wsp:rsid wsp:val=&quot;002419A5&quot;/&gt;&lt;wsp:rsid wsp:val=&quot;00250843&quot;/&gt;&lt;wsp:rsid wsp:val=&quot;00254FFB&quot;/&gt;&lt;wsp:rsid wsp:val=&quot;00257A2D&quot;/&gt;&lt;wsp:rsid wsp:val=&quot;00260896&quot;/&gt;&lt;wsp:rsid wsp:val=&quot;00262C64&quot;/&gt;&lt;wsp:rsid wsp:val=&quot;00266A54&quot;/&gt;&lt;wsp:rsid wsp:val=&quot;00275221&quot;/&gt;&lt;wsp:rsid wsp:val=&quot;00275498&quot;/&gt;&lt;wsp:rsid wsp:val=&quot;00296AA4&quot;/&gt;&lt;wsp:rsid wsp:val=&quot;002B456F&quot;/&gt;&lt;wsp:rsid wsp:val=&quot;002B7D30&quot;/&gt;&lt;wsp:rsid wsp:val=&quot;002B7DF6&quot;/&gt;&lt;wsp:rsid wsp:val=&quot;002C1475&quot;/&gt;&lt;wsp:rsid wsp:val=&quot;002C251B&quot;/&gt;&lt;wsp:rsid wsp:val=&quot;002C2704&quot;/&gt;&lt;wsp:rsid wsp:val=&quot;002C6CF2&quot;/&gt;&lt;wsp:rsid wsp:val=&quot;002C7A12&quot;/&gt;&lt;wsp:rsid wsp:val=&quot;002C7E48&quot;/&gt;&lt;wsp:rsid wsp:val=&quot;002D0981&quot;/&gt;&lt;wsp:rsid wsp:val=&quot;002D70BF&quot;/&gt;&lt;wsp:rsid wsp:val=&quot;002E2A15&quot;/&gt;&lt;wsp:rsid wsp:val=&quot;002E486C&quot;/&gt;&lt;wsp:rsid wsp:val=&quot;002E6147&quot;/&gt;&lt;wsp:rsid wsp:val=&quot;002F7920&quot;/&gt;&lt;wsp:rsid wsp:val=&quot;003034F7&quot;/&gt;&lt;wsp:rsid wsp:val=&quot;00303BEC&quot;/&gt;&lt;wsp:rsid wsp:val=&quot;00305CF4&quot;/&gt;&lt;wsp:rsid wsp:val=&quot;003138ED&quot;/&gt;&lt;wsp:rsid wsp:val=&quot;00315F57&quot;/&gt;&lt;wsp:rsid wsp:val=&quot;00321C40&quot;/&gt;&lt;wsp:rsid wsp:val=&quot;00326C99&quot;/&gt;&lt;wsp:rsid wsp:val=&quot;00332E2B&quot;/&gt;&lt;wsp:rsid wsp:val=&quot;00354819&quot;/&gt;&lt;wsp:rsid wsp:val=&quot;00361BCE&quot;/&gt;&lt;wsp:rsid wsp:val=&quot;00365265&quot;/&gt;&lt;wsp:rsid wsp:val=&quot;003709B1&quot;/&gt;&lt;wsp:rsid wsp:val=&quot;00390690&quot;/&gt;&lt;wsp:rsid wsp:val=&quot;00394B34&quot;/&gt;&lt;wsp:rsid wsp:val=&quot;003A54BC&quot;/&gt;&lt;wsp:rsid wsp:val=&quot;003A61A5&quot;/&gt;&lt;wsp:rsid wsp:val=&quot;003B1C62&quot;/&gt;&lt;wsp:rsid wsp:val=&quot;003B2769&quot;/&gt;&lt;wsp:rsid wsp:val=&quot;003C10FA&quot;/&gt;&lt;wsp:rsid wsp:val=&quot;003C1BE1&quot;/&gt;&lt;wsp:rsid wsp:val=&quot;003C4131&quot;/&gt;&lt;wsp:rsid wsp:val=&quot;003C73FA&quot;/&gt;&lt;wsp:rsid wsp:val=&quot;003D0D16&quot;/&gt;&lt;wsp:rsid wsp:val=&quot;003D1C9B&quot;/&gt;&lt;wsp:rsid wsp:val=&quot;003F54DA&quot;/&gt;&lt;wsp:rsid wsp:val=&quot;004069CF&quot;/&gt;&lt;wsp:rsid wsp:val=&quot;004074C1&quot;/&gt;&lt;wsp:rsid wsp:val=&quot;00415D49&quot;/&gt;&lt;wsp:rsid wsp:val=&quot;0043020B&quot;/&gt;&lt;wsp:rsid wsp:val=&quot;00430AB4&quot;/&gt;&lt;wsp:rsid wsp:val=&quot;004315F2&quot;/&gt;&lt;wsp:rsid wsp:val=&quot;00442CFA&quot;/&gt;&lt;wsp:rsid wsp:val=&quot;004448B3&quot;/&gt;&lt;wsp:rsid wsp:val=&quot;00446949&quot;/&gt;&lt;wsp:rsid wsp:val=&quot;00460CA3&quot;/&gt;&lt;wsp:rsid wsp:val=&quot;004718CF&quot;/&gt;&lt;wsp:rsid wsp:val=&quot;00492F77&quot;/&gt;&lt;wsp:rsid wsp:val=&quot;004C03FC&quot;/&gt;&lt;wsp:rsid wsp:val=&quot;004C0671&quot;/&gt;&lt;wsp:rsid wsp:val=&quot;004C2809&quot;/&gt;&lt;wsp:rsid wsp:val=&quot;004C597C&quot;/&gt;&lt;wsp:rsid wsp:val=&quot;004E2197&quot;/&gt;&lt;wsp:rsid wsp:val=&quot;004E5B88&quot;/&gt;&lt;wsp:rsid wsp:val=&quot;004F78E6&quot;/&gt;&lt;wsp:rsid wsp:val=&quot;00500B6B&quot;/&gt;&lt;wsp:rsid wsp:val=&quot;00501FFF&quot;/&gt;&lt;wsp:rsid wsp:val=&quot;00505B15&quot;/&gt;&lt;wsp:rsid wsp:val=&quot;00505DF4&quot;/&gt;&lt;wsp:rsid wsp:val=&quot;00507C66&quot;/&gt;&lt;wsp:rsid wsp:val=&quot;005132C1&quot;/&gt;&lt;wsp:rsid wsp:val=&quot;0052133D&quot;/&gt;&lt;wsp:rsid wsp:val=&quot;0052376E&quot;/&gt;&lt;wsp:rsid wsp:val=&quot;005272A2&quot;/&gt;&lt;wsp:rsid wsp:val=&quot;00540181&quot;/&gt;&lt;wsp:rsid wsp:val=&quot;00540A72&quot;/&gt;&lt;wsp:rsid wsp:val=&quot;00544997&quot;/&gt;&lt;wsp:rsid wsp:val=&quot;00550665&quot;/&gt;&lt;wsp:rsid wsp:val=&quot;005517B1&quot;/&gt;&lt;wsp:rsid wsp:val=&quot;00570E5D&quot;/&gt;&lt;wsp:rsid wsp:val=&quot;00574EA3&quot;/&gt;&lt;wsp:rsid wsp:val=&quot;0058040E&quot;/&gt;&lt;wsp:rsid wsp:val=&quot;005A0585&quot;/&gt;&lt;wsp:rsid wsp:val=&quot;005C07F3&quot;/&gt;&lt;wsp:rsid wsp:val=&quot;006242A6&quot;/&gt;&lt;wsp:rsid wsp:val=&quot;00626E72&quot;/&gt;&lt;wsp:rsid wsp:val=&quot;00627F21&quot;/&gt;&lt;wsp:rsid wsp:val=&quot;00634EEE&quot;/&gt;&lt;wsp:rsid wsp:val=&quot;00635E26&quot;/&gt;&lt;wsp:rsid wsp:val=&quot;00637416&quot;/&gt;&lt;wsp:rsid wsp:val=&quot;006502E5&quot;/&gt;&lt;wsp:rsid wsp:val=&quot;006503CF&quot;/&gt;&lt;wsp:rsid wsp:val=&quot;00665021&quot;/&gt;&lt;wsp:rsid wsp:val=&quot;00666435&quot;/&gt;&lt;wsp:rsid wsp:val=&quot;006A7EDA&quot;/&gt;&lt;wsp:rsid wsp:val=&quot;006B55D7&quot;/&gt;&lt;wsp:rsid wsp:val=&quot;006B5CD4&quot;/&gt;&lt;wsp:rsid wsp:val=&quot;006B687A&quot;/&gt;&lt;wsp:rsid wsp:val=&quot;006C5425&quot;/&gt;&lt;wsp:rsid wsp:val=&quot;006C5F63&quot;/&gt;&lt;wsp:rsid wsp:val=&quot;006C6799&quot;/&gt;&lt;wsp:rsid wsp:val=&quot;006D0441&quot;/&gt;&lt;wsp:rsid wsp:val=&quot;006D5432&quot;/&gt;&lt;wsp:rsid wsp:val=&quot;006F6090&quot;/&gt;&lt;wsp:rsid wsp:val=&quot;007037C5&quot;/&gt;&lt;wsp:rsid wsp:val=&quot;00707C45&quot;/&gt;&lt;wsp:rsid wsp:val=&quot;00714511&quot;/&gt;&lt;wsp:rsid wsp:val=&quot;00721329&quot;/&gt;&lt;wsp:rsid wsp:val=&quot;00741000&quot;/&gt;&lt;wsp:rsid wsp:val=&quot;00742789&quot;/&gt;&lt;wsp:rsid wsp:val=&quot;00752ACB&quot;/&gt;&lt;wsp:rsid wsp:val=&quot;00754891&quot;/&gt;&lt;wsp:rsid wsp:val=&quot;007564CA&quot;/&gt;&lt;wsp:rsid wsp:val=&quot;007645C2&quot;/&gt;&lt;wsp:rsid wsp:val=&quot;007659CC&quot;/&gt;&lt;wsp:rsid wsp:val=&quot;00765F4B&quot;/&gt;&lt;wsp:rsid wsp:val=&quot;0076681C&quot;/&gt;&lt;wsp:rsid wsp:val=&quot;00794EFC&quot;/&gt;&lt;wsp:rsid wsp:val=&quot;007C5E2E&quot;/&gt;&lt;wsp:rsid wsp:val=&quot;007C5F6F&quot;/&gt;&lt;wsp:rsid wsp:val=&quot;007E043F&quot;/&gt;&lt;wsp:rsid wsp:val=&quot;007F2A43&quot;/&gt;&lt;wsp:rsid wsp:val=&quot;008265B6&quot;/&gt;&lt;wsp:rsid wsp:val=&quot;008320BB&quot;/&gt;&lt;wsp:rsid wsp:val=&quot;00833CAD&quot;/&gt;&lt;wsp:rsid wsp:val=&quot;00852DFB&quot;/&gt;&lt;wsp:rsid wsp:val=&quot;0085622E&quot;/&gt;&lt;wsp:rsid wsp:val=&quot;008646FE&quot;/&gt;&lt;wsp:rsid wsp:val=&quot;008666A4&quot;/&gt;&lt;wsp:rsid wsp:val=&quot;00867CD4&quot;/&gt;&lt;wsp:rsid wsp:val=&quot;0087288F&quot;/&gt;&lt;wsp:rsid wsp:val=&quot;008965C4&quot;/&gt;&lt;wsp:rsid wsp:val=&quot;008A3BBA&quot;/&gt;&lt;wsp:rsid wsp:val=&quot;008A703F&quot;/&gt;&lt;wsp:rsid wsp:val=&quot;008B1C5F&quot;/&gt;&lt;wsp:rsid wsp:val=&quot;008C4772&quot;/&gt;&lt;wsp:rsid wsp:val=&quot;008C5884&quot;/&gt;&lt;wsp:rsid wsp:val=&quot;008C70F1&quot;/&gt;&lt;wsp:rsid wsp:val=&quot;008D1F03&quot;/&gt;&lt;wsp:rsid wsp:val=&quot;008D7FB9&quot;/&gt;&lt;wsp:rsid wsp:val=&quot;00910BC2&quot;/&gt;&lt;wsp:rsid wsp:val=&quot;00915D48&quot;/&gt;&lt;wsp:rsid wsp:val=&quot;009242E6&quot;/&gt;&lt;wsp:rsid wsp:val=&quot;0093532E&quot;/&gt;&lt;wsp:rsid wsp:val=&quot;0094384E&quot;/&gt;&lt;wsp:rsid wsp:val=&quot;009536E7&quot;/&gt;&lt;wsp:rsid wsp:val=&quot;00956BC9&quot;/&gt;&lt;wsp:rsid wsp:val=&quot;009605AC&quot;/&gt;&lt;wsp:rsid wsp:val=&quot;00964A50&quot;/&gt;&lt;wsp:rsid wsp:val=&quot;00974AC2&quot;/&gt;&lt;wsp:rsid wsp:val=&quot;009808B5&quot;/&gt;&lt;wsp:rsid wsp:val=&quot;00991084&quot;/&gt;&lt;wsp:rsid wsp:val=&quot;00991934&quot;/&gt;&lt;wsp:rsid wsp:val=&quot;0099630C&quot;/&gt;&lt;wsp:rsid wsp:val=&quot;009A6F22&quot;/&gt;&lt;wsp:rsid wsp:val=&quot;009A7A36&quot;/&gt;&lt;wsp:rsid wsp:val=&quot;009A7A48&quot;/&gt;&lt;wsp:rsid wsp:val=&quot;009B7E2B&quot;/&gt;&lt;wsp:rsid wsp:val=&quot;009C6C8D&quot;/&gt;&lt;wsp:rsid wsp:val=&quot;009D33AC&quot;/&gt;&lt;wsp:rsid wsp:val=&quot;009E5E10&quot;/&gt;&lt;wsp:rsid wsp:val=&quot;00A06B1C&quot;/&gt;&lt;wsp:rsid wsp:val=&quot;00A1419B&quot;/&gt;&lt;wsp:rsid wsp:val=&quot;00A24F48&quot;/&gt;&lt;wsp:rsid wsp:val=&quot;00A27F13&quot;/&gt;&lt;wsp:rsid wsp:val=&quot;00A33BB0&quot;/&gt;&lt;wsp:rsid wsp:val=&quot;00A42CA2&quot;/&gt;&lt;wsp:rsid wsp:val=&quot;00A44B38&quot;/&gt;&lt;wsp:rsid wsp:val=&quot;00A67BD2&quot;/&gt;&lt;wsp:rsid wsp:val=&quot;00A70297&quot;/&gt;&lt;wsp:rsid wsp:val=&quot;00A94D22&quot;/&gt;&lt;wsp:rsid wsp:val=&quot;00AA5BCD&quot;/&gt;&lt;wsp:rsid wsp:val=&quot;00AC53EB&quot;/&gt;&lt;wsp:rsid wsp:val=&quot;00AD4915&quot;/&gt;&lt;wsp:rsid wsp:val=&quot;00AD545C&quot;/&gt;&lt;wsp:rsid wsp:val=&quot;00AD57F4&quot;/&gt;&lt;wsp:rsid wsp:val=&quot;00AE1070&quot;/&gt;&lt;wsp:rsid wsp:val=&quot;00AE356B&quot;/&gt;&lt;wsp:rsid wsp:val=&quot;00AF0A85&quot;/&gt;&lt;wsp:rsid wsp:val=&quot;00AF7EA4&quot;/&gt;&lt;wsp:rsid wsp:val=&quot;00B00F95&quot;/&gt;&lt;wsp:rsid wsp:val=&quot;00B0434F&quot;/&gt;&lt;wsp:rsid wsp:val=&quot;00B2360C&quot;/&gt;&lt;wsp:rsid wsp:val=&quot;00B33382&quot;/&gt;&lt;wsp:rsid wsp:val=&quot;00B37429&quot;/&gt;&lt;wsp:rsid wsp:val=&quot;00B42565&quot;/&gt;&lt;wsp:rsid wsp:val=&quot;00B510FF&quot;/&gt;&lt;wsp:rsid wsp:val=&quot;00B55757&quot;/&gt;&lt;wsp:rsid wsp:val=&quot;00B6068C&quot;/&gt;&lt;wsp:rsid wsp:val=&quot;00B614E4&quot;/&gt;&lt;wsp:rsid wsp:val=&quot;00B6554F&quot;/&gt;&lt;wsp:rsid wsp:val=&quot;00B82251&quot;/&gt;&lt;wsp:rsid wsp:val=&quot;00B87E81&quot;/&gt;&lt;wsp:rsid wsp:val=&quot;00B92CA0&quot;/&gt;&lt;wsp:rsid wsp:val=&quot;00B9646C&quot;/&gt;&lt;wsp:rsid wsp:val=&quot;00BA1767&quot;/&gt;&lt;wsp:rsid wsp:val=&quot;00BB6A6D&quot;/&gt;&lt;wsp:rsid wsp:val=&quot;00BC00A7&quot;/&gt;&lt;wsp:rsid wsp:val=&quot;00BC2704&quot;/&gt;&lt;wsp:rsid wsp:val=&quot;00BC350B&quot;/&gt;&lt;wsp:rsid wsp:val=&quot;00BC6079&quot;/&gt;&lt;wsp:rsid wsp:val=&quot;00BC76E6&quot;/&gt;&lt;wsp:rsid wsp:val=&quot;00BD1EA8&quot;/&gt;&lt;wsp:rsid wsp:val=&quot;00BE2023&quot;/&gt;&lt;wsp:rsid wsp:val=&quot;00C11A54&quot;/&gt;&lt;wsp:rsid wsp:val=&quot;00C1460A&quot;/&gt;&lt;wsp:rsid wsp:val=&quot;00C20B41&quot;/&gt;&lt;wsp:rsid wsp:val=&quot;00C35440&quot;/&gt;&lt;wsp:rsid wsp:val=&quot;00C44A6D&quot;/&gt;&lt;wsp:rsid wsp:val=&quot;00C47EB8&quot;/&gt;&lt;wsp:rsid wsp:val=&quot;00C51106&quot;/&gt;&lt;wsp:rsid wsp:val=&quot;00C70B7E&quot;/&gt;&lt;wsp:rsid wsp:val=&quot;00C7201B&quot;/&gt;&lt;wsp:rsid wsp:val=&quot;00C81BAA&quot;/&gt;&lt;wsp:rsid wsp:val=&quot;00C8392B&quot;/&gt;&lt;wsp:rsid wsp:val=&quot;00C959CB&quot;/&gt;&lt;wsp:rsid wsp:val=&quot;00CA05AF&quot;/&gt;&lt;wsp:rsid wsp:val=&quot;00CB1A86&quot;/&gt;&lt;wsp:rsid wsp:val=&quot;00CB2086&quot;/&gt;&lt;wsp:rsid wsp:val=&quot;00CB290F&quot;/&gt;&lt;wsp:rsid wsp:val=&quot;00CC0003&quot;/&gt;&lt;wsp:rsid wsp:val=&quot;00CC08EA&quot;/&gt;&lt;wsp:rsid wsp:val=&quot;00CC6D1D&quot;/&gt;&lt;wsp:rsid wsp:val=&quot;00CD0DE1&quot;/&gt;&lt;wsp:rsid wsp:val=&quot;00CE1893&quot;/&gt;&lt;wsp:rsid wsp:val=&quot;00CF0215&quot;/&gt;&lt;wsp:rsid wsp:val=&quot;00CF6356&quot;/&gt;&lt;wsp:rsid wsp:val=&quot;00CF6E86&quot;/&gt;&lt;wsp:rsid wsp:val=&quot;00D0269B&quot;/&gt;&lt;wsp:rsid wsp:val=&quot;00D0286C&quot;/&gt;&lt;wsp:rsid wsp:val=&quot;00D05BB6&quot;/&gt;&lt;wsp:rsid wsp:val=&quot;00D07584&quot;/&gt;&lt;wsp:rsid wsp:val=&quot;00D10E3E&quot;/&gt;&lt;wsp:rsid wsp:val=&quot;00D12F78&quot;/&gt;&lt;wsp:rsid wsp:val=&quot;00D14E47&quot;/&gt;&lt;wsp:rsid wsp:val=&quot;00D174EC&quot;/&gt;&lt;wsp:rsid wsp:val=&quot;00D17F73&quot;/&gt;&lt;wsp:rsid wsp:val=&quot;00D24E9C&quot;/&gt;&lt;wsp:rsid wsp:val=&quot;00D2510D&quot;/&gt;&lt;wsp:rsid wsp:val=&quot;00D25E0C&quot;/&gt;&lt;wsp:rsid wsp:val=&quot;00D531D1&quot;/&gt;&lt;wsp:rsid wsp:val=&quot;00D7025C&quot;/&gt;&lt;wsp:rsid wsp:val=&quot;00D80599&quot;/&gt;&lt;wsp:rsid wsp:val=&quot;00D85722&quot;/&gt;&lt;wsp:rsid wsp:val=&quot;00D86445&quot;/&gt;&lt;wsp:rsid wsp:val=&quot;00D86DDE&quot;/&gt;&lt;wsp:rsid wsp:val=&quot;00D872BD&quot;/&gt;&lt;wsp:rsid wsp:val=&quot;00DA3147&quot;/&gt;&lt;wsp:rsid wsp:val=&quot;00DB0651&quot;/&gt;&lt;wsp:rsid wsp:val=&quot;00DB5295&quot;/&gt;&lt;wsp:rsid wsp:val=&quot;00DB5604&quot;/&gt;&lt;wsp:rsid wsp:val=&quot;00DC1863&quot;/&gt;&lt;wsp:rsid wsp:val=&quot;00DC22FC&quot;/&gt;&lt;wsp:rsid wsp:val=&quot;00DD1ABC&quot;/&gt;&lt;wsp:rsid wsp:val=&quot;00DE7EDE&quot;/&gt;&lt;wsp:rsid wsp:val=&quot;00DF0D1C&quot;/&gt;&lt;wsp:rsid wsp:val=&quot;00DF4C01&quot;/&gt;&lt;wsp:rsid wsp:val=&quot;00DF5E94&quot;/&gt;&lt;wsp:rsid wsp:val=&quot;00E123CA&quot;/&gt;&lt;wsp:rsid wsp:val=&quot;00E212F1&quot;/&gt;&lt;wsp:rsid wsp:val=&quot;00E30D48&quot;/&gt;&lt;wsp:rsid wsp:val=&quot;00E35598&quot;/&gt;&lt;wsp:rsid wsp:val=&quot;00E4010C&quot;/&gt;&lt;wsp:rsid wsp:val=&quot;00E41C3C&quot;/&gt;&lt;wsp:rsid wsp:val=&quot;00E445C0&quot;/&gt;&lt;wsp:rsid wsp:val=&quot;00E45529&quot;/&gt;&lt;wsp:rsid wsp:val=&quot;00E46128&quot;/&gt;&lt;wsp:rsid wsp:val=&quot;00E524D9&quot;/&gt;&lt;wsp:rsid wsp:val=&quot;00E67406&quot;/&gt;&lt;wsp:rsid wsp:val=&quot;00E71370&quot;/&gt;&lt;wsp:rsid wsp:val=&quot;00E75371&quot;/&gt;&lt;wsp:rsid wsp:val=&quot;00E83CA9&quot;/&gt;&lt;wsp:rsid wsp:val=&quot;00EA22F2&quot;/&gt;&lt;wsp:rsid wsp:val=&quot;00EA2E8B&quot;/&gt;&lt;wsp:rsid wsp:val=&quot;00EB0658&quot;/&gt;&lt;wsp:rsid wsp:val=&quot;00EB3219&quot;/&gt;&lt;wsp:rsid wsp:val=&quot;00EB400E&quot;/&gt;&lt;wsp:rsid wsp:val=&quot;00EB5A68&quot;/&gt;&lt;wsp:rsid wsp:val=&quot;00EC218F&quot;/&gt;&lt;wsp:rsid wsp:val=&quot;00EF0B5C&quot;/&gt;&lt;wsp:rsid wsp:val=&quot;00F031FD&quot;/&gt;&lt;wsp:rsid wsp:val=&quot;00F1286D&quot;/&gt;&lt;wsp:rsid wsp:val=&quot;00F1715A&quot;/&gt;&lt;wsp:rsid wsp:val=&quot;00F17580&quot;/&gt;&lt;wsp:rsid wsp:val=&quot;00F2443A&quot;/&gt;&lt;wsp:rsid wsp:val=&quot;00F25089&quot;/&gt;&lt;wsp:rsid wsp:val=&quot;00F35F45&quot;/&gt;&lt;wsp:rsid wsp:val=&quot;00F65671&quot;/&gt;&lt;wsp:rsid wsp:val=&quot;00F713E3&quot;/&gt;&lt;wsp:rsid wsp:val=&quot;00F81C78&quot;/&gt;&lt;wsp:rsid wsp:val=&quot;00F935C2&quot;/&gt;&lt;wsp:rsid wsp:val=&quot;00F94780&quot;/&gt;&lt;wsp:rsid wsp:val=&quot;00F948C3&quot;/&gt;&lt;wsp:rsid wsp:val=&quot;00F94AEB&quot;/&gt;&lt;wsp:rsid wsp:val=&quot;00F95C97&quot;/&gt;&lt;wsp:rsid wsp:val=&quot;00FC4F30&quot;/&gt;&lt;wsp:rsid wsp:val=&quot;00FD3886&quot;/&gt;&lt;wsp:rsid wsp:val=&quot;00FD64BD&quot;/&gt;&lt;wsp:rsid wsp:val=&quot;00FE1BA3&quot;/&gt;&lt;wsp:rsid wsp:val=&quot;00FE381B&quot;/&gt;&lt;/wsp:rsids&gt;&lt;/w:docPr&gt;&lt;w:body&gt;&lt;wx:sect&gt;&lt;w:p wsp:rsidR=&quot;008646FE&quot; wsp:rsidRDefault=&quot;008646FE&quot; wsp:rsidP=&quot;008646FE&quot;&gt;&lt;m:oMathPara&gt;&lt;m:oMath&gt;&lt;m:r&gt;&lt;w:rPr&gt;&lt;w:rFonts w:ascii=&quot;Cambria Math&quot; w:h-ansi=&quot;Cambria Math&quot;/&gt;&lt;wx:font wx:val=&quot;Cambria Math&quot;/&gt;&lt;w:i/&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fldChar w:fldCharType="end"/>
      </w:r>
      <w:r>
        <w:t xml:space="preserve"> nearest chunks. This process dynamically builds a highly relevant, localized context window for the LLM based on the specific query; however, if the necessary information spans multiple disparate chunks, a low </w:t>
      </w:r>
      <w:r>
        <w:fldChar w:fldCharType="begin"/>
      </w:r>
      <w:r>
        <w:instrText xml:space="preserve"> QUOTE </w:instrText>
      </w:r>
      <w:r w:rsidR="003C24DC">
        <w:rPr>
          <w:position w:val="-19"/>
        </w:rPr>
        <w:pict w14:anchorId="41502DC5">
          <v:shape id="_x0000_i1031" type="#_x0000_t75" style="width:7pt;height:21pt" equationxml="&lt;?xml version=&quot;1.0&quot; encoding=&quot;UTF-8&quot; standalone=&quot;yes&quot;?&gt; &lt;?mso-application progid=&quot;Word.Document&quot;?&gt; &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mirrorMargins/&gt;&lt;w:activeWritingStyle w:lang=&quot;PL&quot; w:vendorID=&quot;12&quot; w:dllVersion=&quot;512&quot; w:optionSet=&quot;1&quot;/&gt;&lt;w:stylePaneFormatFilter w:val=&quot;3001&quot;/&gt;&lt;w:defaultTabStop w:val=&quot;851&quot;/&gt;&lt;w:hyphenationZone w:val=&quot;425&quot;/&gt;&lt;w:evenAndOddHeaders/&gt;&lt;w:characterSpacingControl w:val=&quot;DontCompress&quot;/&gt;&lt;w:webPageEncoding w:val=&quot;windows-1250&quot;/&gt;&lt;w:optimizeForBrowser/&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8D1F03&quot;/&gt;&lt;wsp:rsid wsp:val=&quot;0001237E&quot;/&gt;&lt;wsp:rsid wsp:val=&quot;00015C85&quot;/&gt;&lt;wsp:rsid wsp:val=&quot;000207EE&quot;/&gt;&lt;wsp:rsid wsp:val=&quot;00040696&quot;/&gt;&lt;wsp:rsid wsp:val=&quot;00046677&quot;/&gt;&lt;wsp:rsid wsp:val=&quot;000475FE&quot;/&gt;&lt;wsp:rsid wsp:val=&quot;00054679&quot;/&gt;&lt;wsp:rsid wsp:val=&quot;00054C87&quot;/&gt;&lt;wsp:rsid wsp:val=&quot;00055DC4&quot;/&gt;&lt;wsp:rsid wsp:val=&quot;00080D3B&quot;/&gt;&lt;wsp:rsid wsp:val=&quot;00085B3D&quot;/&gt;&lt;wsp:rsid wsp:val=&quot;000A4192&quot;/&gt;&lt;wsp:rsid wsp:val=&quot;000A7B24&quot;/&gt;&lt;wsp:rsid wsp:val=&quot;000F0912&quot;/&gt;&lt;wsp:rsid wsp:val=&quot;000F59C5&quot;/&gt;&lt;wsp:rsid wsp:val=&quot;00104893&quot;/&gt;&lt;wsp:rsid wsp:val=&quot;00105042&quot;/&gt;&lt;wsp:rsid wsp:val=&quot;001056F1&quot;/&gt;&lt;wsp:rsid wsp:val=&quot;00116714&quot;/&gt;&lt;wsp:rsid wsp:val=&quot;0012367A&quot;/&gt;&lt;wsp:rsid wsp:val=&quot;00124CB0&quot;/&gt;&lt;wsp:rsid wsp:val=&quot;0013270A&quot;/&gt;&lt;wsp:rsid wsp:val=&quot;00153688&quot;/&gt;&lt;wsp:rsid wsp:val=&quot;001549D8&quot;/&gt;&lt;wsp:rsid wsp:val=&quot;00154CF8&quot;/&gt;&lt;wsp:rsid wsp:val=&quot;0016233F&quot;/&gt;&lt;wsp:rsid wsp:val=&quot;00164036&quot;/&gt;&lt;wsp:rsid wsp:val=&quot;001649D1&quot;/&gt;&lt;wsp:rsid wsp:val=&quot;00172257&quot;/&gt;&lt;wsp:rsid wsp:val=&quot;00194497&quot;/&gt;&lt;wsp:rsid wsp:val=&quot;00197E5D&quot;/&gt;&lt;wsp:rsid wsp:val=&quot;001B318C&quot;/&gt;&lt;wsp:rsid wsp:val=&quot;001B345E&quot;/&gt;&lt;wsp:rsid wsp:val=&quot;001C3E6F&quot;/&gt;&lt;wsp:rsid wsp:val=&quot;001C48C0&quot;/&gt;&lt;wsp:rsid wsp:val=&quot;001D2A3D&quot;/&gt;&lt;wsp:rsid wsp:val=&quot;001D7301&quot;/&gt;&lt;wsp:rsid wsp:val=&quot;001F515A&quot;/&gt;&lt;wsp:rsid wsp:val=&quot;00206EDC&quot;/&gt;&lt;wsp:rsid wsp:val=&quot;00231F29&quot;/&gt;&lt;wsp:rsid wsp:val=&quot;00233333&quot;/&gt;&lt;wsp:rsid wsp:val=&quot;00234DD3&quot;/&gt;&lt;wsp:rsid wsp:val=&quot;00235243&quot;/&gt;&lt;wsp:rsid wsp:val=&quot;002352C3&quot;/&gt;&lt;wsp:rsid wsp:val=&quot;002419A5&quot;/&gt;&lt;wsp:rsid wsp:val=&quot;00250843&quot;/&gt;&lt;wsp:rsid wsp:val=&quot;00254FFB&quot;/&gt;&lt;wsp:rsid wsp:val=&quot;00257A2D&quot;/&gt;&lt;wsp:rsid wsp:val=&quot;00260896&quot;/&gt;&lt;wsp:rsid wsp:val=&quot;00262C64&quot;/&gt;&lt;wsp:rsid wsp:val=&quot;00266A54&quot;/&gt;&lt;wsp:rsid wsp:val=&quot;00275221&quot;/&gt;&lt;wsp:rsid wsp:val=&quot;00275498&quot;/&gt;&lt;wsp:rsid wsp:val=&quot;00296AA4&quot;/&gt;&lt;wsp:rsid wsp:val=&quot;002B456F&quot;/&gt;&lt;wsp:rsid wsp:val=&quot;002B7D30&quot;/&gt;&lt;wsp:rsid wsp:val=&quot;002B7DF6&quot;/&gt;&lt;wsp:rsid wsp:val=&quot;002C1475&quot;/&gt;&lt;wsp:rsid wsp:val=&quot;002C251B&quot;/&gt;&lt;wsp:rsid wsp:val=&quot;002C2704&quot;/&gt;&lt;wsp:rsid wsp:val=&quot;002C6CF2&quot;/&gt;&lt;wsp:rsid wsp:val=&quot;002C7A12&quot;/&gt;&lt;wsp:rsid wsp:val=&quot;002C7E48&quot;/&gt;&lt;wsp:rsid wsp:val=&quot;002D0981&quot;/&gt;&lt;wsp:rsid wsp:val=&quot;002D70BF&quot;/&gt;&lt;wsp:rsid wsp:val=&quot;002E2A15&quot;/&gt;&lt;wsp:rsid wsp:val=&quot;002E486C&quot;/&gt;&lt;wsp:rsid wsp:val=&quot;002E6147&quot;/&gt;&lt;wsp:rsid wsp:val=&quot;002F7920&quot;/&gt;&lt;wsp:rsid wsp:val=&quot;003034F7&quot;/&gt;&lt;wsp:rsid wsp:val=&quot;00303BEC&quot;/&gt;&lt;wsp:rsid wsp:val=&quot;00305CF4&quot;/&gt;&lt;wsp:rsid wsp:val=&quot;003138ED&quot;/&gt;&lt;wsp:rsid wsp:val=&quot;00315F57&quot;/&gt;&lt;wsp:rsid wsp:val=&quot;00321C40&quot;/&gt;&lt;wsp:rsid wsp:val=&quot;00326C99&quot;/&gt;&lt;wsp:rsid wsp:val=&quot;00332E2B&quot;/&gt;&lt;wsp:rsid wsp:val=&quot;00354819&quot;/&gt;&lt;wsp:rsid wsp:val=&quot;00361BCE&quot;/&gt;&lt;wsp:rsid wsp:val=&quot;00365265&quot;/&gt;&lt;wsp:rsid wsp:val=&quot;003709B1&quot;/&gt;&lt;wsp:rsid wsp:val=&quot;00390690&quot;/&gt;&lt;wsp:rsid wsp:val=&quot;00394B34&quot;/&gt;&lt;wsp:rsid wsp:val=&quot;003A54BC&quot;/&gt;&lt;wsp:rsid wsp:val=&quot;003A61A5&quot;/&gt;&lt;wsp:rsid wsp:val=&quot;003B1C62&quot;/&gt;&lt;wsp:rsid wsp:val=&quot;003B2769&quot;/&gt;&lt;wsp:rsid wsp:val=&quot;003C10FA&quot;/&gt;&lt;wsp:rsid wsp:val=&quot;003C1BE1&quot;/&gt;&lt;wsp:rsid wsp:val=&quot;003C4131&quot;/&gt;&lt;wsp:rsid wsp:val=&quot;003C73FA&quot;/&gt;&lt;wsp:rsid wsp:val=&quot;003D0D16&quot;/&gt;&lt;wsp:rsid wsp:val=&quot;003D1C9B&quot;/&gt;&lt;wsp:rsid wsp:val=&quot;003F54DA&quot;/&gt;&lt;wsp:rsid wsp:val=&quot;004069CF&quot;/&gt;&lt;wsp:rsid wsp:val=&quot;004074C1&quot;/&gt;&lt;wsp:rsid wsp:val=&quot;00415D49&quot;/&gt;&lt;wsp:rsid wsp:val=&quot;0043020B&quot;/&gt;&lt;wsp:rsid wsp:val=&quot;00430AB4&quot;/&gt;&lt;wsp:rsid wsp:val=&quot;004315F2&quot;/&gt;&lt;wsp:rsid wsp:val=&quot;00442CFA&quot;/&gt;&lt;wsp:rsid wsp:val=&quot;004448B3&quot;/&gt;&lt;wsp:rsid wsp:val=&quot;00446949&quot;/&gt;&lt;wsp:rsid wsp:val=&quot;00460CA3&quot;/&gt;&lt;wsp:rsid wsp:val=&quot;004718CF&quot;/&gt;&lt;wsp:rsid wsp:val=&quot;00492F77&quot;/&gt;&lt;wsp:rsid wsp:val=&quot;004C03FC&quot;/&gt;&lt;wsp:rsid wsp:val=&quot;004C0671&quot;/&gt;&lt;wsp:rsid wsp:val=&quot;004C2809&quot;/&gt;&lt;wsp:rsid wsp:val=&quot;004C597C&quot;/&gt;&lt;wsp:rsid wsp:val=&quot;004D2B13&quot;/&gt;&lt;wsp:rsid wsp:val=&quot;004E2197&quot;/&gt;&lt;wsp:rsid wsp:val=&quot;004E5B88&quot;/&gt;&lt;wsp:rsid wsp:val=&quot;004F78E6&quot;/&gt;&lt;wsp:rsid wsp:val=&quot;00500B6B&quot;/&gt;&lt;wsp:rsid wsp:val=&quot;00501FFF&quot;/&gt;&lt;wsp:rsid wsp:val=&quot;00505B15&quot;/&gt;&lt;wsp:rsid wsp:val=&quot;00505DF4&quot;/&gt;&lt;wsp:rsid wsp:val=&quot;00507C66&quot;/&gt;&lt;wsp:rsid wsp:val=&quot;005132C1&quot;/&gt;&lt;wsp:rsid wsp:val=&quot;0052133D&quot;/&gt;&lt;wsp:rsid wsp:val=&quot;0052376E&quot;/&gt;&lt;wsp:rsid wsp:val=&quot;005272A2&quot;/&gt;&lt;wsp:rsid wsp:val=&quot;00540181&quot;/&gt;&lt;wsp:rsid wsp:val=&quot;00540A72&quot;/&gt;&lt;wsp:rsid wsp:val=&quot;00544997&quot;/&gt;&lt;wsp:rsid wsp:val=&quot;00550665&quot;/&gt;&lt;wsp:rsid wsp:val=&quot;005517B1&quot;/&gt;&lt;wsp:rsid wsp:val=&quot;00570E5D&quot;/&gt;&lt;wsp:rsid wsp:val=&quot;00574EA3&quot;/&gt;&lt;wsp:rsid wsp:val=&quot;0058040E&quot;/&gt;&lt;wsp:rsid wsp:val=&quot;005A0585&quot;/&gt;&lt;wsp:rsid wsp:val=&quot;005C07F3&quot;/&gt;&lt;wsp:rsid wsp:val=&quot;006242A6&quot;/&gt;&lt;wsp:rsid wsp:val=&quot;00626E72&quot;/&gt;&lt;wsp:rsid wsp:val=&quot;00627F21&quot;/&gt;&lt;wsp:rsid wsp:val=&quot;00634EEE&quot;/&gt;&lt;wsp:rsid wsp:val=&quot;00635E26&quot;/&gt;&lt;wsp:rsid wsp:val=&quot;00637416&quot;/&gt;&lt;wsp:rsid wsp:val=&quot;006502E5&quot;/&gt;&lt;wsp:rsid wsp:val=&quot;006503CF&quot;/&gt;&lt;wsp:rsid wsp:val=&quot;00665021&quot;/&gt;&lt;wsp:rsid wsp:val=&quot;00666435&quot;/&gt;&lt;wsp:rsid wsp:val=&quot;006A7EDA&quot;/&gt;&lt;wsp:rsid wsp:val=&quot;006B55D7&quot;/&gt;&lt;wsp:rsid wsp:val=&quot;006B5CD4&quot;/&gt;&lt;wsp:rsid wsp:val=&quot;006B687A&quot;/&gt;&lt;wsp:rsid wsp:val=&quot;006C5425&quot;/&gt;&lt;wsp:rsid wsp:val=&quot;006C5F63&quot;/&gt;&lt;wsp:rsid wsp:val=&quot;006C6799&quot;/&gt;&lt;wsp:rsid wsp:val=&quot;006D0441&quot;/&gt;&lt;wsp:rsid wsp:val=&quot;006D5432&quot;/&gt;&lt;wsp:rsid wsp:val=&quot;006F6090&quot;/&gt;&lt;wsp:rsid wsp:val=&quot;007037C5&quot;/&gt;&lt;wsp:rsid wsp:val=&quot;00707C45&quot;/&gt;&lt;wsp:rsid wsp:val=&quot;00714511&quot;/&gt;&lt;wsp:rsid wsp:val=&quot;00721329&quot;/&gt;&lt;wsp:rsid wsp:val=&quot;00741000&quot;/&gt;&lt;wsp:rsid wsp:val=&quot;00742789&quot;/&gt;&lt;wsp:rsid wsp:val=&quot;00752ACB&quot;/&gt;&lt;wsp:rsid wsp:val=&quot;00754891&quot;/&gt;&lt;wsp:rsid wsp:val=&quot;007564CA&quot;/&gt;&lt;wsp:rsid wsp:val=&quot;007645C2&quot;/&gt;&lt;wsp:rsid wsp:val=&quot;007659CC&quot;/&gt;&lt;wsp:rsid wsp:val=&quot;00765F4B&quot;/&gt;&lt;wsp:rsid wsp:val=&quot;0076681C&quot;/&gt;&lt;wsp:rsid wsp:val=&quot;00794EFC&quot;/&gt;&lt;wsp:rsid wsp:val=&quot;007C5E2E&quot;/&gt;&lt;wsp:rsid wsp:val=&quot;007C5F6F&quot;/&gt;&lt;wsp:rsid wsp:val=&quot;007E043F&quot;/&gt;&lt;wsp:rsid wsp:val=&quot;007F2A43&quot;/&gt;&lt;wsp:rsid wsp:val=&quot;008265B6&quot;/&gt;&lt;wsp:rsid wsp:val=&quot;008320BB&quot;/&gt;&lt;wsp:rsid wsp:val=&quot;00833CAD&quot;/&gt;&lt;wsp:rsid wsp:val=&quot;00852DFB&quot;/&gt;&lt;wsp:rsid wsp:val=&quot;0085622E&quot;/&gt;&lt;wsp:rsid wsp:val=&quot;008666A4&quot;/&gt;&lt;wsp:rsid wsp:val=&quot;00867CD4&quot;/&gt;&lt;wsp:rsid wsp:val=&quot;0087288F&quot;/&gt;&lt;wsp:rsid wsp:val=&quot;008965C4&quot;/&gt;&lt;wsp:rsid wsp:val=&quot;008A3BBA&quot;/&gt;&lt;wsp:rsid wsp:val=&quot;008A703F&quot;/&gt;&lt;wsp:rsid wsp:val=&quot;008B1C5F&quot;/&gt;&lt;wsp:rsid wsp:val=&quot;008C4772&quot;/&gt;&lt;wsp:rsid wsp:val=&quot;008C5884&quot;/&gt;&lt;wsp:rsid wsp:val=&quot;008C70F1&quot;/&gt;&lt;wsp:rsid wsp:val=&quot;008D1F03&quot;/&gt;&lt;wsp:rsid wsp:val=&quot;008D7FB9&quot;/&gt;&lt;wsp:rsid wsp:val=&quot;00910BC2&quot;/&gt;&lt;wsp:rsid wsp:val=&quot;00915D48&quot;/&gt;&lt;wsp:rsid wsp:val=&quot;009242E6&quot;/&gt;&lt;wsp:rsid wsp:val=&quot;0093532E&quot;/&gt;&lt;wsp:rsid wsp:val=&quot;0094384E&quot;/&gt;&lt;wsp:rsid wsp:val=&quot;009536E7&quot;/&gt;&lt;wsp:rsid wsp:val=&quot;00956BC9&quot;/&gt;&lt;wsp:rsid wsp:val=&quot;009605AC&quot;/&gt;&lt;wsp:rsid wsp:val=&quot;00964A50&quot;/&gt;&lt;wsp:rsid wsp:val=&quot;00974AC2&quot;/&gt;&lt;wsp:rsid wsp:val=&quot;009808B5&quot;/&gt;&lt;wsp:rsid wsp:val=&quot;00991084&quot;/&gt;&lt;wsp:rsid wsp:val=&quot;00991934&quot;/&gt;&lt;wsp:rsid wsp:val=&quot;0099630C&quot;/&gt;&lt;wsp:rsid wsp:val=&quot;009A6F22&quot;/&gt;&lt;wsp:rsid wsp:val=&quot;009A7A36&quot;/&gt;&lt;wsp:rsid wsp:val=&quot;009A7A48&quot;/&gt;&lt;wsp:rsid wsp:val=&quot;009B7E2B&quot;/&gt;&lt;wsp:rsid wsp:val=&quot;009C6C8D&quot;/&gt;&lt;wsp:rsid wsp:val=&quot;009D33AC&quot;/&gt;&lt;wsp:rsid wsp:val=&quot;009E5E10&quot;/&gt;&lt;wsp:rsid wsp:val=&quot;00A06B1C&quot;/&gt;&lt;wsp:rsid wsp:val=&quot;00A1419B&quot;/&gt;&lt;wsp:rsid wsp:val=&quot;00A24F48&quot;/&gt;&lt;wsp:rsid wsp:val=&quot;00A27F13&quot;/&gt;&lt;wsp:rsid wsp:val=&quot;00A33BB0&quot;/&gt;&lt;wsp:rsid wsp:val=&quot;00A42CA2&quot;/&gt;&lt;wsp:rsid wsp:val=&quot;00A44B38&quot;/&gt;&lt;wsp:rsid wsp:val=&quot;00A67BD2&quot;/&gt;&lt;wsp:rsid wsp:val=&quot;00A70297&quot;/&gt;&lt;wsp:rsid wsp:val=&quot;00A94D22&quot;/&gt;&lt;wsp:rsid wsp:val=&quot;00AA5BCD&quot;/&gt;&lt;wsp:rsid wsp:val=&quot;00AC53EB&quot;/&gt;&lt;wsp:rsid wsp:val=&quot;00AD4915&quot;/&gt;&lt;wsp:rsid wsp:val=&quot;00AD545C&quot;/&gt;&lt;wsp:rsid wsp:val=&quot;00AD57F4&quot;/&gt;&lt;wsp:rsid wsp:val=&quot;00AE1070&quot;/&gt;&lt;wsp:rsid wsp:val=&quot;00AE356B&quot;/&gt;&lt;wsp:rsid wsp:val=&quot;00AF0A85&quot;/&gt;&lt;wsp:rsid wsp:val=&quot;00AF7EA4&quot;/&gt;&lt;wsp:rsid wsp:val=&quot;00B00F95&quot;/&gt;&lt;wsp:rsid wsp:val=&quot;00B0434F&quot;/&gt;&lt;wsp:rsid wsp:val=&quot;00B2360C&quot;/&gt;&lt;wsp:rsid wsp:val=&quot;00B33382&quot;/&gt;&lt;wsp:rsid wsp:val=&quot;00B37429&quot;/&gt;&lt;wsp:rsid wsp:val=&quot;00B42565&quot;/&gt;&lt;wsp:rsid wsp:val=&quot;00B510FF&quot;/&gt;&lt;wsp:rsid wsp:val=&quot;00B55757&quot;/&gt;&lt;wsp:rsid wsp:val=&quot;00B6068C&quot;/&gt;&lt;wsp:rsid wsp:val=&quot;00B614E4&quot;/&gt;&lt;wsp:rsid wsp:val=&quot;00B6554F&quot;/&gt;&lt;wsp:rsid wsp:val=&quot;00B82251&quot;/&gt;&lt;wsp:rsid wsp:val=&quot;00B87E81&quot;/&gt;&lt;wsp:rsid wsp:val=&quot;00B92CA0&quot;/&gt;&lt;wsp:rsid wsp:val=&quot;00B9646C&quot;/&gt;&lt;wsp:rsid wsp:val=&quot;00BA1767&quot;/&gt;&lt;wsp:rsid wsp:val=&quot;00BB6A6D&quot;/&gt;&lt;wsp:rsid wsp:val=&quot;00BC00A7&quot;/&gt;&lt;wsp:rsid wsp:val=&quot;00BC2704&quot;/&gt;&lt;wsp:rsid wsp:val=&quot;00BC350B&quot;/&gt;&lt;wsp:rsid wsp:val=&quot;00BC6079&quot;/&gt;&lt;wsp:rsid wsp:val=&quot;00BC76E6&quot;/&gt;&lt;wsp:rsid wsp:val=&quot;00BD1EA8&quot;/&gt;&lt;wsp:rsid wsp:val=&quot;00BE2023&quot;/&gt;&lt;wsp:rsid wsp:val=&quot;00C11A54&quot;/&gt;&lt;wsp:rsid wsp:val=&quot;00C1460A&quot;/&gt;&lt;wsp:rsid wsp:val=&quot;00C20B41&quot;/&gt;&lt;wsp:rsid wsp:val=&quot;00C35440&quot;/&gt;&lt;wsp:rsid wsp:val=&quot;00C44A6D&quot;/&gt;&lt;wsp:rsid wsp:val=&quot;00C47EB8&quot;/&gt;&lt;wsp:rsid wsp:val=&quot;00C51106&quot;/&gt;&lt;wsp:rsid wsp:val=&quot;00C70B7E&quot;/&gt;&lt;wsp:rsid wsp:val=&quot;00C7201B&quot;/&gt;&lt;wsp:rsid wsp:val=&quot;00C81BAA&quot;/&gt;&lt;wsp:rsid wsp:val=&quot;00C8392B&quot;/&gt;&lt;wsp:rsid wsp:val=&quot;00C959CB&quot;/&gt;&lt;wsp:rsid wsp:val=&quot;00CA05AF&quot;/&gt;&lt;wsp:rsid wsp:val=&quot;00CB1A86&quot;/&gt;&lt;wsp:rsid wsp:val=&quot;00CB2086&quot;/&gt;&lt;wsp:rsid wsp:val=&quot;00CB290F&quot;/&gt;&lt;wsp:rsid wsp:val=&quot;00CC0003&quot;/&gt;&lt;wsp:rsid wsp:val=&quot;00CC08EA&quot;/&gt;&lt;wsp:rsid wsp:val=&quot;00CC6D1D&quot;/&gt;&lt;wsp:rsid wsp:val=&quot;00CD0DE1&quot;/&gt;&lt;wsp:rsid wsp:val=&quot;00CE1893&quot;/&gt;&lt;wsp:rsid wsp:val=&quot;00CF0215&quot;/&gt;&lt;wsp:rsid wsp:val=&quot;00CF6356&quot;/&gt;&lt;wsp:rsid wsp:val=&quot;00CF6E86&quot;/&gt;&lt;wsp:rsid wsp:val=&quot;00D0269B&quot;/&gt;&lt;wsp:rsid wsp:val=&quot;00D0286C&quot;/&gt;&lt;wsp:rsid wsp:val=&quot;00D05BB6&quot;/&gt;&lt;wsp:rsid wsp:val=&quot;00D07584&quot;/&gt;&lt;wsp:rsid wsp:val=&quot;00D10E3E&quot;/&gt;&lt;wsp:rsid wsp:val=&quot;00D12F78&quot;/&gt;&lt;wsp:rsid wsp:val=&quot;00D14E47&quot;/&gt;&lt;wsp:rsid wsp:val=&quot;00D174EC&quot;/&gt;&lt;wsp:rsid wsp:val=&quot;00D17F73&quot;/&gt;&lt;wsp:rsid wsp:val=&quot;00D24E9C&quot;/&gt;&lt;wsp:rsid wsp:val=&quot;00D2510D&quot;/&gt;&lt;wsp:rsid wsp:val=&quot;00D25E0C&quot;/&gt;&lt;wsp:rsid wsp:val=&quot;00D531D1&quot;/&gt;&lt;wsp:rsid wsp:val=&quot;00D7025C&quot;/&gt;&lt;wsp:rsid wsp:val=&quot;00D80599&quot;/&gt;&lt;wsp:rsid wsp:val=&quot;00D85722&quot;/&gt;&lt;wsp:rsid wsp:val=&quot;00D86445&quot;/&gt;&lt;wsp:rsid wsp:val=&quot;00D86DDE&quot;/&gt;&lt;wsp:rsid wsp:val=&quot;00D872BD&quot;/&gt;&lt;wsp:rsid wsp:val=&quot;00DA3147&quot;/&gt;&lt;wsp:rsid wsp:val=&quot;00DB0651&quot;/&gt;&lt;wsp:rsid wsp:val=&quot;00DB5295&quot;/&gt;&lt;wsp:rsid wsp:val=&quot;00DB5604&quot;/&gt;&lt;wsp:rsid wsp:val=&quot;00DC1863&quot;/&gt;&lt;wsp:rsid wsp:val=&quot;00DC22FC&quot;/&gt;&lt;wsp:rsid wsp:val=&quot;00DD1ABC&quot;/&gt;&lt;wsp:rsid wsp:val=&quot;00DE7EDE&quot;/&gt;&lt;wsp:rsid wsp:val=&quot;00DF0D1C&quot;/&gt;&lt;wsp:rsid wsp:val=&quot;00DF4C01&quot;/&gt;&lt;wsp:rsid wsp:val=&quot;00DF5E94&quot;/&gt;&lt;wsp:rsid wsp:val=&quot;00E123CA&quot;/&gt;&lt;wsp:rsid wsp:val=&quot;00E212F1&quot;/&gt;&lt;wsp:rsid wsp:val=&quot;00E30D48&quot;/&gt;&lt;wsp:rsid wsp:val=&quot;00E35598&quot;/&gt;&lt;wsp:rsid wsp:val=&quot;00E4010C&quot;/&gt;&lt;wsp:rsid wsp:val=&quot;00E41C3C&quot;/&gt;&lt;wsp:rsid wsp:val=&quot;00E445C0&quot;/&gt;&lt;wsp:rsid wsp:val=&quot;00E45529&quot;/&gt;&lt;wsp:rsid wsp:val=&quot;00E46128&quot;/&gt;&lt;wsp:rsid wsp:val=&quot;00E524D9&quot;/&gt;&lt;wsp:rsid wsp:val=&quot;00E67406&quot;/&gt;&lt;wsp:rsid wsp:val=&quot;00E71370&quot;/&gt;&lt;wsp:rsid wsp:val=&quot;00E75371&quot;/&gt;&lt;wsp:rsid wsp:val=&quot;00E83CA9&quot;/&gt;&lt;wsp:rsid wsp:val=&quot;00EA22F2&quot;/&gt;&lt;wsp:rsid wsp:val=&quot;00EA2E8B&quot;/&gt;&lt;wsp:rsid wsp:val=&quot;00EB0658&quot;/&gt;&lt;wsp:rsid wsp:val=&quot;00EB3219&quot;/&gt;&lt;wsp:rsid wsp:val=&quot;00EB400E&quot;/&gt;&lt;wsp:rsid wsp:val=&quot;00EB5A68&quot;/&gt;&lt;wsp:rsid wsp:val=&quot;00EC218F&quot;/&gt;&lt;wsp:rsid wsp:val=&quot;00EF0B5C&quot;/&gt;&lt;wsp:rsid wsp:val=&quot;00F031FD&quot;/&gt;&lt;wsp:rsid wsp:val=&quot;00F1286D&quot;/&gt;&lt;wsp:rsid wsp:val=&quot;00F1715A&quot;/&gt;&lt;wsp:rsid wsp:val=&quot;00F17580&quot;/&gt;&lt;wsp:rsid wsp:val=&quot;00F2443A&quot;/&gt;&lt;wsp:rsid wsp:val=&quot;00F25089&quot;/&gt;&lt;wsp:rsid wsp:val=&quot;00F35F45&quot;/&gt;&lt;wsp:rsid wsp:val=&quot;00F65671&quot;/&gt;&lt;wsp:rsid wsp:val=&quot;00F713E3&quot;/&gt;&lt;wsp:rsid wsp:val=&quot;00F81C78&quot;/&gt;&lt;wsp:rsid wsp:val=&quot;00F935C2&quot;/&gt;&lt;wsp:rsid wsp:val=&quot;00F94780&quot;/&gt;&lt;wsp:rsid wsp:val=&quot;00F948C3&quot;/&gt;&lt;wsp:rsid wsp:val=&quot;00F94AEB&quot;/&gt;&lt;wsp:rsid wsp:val=&quot;00F95C97&quot;/&gt;&lt;wsp:rsid wsp:val=&quot;00FC4F30&quot;/&gt;&lt;wsp:rsid wsp:val=&quot;00FD3886&quot;/&gt;&lt;wsp:rsid wsp:val=&quot;00FD64BD&quot;/&gt;&lt;wsp:rsid wsp:val=&quot;00FE1BA3&quot;/&gt;&lt;wsp:rsid wsp:val=&quot;00FE381B&quot;/&gt;&lt;/wsp:rsids&gt;&lt;/w:docPr&gt;&lt;w:body&gt;&lt;wx:sect&gt;&lt;w:p wsp:rsidR=&quot;004D2B13&quot; wsp:rsidRDefault=&quot;004D2B13&quot; wsp:rsidP=&quot;004D2B13&quot;&gt;&lt;m:oMathPara&gt;&lt;m:oMath&gt;&lt;m:r&gt;&lt;w:rPr&gt;&lt;w:rFonts w:ascii=&quot;Cambria Math&quot; w:h-ansi=&quot;Cambria Math&quot;/&gt;&lt;wx:font wx:val=&quot;Cambria Math&quot;/&gt;&lt;w:i/&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fldChar w:fldCharType="separate"/>
      </w:r>
      <w:r w:rsidR="00941A50">
        <w:rPr>
          <w:position w:val="-19"/>
        </w:rPr>
        <w:pict w14:anchorId="577C59B3">
          <v:shape id="_x0000_i1066" type="#_x0000_t75" style="width:7pt;height:21pt" equationxml="&lt;?xml version=&quot;1.0&quot; encoding=&quot;UTF-8&quot; standalone=&quot;yes&quot;?&gt; &lt;?mso-application progid=&quot;Word.Document&quot;?&gt; &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mirrorMargins/&gt;&lt;w:activeWritingStyle w:lang=&quot;PL&quot; w:vendorID=&quot;12&quot; w:dllVersion=&quot;512&quot; w:optionSet=&quot;1&quot;/&gt;&lt;w:stylePaneFormatFilter w:val=&quot;3001&quot;/&gt;&lt;w:defaultTabStop w:val=&quot;851&quot;/&gt;&lt;w:hyphenationZone w:val=&quot;425&quot;/&gt;&lt;w:evenAndOddHeaders/&gt;&lt;w:characterSpacingControl w:val=&quot;DontCompress&quot;/&gt;&lt;w:webPageEncoding w:val=&quot;windows-1250&quot;/&gt;&lt;w:optimizeForBrowser/&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8D1F03&quot;/&gt;&lt;wsp:rsid wsp:val=&quot;0001237E&quot;/&gt;&lt;wsp:rsid wsp:val=&quot;00015C85&quot;/&gt;&lt;wsp:rsid wsp:val=&quot;000207EE&quot;/&gt;&lt;wsp:rsid wsp:val=&quot;00040696&quot;/&gt;&lt;wsp:rsid wsp:val=&quot;00046677&quot;/&gt;&lt;wsp:rsid wsp:val=&quot;000475FE&quot;/&gt;&lt;wsp:rsid wsp:val=&quot;00054679&quot;/&gt;&lt;wsp:rsid wsp:val=&quot;00054C87&quot;/&gt;&lt;wsp:rsid wsp:val=&quot;00055DC4&quot;/&gt;&lt;wsp:rsid wsp:val=&quot;00080D3B&quot;/&gt;&lt;wsp:rsid wsp:val=&quot;00085B3D&quot;/&gt;&lt;wsp:rsid wsp:val=&quot;000A4192&quot;/&gt;&lt;wsp:rsid wsp:val=&quot;000A7B24&quot;/&gt;&lt;wsp:rsid wsp:val=&quot;000F0912&quot;/&gt;&lt;wsp:rsid wsp:val=&quot;000F59C5&quot;/&gt;&lt;wsp:rsid wsp:val=&quot;00104893&quot;/&gt;&lt;wsp:rsid wsp:val=&quot;00105042&quot;/&gt;&lt;wsp:rsid wsp:val=&quot;001056F1&quot;/&gt;&lt;wsp:rsid wsp:val=&quot;00116714&quot;/&gt;&lt;wsp:rsid wsp:val=&quot;0012367A&quot;/&gt;&lt;wsp:rsid wsp:val=&quot;00124CB0&quot;/&gt;&lt;wsp:rsid wsp:val=&quot;0013270A&quot;/&gt;&lt;wsp:rsid wsp:val=&quot;00153688&quot;/&gt;&lt;wsp:rsid wsp:val=&quot;001549D8&quot;/&gt;&lt;wsp:rsid wsp:val=&quot;00154CF8&quot;/&gt;&lt;wsp:rsid wsp:val=&quot;0016233F&quot;/&gt;&lt;wsp:rsid wsp:val=&quot;00164036&quot;/&gt;&lt;wsp:rsid wsp:val=&quot;001649D1&quot;/&gt;&lt;wsp:rsid wsp:val=&quot;00172257&quot;/&gt;&lt;wsp:rsid wsp:val=&quot;00194497&quot;/&gt;&lt;wsp:rsid wsp:val=&quot;00197E5D&quot;/&gt;&lt;wsp:rsid wsp:val=&quot;001B318C&quot;/&gt;&lt;wsp:rsid wsp:val=&quot;001B345E&quot;/&gt;&lt;wsp:rsid wsp:val=&quot;001C3E6F&quot;/&gt;&lt;wsp:rsid wsp:val=&quot;001C48C0&quot;/&gt;&lt;wsp:rsid wsp:val=&quot;001D2A3D&quot;/&gt;&lt;wsp:rsid wsp:val=&quot;001D7301&quot;/&gt;&lt;wsp:rsid wsp:val=&quot;001F515A&quot;/&gt;&lt;wsp:rsid wsp:val=&quot;00206EDC&quot;/&gt;&lt;wsp:rsid wsp:val=&quot;00231F29&quot;/&gt;&lt;wsp:rsid wsp:val=&quot;00233333&quot;/&gt;&lt;wsp:rsid wsp:val=&quot;00234DD3&quot;/&gt;&lt;wsp:rsid wsp:val=&quot;00235243&quot;/&gt;&lt;wsp:rsid wsp:val=&quot;002352C3&quot;/&gt;&lt;wsp:rsid wsp:val=&quot;002419A5&quot;/&gt;&lt;wsp:rsid wsp:val=&quot;00250843&quot;/&gt;&lt;wsp:rsid wsp:val=&quot;00254FFB&quot;/&gt;&lt;wsp:rsid wsp:val=&quot;00257A2D&quot;/&gt;&lt;wsp:rsid wsp:val=&quot;00260896&quot;/&gt;&lt;wsp:rsid wsp:val=&quot;00262C64&quot;/&gt;&lt;wsp:rsid wsp:val=&quot;00266A54&quot;/&gt;&lt;wsp:rsid wsp:val=&quot;00275221&quot;/&gt;&lt;wsp:rsid wsp:val=&quot;00275498&quot;/&gt;&lt;wsp:rsid wsp:val=&quot;00296AA4&quot;/&gt;&lt;wsp:rsid wsp:val=&quot;002B456F&quot;/&gt;&lt;wsp:rsid wsp:val=&quot;002B7D30&quot;/&gt;&lt;wsp:rsid wsp:val=&quot;002B7DF6&quot;/&gt;&lt;wsp:rsid wsp:val=&quot;002C1475&quot;/&gt;&lt;wsp:rsid wsp:val=&quot;002C251B&quot;/&gt;&lt;wsp:rsid wsp:val=&quot;002C2704&quot;/&gt;&lt;wsp:rsid wsp:val=&quot;002C6CF2&quot;/&gt;&lt;wsp:rsid wsp:val=&quot;002C7A12&quot;/&gt;&lt;wsp:rsid wsp:val=&quot;002C7E48&quot;/&gt;&lt;wsp:rsid wsp:val=&quot;002D0981&quot;/&gt;&lt;wsp:rsid wsp:val=&quot;002D70BF&quot;/&gt;&lt;wsp:rsid wsp:val=&quot;002E2A15&quot;/&gt;&lt;wsp:rsid wsp:val=&quot;002E486C&quot;/&gt;&lt;wsp:rsid wsp:val=&quot;002E6147&quot;/&gt;&lt;wsp:rsid wsp:val=&quot;002F7920&quot;/&gt;&lt;wsp:rsid wsp:val=&quot;003034F7&quot;/&gt;&lt;wsp:rsid wsp:val=&quot;00303BEC&quot;/&gt;&lt;wsp:rsid wsp:val=&quot;00305CF4&quot;/&gt;&lt;wsp:rsid wsp:val=&quot;003138ED&quot;/&gt;&lt;wsp:rsid wsp:val=&quot;00315F57&quot;/&gt;&lt;wsp:rsid wsp:val=&quot;00321C40&quot;/&gt;&lt;wsp:rsid wsp:val=&quot;00326C99&quot;/&gt;&lt;wsp:rsid wsp:val=&quot;00332E2B&quot;/&gt;&lt;wsp:rsid wsp:val=&quot;00354819&quot;/&gt;&lt;wsp:rsid wsp:val=&quot;00361BCE&quot;/&gt;&lt;wsp:rsid wsp:val=&quot;00365265&quot;/&gt;&lt;wsp:rsid wsp:val=&quot;003709B1&quot;/&gt;&lt;wsp:rsid wsp:val=&quot;00390690&quot;/&gt;&lt;wsp:rsid wsp:val=&quot;00394B34&quot;/&gt;&lt;wsp:rsid wsp:val=&quot;003A54BC&quot;/&gt;&lt;wsp:rsid wsp:val=&quot;003A61A5&quot;/&gt;&lt;wsp:rsid wsp:val=&quot;003B1C62&quot;/&gt;&lt;wsp:rsid wsp:val=&quot;003B2769&quot;/&gt;&lt;wsp:rsid wsp:val=&quot;003C10FA&quot;/&gt;&lt;wsp:rsid wsp:val=&quot;003C1BE1&quot;/&gt;&lt;wsp:rsid wsp:val=&quot;003C4131&quot;/&gt;&lt;wsp:rsid wsp:val=&quot;003C73FA&quot;/&gt;&lt;wsp:rsid wsp:val=&quot;003D0D16&quot;/&gt;&lt;wsp:rsid wsp:val=&quot;003D1C9B&quot;/&gt;&lt;wsp:rsid wsp:val=&quot;003F54DA&quot;/&gt;&lt;wsp:rsid wsp:val=&quot;004069CF&quot;/&gt;&lt;wsp:rsid wsp:val=&quot;004074C1&quot;/&gt;&lt;wsp:rsid wsp:val=&quot;00415D49&quot;/&gt;&lt;wsp:rsid wsp:val=&quot;0043020B&quot;/&gt;&lt;wsp:rsid wsp:val=&quot;00430AB4&quot;/&gt;&lt;wsp:rsid wsp:val=&quot;004315F2&quot;/&gt;&lt;wsp:rsid wsp:val=&quot;00442CFA&quot;/&gt;&lt;wsp:rsid wsp:val=&quot;004448B3&quot;/&gt;&lt;wsp:rsid wsp:val=&quot;00446949&quot;/&gt;&lt;wsp:rsid wsp:val=&quot;00460CA3&quot;/&gt;&lt;wsp:rsid wsp:val=&quot;004718CF&quot;/&gt;&lt;wsp:rsid wsp:val=&quot;00492F77&quot;/&gt;&lt;wsp:rsid wsp:val=&quot;004C03FC&quot;/&gt;&lt;wsp:rsid wsp:val=&quot;004C0671&quot;/&gt;&lt;wsp:rsid wsp:val=&quot;004C2809&quot;/&gt;&lt;wsp:rsid wsp:val=&quot;004C597C&quot;/&gt;&lt;wsp:rsid wsp:val=&quot;004D2B13&quot;/&gt;&lt;wsp:rsid wsp:val=&quot;004E2197&quot;/&gt;&lt;wsp:rsid wsp:val=&quot;004E5B88&quot;/&gt;&lt;wsp:rsid wsp:val=&quot;004F78E6&quot;/&gt;&lt;wsp:rsid wsp:val=&quot;00500B6B&quot;/&gt;&lt;wsp:rsid wsp:val=&quot;00501FFF&quot;/&gt;&lt;wsp:rsid wsp:val=&quot;00505B15&quot;/&gt;&lt;wsp:rsid wsp:val=&quot;00505DF4&quot;/&gt;&lt;wsp:rsid wsp:val=&quot;00507C66&quot;/&gt;&lt;wsp:rsid wsp:val=&quot;005132C1&quot;/&gt;&lt;wsp:rsid wsp:val=&quot;0052133D&quot;/&gt;&lt;wsp:rsid wsp:val=&quot;0052376E&quot;/&gt;&lt;wsp:rsid wsp:val=&quot;005272A2&quot;/&gt;&lt;wsp:rsid wsp:val=&quot;00540181&quot;/&gt;&lt;wsp:rsid wsp:val=&quot;00540A72&quot;/&gt;&lt;wsp:rsid wsp:val=&quot;00544997&quot;/&gt;&lt;wsp:rsid wsp:val=&quot;00550665&quot;/&gt;&lt;wsp:rsid wsp:val=&quot;005517B1&quot;/&gt;&lt;wsp:rsid wsp:val=&quot;00570E5D&quot;/&gt;&lt;wsp:rsid wsp:val=&quot;00574EA3&quot;/&gt;&lt;wsp:rsid wsp:val=&quot;0058040E&quot;/&gt;&lt;wsp:rsid wsp:val=&quot;005A0585&quot;/&gt;&lt;wsp:rsid wsp:val=&quot;005C07F3&quot;/&gt;&lt;wsp:rsid wsp:val=&quot;006242A6&quot;/&gt;&lt;wsp:rsid wsp:val=&quot;00626E72&quot;/&gt;&lt;wsp:rsid wsp:val=&quot;00627F21&quot;/&gt;&lt;wsp:rsid wsp:val=&quot;00634EEE&quot;/&gt;&lt;wsp:rsid wsp:val=&quot;00635E26&quot;/&gt;&lt;wsp:rsid wsp:val=&quot;00637416&quot;/&gt;&lt;wsp:rsid wsp:val=&quot;006502E5&quot;/&gt;&lt;wsp:rsid wsp:val=&quot;006503CF&quot;/&gt;&lt;wsp:rsid wsp:val=&quot;00665021&quot;/&gt;&lt;wsp:rsid wsp:val=&quot;00666435&quot;/&gt;&lt;wsp:rsid wsp:val=&quot;006A7EDA&quot;/&gt;&lt;wsp:rsid wsp:val=&quot;006B55D7&quot;/&gt;&lt;wsp:rsid wsp:val=&quot;006B5CD4&quot;/&gt;&lt;wsp:rsid wsp:val=&quot;006B687A&quot;/&gt;&lt;wsp:rsid wsp:val=&quot;006C5425&quot;/&gt;&lt;wsp:rsid wsp:val=&quot;006C5F63&quot;/&gt;&lt;wsp:rsid wsp:val=&quot;006C6799&quot;/&gt;&lt;wsp:rsid wsp:val=&quot;006D0441&quot;/&gt;&lt;wsp:rsid wsp:val=&quot;006D5432&quot;/&gt;&lt;wsp:rsid wsp:val=&quot;006F6090&quot;/&gt;&lt;wsp:rsid wsp:val=&quot;007037C5&quot;/&gt;&lt;wsp:rsid wsp:val=&quot;00707C45&quot;/&gt;&lt;wsp:rsid wsp:val=&quot;00714511&quot;/&gt;&lt;wsp:rsid wsp:val=&quot;00721329&quot;/&gt;&lt;wsp:rsid wsp:val=&quot;00741000&quot;/&gt;&lt;wsp:rsid wsp:val=&quot;00742789&quot;/&gt;&lt;wsp:rsid wsp:val=&quot;00752ACB&quot;/&gt;&lt;wsp:rsid wsp:val=&quot;00754891&quot;/&gt;&lt;wsp:rsid wsp:val=&quot;007564CA&quot;/&gt;&lt;wsp:rsid wsp:val=&quot;007645C2&quot;/&gt;&lt;wsp:rsid wsp:val=&quot;007659CC&quot;/&gt;&lt;wsp:rsid wsp:val=&quot;00765F4B&quot;/&gt;&lt;wsp:rsid wsp:val=&quot;0076681C&quot;/&gt;&lt;wsp:rsid wsp:val=&quot;00794EFC&quot;/&gt;&lt;wsp:rsid wsp:val=&quot;007C5E2E&quot;/&gt;&lt;wsp:rsid wsp:val=&quot;007C5F6F&quot;/&gt;&lt;wsp:rsid wsp:val=&quot;007E043F&quot;/&gt;&lt;wsp:rsid wsp:val=&quot;007F2A43&quot;/&gt;&lt;wsp:rsid wsp:val=&quot;008265B6&quot;/&gt;&lt;wsp:rsid wsp:val=&quot;008320BB&quot;/&gt;&lt;wsp:rsid wsp:val=&quot;00833CAD&quot;/&gt;&lt;wsp:rsid wsp:val=&quot;00852DFB&quot;/&gt;&lt;wsp:rsid wsp:val=&quot;0085622E&quot;/&gt;&lt;wsp:rsid wsp:val=&quot;008666A4&quot;/&gt;&lt;wsp:rsid wsp:val=&quot;00867CD4&quot;/&gt;&lt;wsp:rsid wsp:val=&quot;0087288F&quot;/&gt;&lt;wsp:rsid wsp:val=&quot;008965C4&quot;/&gt;&lt;wsp:rsid wsp:val=&quot;008A3BBA&quot;/&gt;&lt;wsp:rsid wsp:val=&quot;008A703F&quot;/&gt;&lt;wsp:rsid wsp:val=&quot;008B1C5F&quot;/&gt;&lt;wsp:rsid wsp:val=&quot;008C4772&quot;/&gt;&lt;wsp:rsid wsp:val=&quot;008C5884&quot;/&gt;&lt;wsp:rsid wsp:val=&quot;008C70F1&quot;/&gt;&lt;wsp:rsid wsp:val=&quot;008D1F03&quot;/&gt;&lt;wsp:rsid wsp:val=&quot;008D7FB9&quot;/&gt;&lt;wsp:rsid wsp:val=&quot;00910BC2&quot;/&gt;&lt;wsp:rsid wsp:val=&quot;00915D48&quot;/&gt;&lt;wsp:rsid wsp:val=&quot;009242E6&quot;/&gt;&lt;wsp:rsid wsp:val=&quot;0093532E&quot;/&gt;&lt;wsp:rsid wsp:val=&quot;0094384E&quot;/&gt;&lt;wsp:rsid wsp:val=&quot;009536E7&quot;/&gt;&lt;wsp:rsid wsp:val=&quot;00956BC9&quot;/&gt;&lt;wsp:rsid wsp:val=&quot;009605AC&quot;/&gt;&lt;wsp:rsid wsp:val=&quot;00964A50&quot;/&gt;&lt;wsp:rsid wsp:val=&quot;00974AC2&quot;/&gt;&lt;wsp:rsid wsp:val=&quot;009808B5&quot;/&gt;&lt;wsp:rsid wsp:val=&quot;00991084&quot;/&gt;&lt;wsp:rsid wsp:val=&quot;00991934&quot;/&gt;&lt;wsp:rsid wsp:val=&quot;0099630C&quot;/&gt;&lt;wsp:rsid wsp:val=&quot;009A6F22&quot;/&gt;&lt;wsp:rsid wsp:val=&quot;009A7A36&quot;/&gt;&lt;wsp:rsid wsp:val=&quot;009A7A48&quot;/&gt;&lt;wsp:rsid wsp:val=&quot;009B7E2B&quot;/&gt;&lt;wsp:rsid wsp:val=&quot;009C6C8D&quot;/&gt;&lt;wsp:rsid wsp:val=&quot;009D33AC&quot;/&gt;&lt;wsp:rsid wsp:val=&quot;009E5E10&quot;/&gt;&lt;wsp:rsid wsp:val=&quot;00A06B1C&quot;/&gt;&lt;wsp:rsid wsp:val=&quot;00A1419B&quot;/&gt;&lt;wsp:rsid wsp:val=&quot;00A24F48&quot;/&gt;&lt;wsp:rsid wsp:val=&quot;00A27F13&quot;/&gt;&lt;wsp:rsid wsp:val=&quot;00A33BB0&quot;/&gt;&lt;wsp:rsid wsp:val=&quot;00A42CA2&quot;/&gt;&lt;wsp:rsid wsp:val=&quot;00A44B38&quot;/&gt;&lt;wsp:rsid wsp:val=&quot;00A67BD2&quot;/&gt;&lt;wsp:rsid wsp:val=&quot;00A70297&quot;/&gt;&lt;wsp:rsid wsp:val=&quot;00A94D22&quot;/&gt;&lt;wsp:rsid wsp:val=&quot;00AA5BCD&quot;/&gt;&lt;wsp:rsid wsp:val=&quot;00AC53EB&quot;/&gt;&lt;wsp:rsid wsp:val=&quot;00AD4915&quot;/&gt;&lt;wsp:rsid wsp:val=&quot;00AD545C&quot;/&gt;&lt;wsp:rsid wsp:val=&quot;00AD57F4&quot;/&gt;&lt;wsp:rsid wsp:val=&quot;00AE1070&quot;/&gt;&lt;wsp:rsid wsp:val=&quot;00AE356B&quot;/&gt;&lt;wsp:rsid wsp:val=&quot;00AF0A85&quot;/&gt;&lt;wsp:rsid wsp:val=&quot;00AF7EA4&quot;/&gt;&lt;wsp:rsid wsp:val=&quot;00B00F95&quot;/&gt;&lt;wsp:rsid wsp:val=&quot;00B0434F&quot;/&gt;&lt;wsp:rsid wsp:val=&quot;00B2360C&quot;/&gt;&lt;wsp:rsid wsp:val=&quot;00B33382&quot;/&gt;&lt;wsp:rsid wsp:val=&quot;00B37429&quot;/&gt;&lt;wsp:rsid wsp:val=&quot;00B42565&quot;/&gt;&lt;wsp:rsid wsp:val=&quot;00B510FF&quot;/&gt;&lt;wsp:rsid wsp:val=&quot;00B55757&quot;/&gt;&lt;wsp:rsid wsp:val=&quot;00B6068C&quot;/&gt;&lt;wsp:rsid wsp:val=&quot;00B614E4&quot;/&gt;&lt;wsp:rsid wsp:val=&quot;00B6554F&quot;/&gt;&lt;wsp:rsid wsp:val=&quot;00B82251&quot;/&gt;&lt;wsp:rsid wsp:val=&quot;00B87E81&quot;/&gt;&lt;wsp:rsid wsp:val=&quot;00B92CA0&quot;/&gt;&lt;wsp:rsid wsp:val=&quot;00B9646C&quot;/&gt;&lt;wsp:rsid wsp:val=&quot;00BA1767&quot;/&gt;&lt;wsp:rsid wsp:val=&quot;00BB6A6D&quot;/&gt;&lt;wsp:rsid wsp:val=&quot;00BC00A7&quot;/&gt;&lt;wsp:rsid wsp:val=&quot;00BC2704&quot;/&gt;&lt;wsp:rsid wsp:val=&quot;00BC350B&quot;/&gt;&lt;wsp:rsid wsp:val=&quot;00BC6079&quot;/&gt;&lt;wsp:rsid wsp:val=&quot;00BC76E6&quot;/&gt;&lt;wsp:rsid wsp:val=&quot;00BD1EA8&quot;/&gt;&lt;wsp:rsid wsp:val=&quot;00BE2023&quot;/&gt;&lt;wsp:rsid wsp:val=&quot;00C11A54&quot;/&gt;&lt;wsp:rsid wsp:val=&quot;00C1460A&quot;/&gt;&lt;wsp:rsid wsp:val=&quot;00C20B41&quot;/&gt;&lt;wsp:rsid wsp:val=&quot;00C35440&quot;/&gt;&lt;wsp:rsid wsp:val=&quot;00C44A6D&quot;/&gt;&lt;wsp:rsid wsp:val=&quot;00C47EB8&quot;/&gt;&lt;wsp:rsid wsp:val=&quot;00C51106&quot;/&gt;&lt;wsp:rsid wsp:val=&quot;00C70B7E&quot;/&gt;&lt;wsp:rsid wsp:val=&quot;00C7201B&quot;/&gt;&lt;wsp:rsid wsp:val=&quot;00C81BAA&quot;/&gt;&lt;wsp:rsid wsp:val=&quot;00C8392B&quot;/&gt;&lt;wsp:rsid wsp:val=&quot;00C959CB&quot;/&gt;&lt;wsp:rsid wsp:val=&quot;00CA05AF&quot;/&gt;&lt;wsp:rsid wsp:val=&quot;00CB1A86&quot;/&gt;&lt;wsp:rsid wsp:val=&quot;00CB2086&quot;/&gt;&lt;wsp:rsid wsp:val=&quot;00CB290F&quot;/&gt;&lt;wsp:rsid wsp:val=&quot;00CC0003&quot;/&gt;&lt;wsp:rsid wsp:val=&quot;00CC08EA&quot;/&gt;&lt;wsp:rsid wsp:val=&quot;00CC6D1D&quot;/&gt;&lt;wsp:rsid wsp:val=&quot;00CD0DE1&quot;/&gt;&lt;wsp:rsid wsp:val=&quot;00CE1893&quot;/&gt;&lt;wsp:rsid wsp:val=&quot;00CF0215&quot;/&gt;&lt;wsp:rsid wsp:val=&quot;00CF6356&quot;/&gt;&lt;wsp:rsid wsp:val=&quot;00CF6E86&quot;/&gt;&lt;wsp:rsid wsp:val=&quot;00D0269B&quot;/&gt;&lt;wsp:rsid wsp:val=&quot;00D0286C&quot;/&gt;&lt;wsp:rsid wsp:val=&quot;00D05BB6&quot;/&gt;&lt;wsp:rsid wsp:val=&quot;00D07584&quot;/&gt;&lt;wsp:rsid wsp:val=&quot;00D10E3E&quot;/&gt;&lt;wsp:rsid wsp:val=&quot;00D12F78&quot;/&gt;&lt;wsp:rsid wsp:val=&quot;00D14E47&quot;/&gt;&lt;wsp:rsid wsp:val=&quot;00D174EC&quot;/&gt;&lt;wsp:rsid wsp:val=&quot;00D17F73&quot;/&gt;&lt;wsp:rsid wsp:val=&quot;00D24E9C&quot;/&gt;&lt;wsp:rsid wsp:val=&quot;00D2510D&quot;/&gt;&lt;wsp:rsid wsp:val=&quot;00D25E0C&quot;/&gt;&lt;wsp:rsid wsp:val=&quot;00D531D1&quot;/&gt;&lt;wsp:rsid wsp:val=&quot;00D7025C&quot;/&gt;&lt;wsp:rsid wsp:val=&quot;00D80599&quot;/&gt;&lt;wsp:rsid wsp:val=&quot;00D85722&quot;/&gt;&lt;wsp:rsid wsp:val=&quot;00D86445&quot;/&gt;&lt;wsp:rsid wsp:val=&quot;00D86DDE&quot;/&gt;&lt;wsp:rsid wsp:val=&quot;00D872BD&quot;/&gt;&lt;wsp:rsid wsp:val=&quot;00DA3147&quot;/&gt;&lt;wsp:rsid wsp:val=&quot;00DB0651&quot;/&gt;&lt;wsp:rsid wsp:val=&quot;00DB5295&quot;/&gt;&lt;wsp:rsid wsp:val=&quot;00DB5604&quot;/&gt;&lt;wsp:rsid wsp:val=&quot;00DC1863&quot;/&gt;&lt;wsp:rsid wsp:val=&quot;00DC22FC&quot;/&gt;&lt;wsp:rsid wsp:val=&quot;00DD1ABC&quot;/&gt;&lt;wsp:rsid wsp:val=&quot;00DE7EDE&quot;/&gt;&lt;wsp:rsid wsp:val=&quot;00DF0D1C&quot;/&gt;&lt;wsp:rsid wsp:val=&quot;00DF4C01&quot;/&gt;&lt;wsp:rsid wsp:val=&quot;00DF5E94&quot;/&gt;&lt;wsp:rsid wsp:val=&quot;00E123CA&quot;/&gt;&lt;wsp:rsid wsp:val=&quot;00E212F1&quot;/&gt;&lt;wsp:rsid wsp:val=&quot;00E30D48&quot;/&gt;&lt;wsp:rsid wsp:val=&quot;00E35598&quot;/&gt;&lt;wsp:rsid wsp:val=&quot;00E4010C&quot;/&gt;&lt;wsp:rsid wsp:val=&quot;00E41C3C&quot;/&gt;&lt;wsp:rsid wsp:val=&quot;00E445C0&quot;/&gt;&lt;wsp:rsid wsp:val=&quot;00E45529&quot;/&gt;&lt;wsp:rsid wsp:val=&quot;00E46128&quot;/&gt;&lt;wsp:rsid wsp:val=&quot;00E524D9&quot;/&gt;&lt;wsp:rsid wsp:val=&quot;00E67406&quot;/&gt;&lt;wsp:rsid wsp:val=&quot;00E71370&quot;/&gt;&lt;wsp:rsid wsp:val=&quot;00E75371&quot;/&gt;&lt;wsp:rsid wsp:val=&quot;00E83CA9&quot;/&gt;&lt;wsp:rsid wsp:val=&quot;00EA22F2&quot;/&gt;&lt;wsp:rsid wsp:val=&quot;00EA2E8B&quot;/&gt;&lt;wsp:rsid wsp:val=&quot;00EB0658&quot;/&gt;&lt;wsp:rsid wsp:val=&quot;00EB3219&quot;/&gt;&lt;wsp:rsid wsp:val=&quot;00EB400E&quot;/&gt;&lt;wsp:rsid wsp:val=&quot;00EB5A68&quot;/&gt;&lt;wsp:rsid wsp:val=&quot;00EC218F&quot;/&gt;&lt;wsp:rsid wsp:val=&quot;00EF0B5C&quot;/&gt;&lt;wsp:rsid wsp:val=&quot;00F031FD&quot;/&gt;&lt;wsp:rsid wsp:val=&quot;00F1286D&quot;/&gt;&lt;wsp:rsid wsp:val=&quot;00F1715A&quot;/&gt;&lt;wsp:rsid wsp:val=&quot;00F17580&quot;/&gt;&lt;wsp:rsid wsp:val=&quot;00F2443A&quot;/&gt;&lt;wsp:rsid wsp:val=&quot;00F25089&quot;/&gt;&lt;wsp:rsid wsp:val=&quot;00F35F45&quot;/&gt;&lt;wsp:rsid wsp:val=&quot;00F65671&quot;/&gt;&lt;wsp:rsid wsp:val=&quot;00F713E3&quot;/&gt;&lt;wsp:rsid wsp:val=&quot;00F81C78&quot;/&gt;&lt;wsp:rsid wsp:val=&quot;00F935C2&quot;/&gt;&lt;wsp:rsid wsp:val=&quot;00F94780&quot;/&gt;&lt;wsp:rsid wsp:val=&quot;00F948C3&quot;/&gt;&lt;wsp:rsid wsp:val=&quot;00F94AEB&quot;/&gt;&lt;wsp:rsid wsp:val=&quot;00F95C97&quot;/&gt;&lt;wsp:rsid wsp:val=&quot;00FC4F30&quot;/&gt;&lt;wsp:rsid wsp:val=&quot;00FD3886&quot;/&gt;&lt;wsp:rsid wsp:val=&quot;00FD64BD&quot;/&gt;&lt;wsp:rsid wsp:val=&quot;00FE1BA3&quot;/&gt;&lt;wsp:rsid wsp:val=&quot;00FE381B&quot;/&gt;&lt;/wsp:rsids&gt;&lt;/w:docPr&gt;&lt;w:body&gt;&lt;wx:sect&gt;&lt;w:p wsp:rsidR=&quot;004D2B13&quot; wsp:rsidRDefault=&quot;004D2B13&quot; wsp:rsidP=&quot;004D2B13&quot;&gt;&lt;m:oMathPara&gt;&lt;m:oMath&gt;&lt;m:r&gt;&lt;w:rPr&gt;&lt;w:rFonts w:ascii=&quot;Cambria Math&quot; w:h-ansi=&quot;Cambria Math&quot;/&gt;&lt;wx:font wx:val=&quot;Cambria Math&quot;/&gt;&lt;w:i/&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fldChar w:fldCharType="end"/>
      </w:r>
      <w:r>
        <w:t xml:space="preserve"> value will miss crucial context, while a high </w:t>
      </w:r>
      <w:r>
        <w:fldChar w:fldCharType="begin"/>
      </w:r>
      <w:r>
        <w:instrText xml:space="preserve"> QUOTE </w:instrText>
      </w:r>
      <w:r w:rsidR="003C24DC">
        <w:rPr>
          <w:position w:val="-19"/>
        </w:rPr>
        <w:pict w14:anchorId="0AC16446">
          <v:shape id="_x0000_i1033" type="#_x0000_t75" style="width:7pt;height:21pt" equationxml="&lt;?xml version=&quot;1.0&quot; encoding=&quot;UTF-8&quot; standalone=&quot;yes&quot;?&gt; &lt;?mso-application progid=&quot;Word.Document&quot;?&gt; &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mirrorMargins/&gt;&lt;w:activeWritingStyle w:lang=&quot;PL&quot; w:vendorID=&quot;12&quot; w:dllVersion=&quot;512&quot; w:optionSet=&quot;1&quot;/&gt;&lt;w:stylePaneFormatFilter w:val=&quot;3001&quot;/&gt;&lt;w:defaultTabStop w:val=&quot;851&quot;/&gt;&lt;w:hyphenationZone w:val=&quot;425&quot;/&gt;&lt;w:evenAndOddHeaders/&gt;&lt;w:characterSpacingControl w:val=&quot;DontCompress&quot;/&gt;&lt;w:webPageEncoding w:val=&quot;windows-1250&quot;/&gt;&lt;w:optimizeForBrowser/&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8D1F03&quot;/&gt;&lt;wsp:rsid wsp:val=&quot;0001237E&quot;/&gt;&lt;wsp:rsid wsp:val=&quot;00015C85&quot;/&gt;&lt;wsp:rsid wsp:val=&quot;000207EE&quot;/&gt;&lt;wsp:rsid wsp:val=&quot;00040696&quot;/&gt;&lt;wsp:rsid wsp:val=&quot;00046677&quot;/&gt;&lt;wsp:rsid wsp:val=&quot;000475FE&quot;/&gt;&lt;wsp:rsid wsp:val=&quot;00054679&quot;/&gt;&lt;wsp:rsid wsp:val=&quot;00054C87&quot;/&gt;&lt;wsp:rsid wsp:val=&quot;00055DC4&quot;/&gt;&lt;wsp:rsid wsp:val=&quot;00080D3B&quot;/&gt;&lt;wsp:rsid wsp:val=&quot;00085B3D&quot;/&gt;&lt;wsp:rsid wsp:val=&quot;000A4192&quot;/&gt;&lt;wsp:rsid wsp:val=&quot;000A7B24&quot;/&gt;&lt;wsp:rsid wsp:val=&quot;000F0912&quot;/&gt;&lt;wsp:rsid wsp:val=&quot;000F59C5&quot;/&gt;&lt;wsp:rsid wsp:val=&quot;00104893&quot;/&gt;&lt;wsp:rsid wsp:val=&quot;00105042&quot;/&gt;&lt;wsp:rsid wsp:val=&quot;001056F1&quot;/&gt;&lt;wsp:rsid wsp:val=&quot;00116714&quot;/&gt;&lt;wsp:rsid wsp:val=&quot;0012367A&quot;/&gt;&lt;wsp:rsid wsp:val=&quot;00124CB0&quot;/&gt;&lt;wsp:rsid wsp:val=&quot;0013270A&quot;/&gt;&lt;wsp:rsid wsp:val=&quot;00153688&quot;/&gt;&lt;wsp:rsid wsp:val=&quot;001549D8&quot;/&gt;&lt;wsp:rsid wsp:val=&quot;00154CF8&quot;/&gt;&lt;wsp:rsid wsp:val=&quot;0016233F&quot;/&gt;&lt;wsp:rsid wsp:val=&quot;00164036&quot;/&gt;&lt;wsp:rsid wsp:val=&quot;001649D1&quot;/&gt;&lt;wsp:rsid wsp:val=&quot;00172257&quot;/&gt;&lt;wsp:rsid wsp:val=&quot;00194497&quot;/&gt;&lt;wsp:rsid wsp:val=&quot;00197E5D&quot;/&gt;&lt;wsp:rsid wsp:val=&quot;001B318C&quot;/&gt;&lt;wsp:rsid wsp:val=&quot;001B345E&quot;/&gt;&lt;wsp:rsid wsp:val=&quot;001C3E6F&quot;/&gt;&lt;wsp:rsid wsp:val=&quot;001C48C0&quot;/&gt;&lt;wsp:rsid wsp:val=&quot;001D2A3D&quot;/&gt;&lt;wsp:rsid wsp:val=&quot;001D7301&quot;/&gt;&lt;wsp:rsid wsp:val=&quot;001F515A&quot;/&gt;&lt;wsp:rsid wsp:val=&quot;00206EDC&quot;/&gt;&lt;wsp:rsid wsp:val=&quot;00231F29&quot;/&gt;&lt;wsp:rsid wsp:val=&quot;00233333&quot;/&gt;&lt;wsp:rsid wsp:val=&quot;00234DD3&quot;/&gt;&lt;wsp:rsid wsp:val=&quot;00235243&quot;/&gt;&lt;wsp:rsid wsp:val=&quot;002352C3&quot;/&gt;&lt;wsp:rsid wsp:val=&quot;002419A5&quot;/&gt;&lt;wsp:rsid wsp:val=&quot;00250843&quot;/&gt;&lt;wsp:rsid wsp:val=&quot;00254FFB&quot;/&gt;&lt;wsp:rsid wsp:val=&quot;00257A2D&quot;/&gt;&lt;wsp:rsid wsp:val=&quot;00260896&quot;/&gt;&lt;wsp:rsid wsp:val=&quot;00262C64&quot;/&gt;&lt;wsp:rsid wsp:val=&quot;00266A54&quot;/&gt;&lt;wsp:rsid wsp:val=&quot;00275221&quot;/&gt;&lt;wsp:rsid wsp:val=&quot;00275498&quot;/&gt;&lt;wsp:rsid wsp:val=&quot;00296AA4&quot;/&gt;&lt;wsp:rsid wsp:val=&quot;002B456F&quot;/&gt;&lt;wsp:rsid wsp:val=&quot;002B6FAA&quot;/&gt;&lt;wsp:rsid wsp:val=&quot;002B7D30&quot;/&gt;&lt;wsp:rsid wsp:val=&quot;002B7DF6&quot;/&gt;&lt;wsp:rsid wsp:val=&quot;002C1475&quot;/&gt;&lt;wsp:rsid wsp:val=&quot;002C251B&quot;/&gt;&lt;wsp:rsid wsp:val=&quot;002C2704&quot;/&gt;&lt;wsp:rsid wsp:val=&quot;002C6CF2&quot;/&gt;&lt;wsp:rsid wsp:val=&quot;002C7A12&quot;/&gt;&lt;wsp:rsid wsp:val=&quot;002C7E48&quot;/&gt;&lt;wsp:rsid wsp:val=&quot;002D0981&quot;/&gt;&lt;wsp:rsid wsp:val=&quot;002D70BF&quot;/&gt;&lt;wsp:rsid wsp:val=&quot;002E2A15&quot;/&gt;&lt;wsp:rsid wsp:val=&quot;002E486C&quot;/&gt;&lt;wsp:rsid wsp:val=&quot;002E6147&quot;/&gt;&lt;wsp:rsid wsp:val=&quot;002F7920&quot;/&gt;&lt;wsp:rsid wsp:val=&quot;003034F7&quot;/&gt;&lt;wsp:rsid wsp:val=&quot;00303BEC&quot;/&gt;&lt;wsp:rsid wsp:val=&quot;00305CF4&quot;/&gt;&lt;wsp:rsid wsp:val=&quot;003138ED&quot;/&gt;&lt;wsp:rsid wsp:val=&quot;00315F57&quot;/&gt;&lt;wsp:rsid wsp:val=&quot;00321C40&quot;/&gt;&lt;wsp:rsid wsp:val=&quot;00326C99&quot;/&gt;&lt;wsp:rsid wsp:val=&quot;00332E2B&quot;/&gt;&lt;wsp:rsid wsp:val=&quot;00354819&quot;/&gt;&lt;wsp:rsid wsp:val=&quot;00361BCE&quot;/&gt;&lt;wsp:rsid wsp:val=&quot;00365265&quot;/&gt;&lt;wsp:rsid wsp:val=&quot;003709B1&quot;/&gt;&lt;wsp:rsid wsp:val=&quot;00390690&quot;/&gt;&lt;wsp:rsid wsp:val=&quot;00394B34&quot;/&gt;&lt;wsp:rsid wsp:val=&quot;003A54BC&quot;/&gt;&lt;wsp:rsid wsp:val=&quot;003A61A5&quot;/&gt;&lt;wsp:rsid wsp:val=&quot;003B1C62&quot;/&gt;&lt;wsp:rsid wsp:val=&quot;003B2769&quot;/&gt;&lt;wsp:rsid wsp:val=&quot;003C10FA&quot;/&gt;&lt;wsp:rsid wsp:val=&quot;003C1BE1&quot;/&gt;&lt;wsp:rsid wsp:val=&quot;003C4131&quot;/&gt;&lt;wsp:rsid wsp:val=&quot;003C73FA&quot;/&gt;&lt;wsp:rsid wsp:val=&quot;003D0D16&quot;/&gt;&lt;wsp:rsid wsp:val=&quot;003D1C9B&quot;/&gt;&lt;wsp:rsid wsp:val=&quot;003F54DA&quot;/&gt;&lt;wsp:rsid wsp:val=&quot;004069CF&quot;/&gt;&lt;wsp:rsid wsp:val=&quot;004074C1&quot;/&gt;&lt;wsp:rsid wsp:val=&quot;00415D49&quot;/&gt;&lt;wsp:rsid wsp:val=&quot;0043020B&quot;/&gt;&lt;wsp:rsid wsp:val=&quot;00430AB4&quot;/&gt;&lt;wsp:rsid wsp:val=&quot;004315F2&quot;/&gt;&lt;wsp:rsid wsp:val=&quot;00442CFA&quot;/&gt;&lt;wsp:rsid wsp:val=&quot;004448B3&quot;/&gt;&lt;wsp:rsid wsp:val=&quot;00446949&quot;/&gt;&lt;wsp:rsid wsp:val=&quot;00460CA3&quot;/&gt;&lt;wsp:rsid wsp:val=&quot;004718CF&quot;/&gt;&lt;wsp:rsid wsp:val=&quot;00492F77&quot;/&gt;&lt;wsp:rsid wsp:val=&quot;004C03FC&quot;/&gt;&lt;wsp:rsid wsp:val=&quot;004C0671&quot;/&gt;&lt;wsp:rsid wsp:val=&quot;004C2809&quot;/&gt;&lt;wsp:rsid wsp:val=&quot;004C597C&quot;/&gt;&lt;wsp:rsid wsp:val=&quot;004E2197&quot;/&gt;&lt;wsp:rsid wsp:val=&quot;004E5B88&quot;/&gt;&lt;wsp:rsid wsp:val=&quot;004F78E6&quot;/&gt;&lt;wsp:rsid wsp:val=&quot;00500B6B&quot;/&gt;&lt;wsp:rsid wsp:val=&quot;00501FFF&quot;/&gt;&lt;wsp:rsid wsp:val=&quot;00505B15&quot;/&gt;&lt;wsp:rsid wsp:val=&quot;00505DF4&quot;/&gt;&lt;wsp:rsid wsp:val=&quot;00507C66&quot;/&gt;&lt;wsp:rsid wsp:val=&quot;005132C1&quot;/&gt;&lt;wsp:rsid wsp:val=&quot;0052133D&quot;/&gt;&lt;wsp:rsid wsp:val=&quot;0052376E&quot;/&gt;&lt;wsp:rsid wsp:val=&quot;005272A2&quot;/&gt;&lt;wsp:rsid wsp:val=&quot;00540181&quot;/&gt;&lt;wsp:rsid wsp:val=&quot;00540A72&quot;/&gt;&lt;wsp:rsid wsp:val=&quot;00544997&quot;/&gt;&lt;wsp:rsid wsp:val=&quot;00550665&quot;/&gt;&lt;wsp:rsid wsp:val=&quot;005517B1&quot;/&gt;&lt;wsp:rsid wsp:val=&quot;00570E5D&quot;/&gt;&lt;wsp:rsid wsp:val=&quot;00574EA3&quot;/&gt;&lt;wsp:rsid wsp:val=&quot;0058040E&quot;/&gt;&lt;wsp:rsid wsp:val=&quot;005A0585&quot;/&gt;&lt;wsp:rsid wsp:val=&quot;005C07F3&quot;/&gt;&lt;wsp:rsid wsp:val=&quot;006242A6&quot;/&gt;&lt;wsp:rsid wsp:val=&quot;00626E72&quot;/&gt;&lt;wsp:rsid wsp:val=&quot;00627F21&quot;/&gt;&lt;wsp:rsid wsp:val=&quot;00634EEE&quot;/&gt;&lt;wsp:rsid wsp:val=&quot;00635E26&quot;/&gt;&lt;wsp:rsid wsp:val=&quot;00637416&quot;/&gt;&lt;wsp:rsid wsp:val=&quot;006502E5&quot;/&gt;&lt;wsp:rsid wsp:val=&quot;006503CF&quot;/&gt;&lt;wsp:rsid wsp:val=&quot;00665021&quot;/&gt;&lt;wsp:rsid wsp:val=&quot;00666435&quot;/&gt;&lt;wsp:rsid wsp:val=&quot;006A7EDA&quot;/&gt;&lt;wsp:rsid wsp:val=&quot;006B55D7&quot;/&gt;&lt;wsp:rsid wsp:val=&quot;006B5CD4&quot;/&gt;&lt;wsp:rsid wsp:val=&quot;006B687A&quot;/&gt;&lt;wsp:rsid wsp:val=&quot;006C5425&quot;/&gt;&lt;wsp:rsid wsp:val=&quot;006C5F63&quot;/&gt;&lt;wsp:rsid wsp:val=&quot;006C6799&quot;/&gt;&lt;wsp:rsid wsp:val=&quot;006D0441&quot;/&gt;&lt;wsp:rsid wsp:val=&quot;006D5432&quot;/&gt;&lt;wsp:rsid wsp:val=&quot;006F6090&quot;/&gt;&lt;wsp:rsid wsp:val=&quot;007037C5&quot;/&gt;&lt;wsp:rsid wsp:val=&quot;00707C45&quot;/&gt;&lt;wsp:rsid wsp:val=&quot;00714511&quot;/&gt;&lt;wsp:rsid wsp:val=&quot;00721329&quot;/&gt;&lt;wsp:rsid wsp:val=&quot;00741000&quot;/&gt;&lt;wsp:rsid wsp:val=&quot;00742789&quot;/&gt;&lt;wsp:rsid wsp:val=&quot;00752ACB&quot;/&gt;&lt;wsp:rsid wsp:val=&quot;00754891&quot;/&gt;&lt;wsp:rsid wsp:val=&quot;007564CA&quot;/&gt;&lt;wsp:rsid wsp:val=&quot;007645C2&quot;/&gt;&lt;wsp:rsid wsp:val=&quot;007659CC&quot;/&gt;&lt;wsp:rsid wsp:val=&quot;00765F4B&quot;/&gt;&lt;wsp:rsid wsp:val=&quot;0076681C&quot;/&gt;&lt;wsp:rsid wsp:val=&quot;00794EFC&quot;/&gt;&lt;wsp:rsid wsp:val=&quot;007C5E2E&quot;/&gt;&lt;wsp:rsid wsp:val=&quot;007C5F6F&quot;/&gt;&lt;wsp:rsid wsp:val=&quot;007E043F&quot;/&gt;&lt;wsp:rsid wsp:val=&quot;007F2A43&quot;/&gt;&lt;wsp:rsid wsp:val=&quot;008265B6&quot;/&gt;&lt;wsp:rsid wsp:val=&quot;008320BB&quot;/&gt;&lt;wsp:rsid wsp:val=&quot;00833CAD&quot;/&gt;&lt;wsp:rsid wsp:val=&quot;00852DFB&quot;/&gt;&lt;wsp:rsid wsp:val=&quot;0085622E&quot;/&gt;&lt;wsp:rsid wsp:val=&quot;008666A4&quot;/&gt;&lt;wsp:rsid wsp:val=&quot;00867CD4&quot;/&gt;&lt;wsp:rsid wsp:val=&quot;0087288F&quot;/&gt;&lt;wsp:rsid wsp:val=&quot;008965C4&quot;/&gt;&lt;wsp:rsid wsp:val=&quot;008A3BBA&quot;/&gt;&lt;wsp:rsid wsp:val=&quot;008A703F&quot;/&gt;&lt;wsp:rsid wsp:val=&quot;008B1C5F&quot;/&gt;&lt;wsp:rsid wsp:val=&quot;008C4772&quot;/&gt;&lt;wsp:rsid wsp:val=&quot;008C5884&quot;/&gt;&lt;wsp:rsid wsp:val=&quot;008C70F1&quot;/&gt;&lt;wsp:rsid wsp:val=&quot;008D1F03&quot;/&gt;&lt;wsp:rsid wsp:val=&quot;008D7FB9&quot;/&gt;&lt;wsp:rsid wsp:val=&quot;00910BC2&quot;/&gt;&lt;wsp:rsid wsp:val=&quot;00915D48&quot;/&gt;&lt;wsp:rsid wsp:val=&quot;009242E6&quot;/&gt;&lt;wsp:rsid wsp:val=&quot;0093532E&quot;/&gt;&lt;wsp:rsid wsp:val=&quot;0094384E&quot;/&gt;&lt;wsp:rsid wsp:val=&quot;009536E7&quot;/&gt;&lt;wsp:rsid wsp:val=&quot;00956BC9&quot;/&gt;&lt;wsp:rsid wsp:val=&quot;009605AC&quot;/&gt;&lt;wsp:rsid wsp:val=&quot;00964A50&quot;/&gt;&lt;wsp:rsid wsp:val=&quot;00974AC2&quot;/&gt;&lt;wsp:rsid wsp:val=&quot;009808B5&quot;/&gt;&lt;wsp:rsid wsp:val=&quot;00991084&quot;/&gt;&lt;wsp:rsid wsp:val=&quot;00991934&quot;/&gt;&lt;wsp:rsid wsp:val=&quot;0099630C&quot;/&gt;&lt;wsp:rsid wsp:val=&quot;009A6F22&quot;/&gt;&lt;wsp:rsid wsp:val=&quot;009A7A36&quot;/&gt;&lt;wsp:rsid wsp:val=&quot;009A7A48&quot;/&gt;&lt;wsp:rsid wsp:val=&quot;009B7E2B&quot;/&gt;&lt;wsp:rsid wsp:val=&quot;009C6C8D&quot;/&gt;&lt;wsp:rsid wsp:val=&quot;009D33AC&quot;/&gt;&lt;wsp:rsid wsp:val=&quot;009E5E10&quot;/&gt;&lt;wsp:rsid wsp:val=&quot;00A06B1C&quot;/&gt;&lt;wsp:rsid wsp:val=&quot;00A1419B&quot;/&gt;&lt;wsp:rsid wsp:val=&quot;00A24F48&quot;/&gt;&lt;wsp:rsid wsp:val=&quot;00A27F13&quot;/&gt;&lt;wsp:rsid wsp:val=&quot;00A33BB0&quot;/&gt;&lt;wsp:rsid wsp:val=&quot;00A42CA2&quot;/&gt;&lt;wsp:rsid wsp:val=&quot;00A44B38&quot;/&gt;&lt;wsp:rsid wsp:val=&quot;00A67BD2&quot;/&gt;&lt;wsp:rsid wsp:val=&quot;00A70297&quot;/&gt;&lt;wsp:rsid wsp:val=&quot;00A94D22&quot;/&gt;&lt;wsp:rsid wsp:val=&quot;00AA5BCD&quot;/&gt;&lt;wsp:rsid wsp:val=&quot;00AC53EB&quot;/&gt;&lt;wsp:rsid wsp:val=&quot;00AD4915&quot;/&gt;&lt;wsp:rsid wsp:val=&quot;00AD545C&quot;/&gt;&lt;wsp:rsid wsp:val=&quot;00AD57F4&quot;/&gt;&lt;wsp:rsid wsp:val=&quot;00AE1070&quot;/&gt;&lt;wsp:rsid wsp:val=&quot;00AE356B&quot;/&gt;&lt;wsp:rsid wsp:val=&quot;00AF0A85&quot;/&gt;&lt;wsp:rsid wsp:val=&quot;00AF7EA4&quot;/&gt;&lt;wsp:rsid wsp:val=&quot;00B00F95&quot;/&gt;&lt;wsp:rsid wsp:val=&quot;00B0434F&quot;/&gt;&lt;wsp:rsid wsp:val=&quot;00B2360C&quot;/&gt;&lt;wsp:rsid wsp:val=&quot;00B33382&quot;/&gt;&lt;wsp:rsid wsp:val=&quot;00B37429&quot;/&gt;&lt;wsp:rsid wsp:val=&quot;00B42565&quot;/&gt;&lt;wsp:rsid wsp:val=&quot;00B510FF&quot;/&gt;&lt;wsp:rsid wsp:val=&quot;00B55757&quot;/&gt;&lt;wsp:rsid wsp:val=&quot;00B6068C&quot;/&gt;&lt;wsp:rsid wsp:val=&quot;00B614E4&quot;/&gt;&lt;wsp:rsid wsp:val=&quot;00B6554F&quot;/&gt;&lt;wsp:rsid wsp:val=&quot;00B82251&quot;/&gt;&lt;wsp:rsid wsp:val=&quot;00B87E81&quot;/&gt;&lt;wsp:rsid wsp:val=&quot;00B92CA0&quot;/&gt;&lt;wsp:rsid wsp:val=&quot;00B9646C&quot;/&gt;&lt;wsp:rsid wsp:val=&quot;00BA1767&quot;/&gt;&lt;wsp:rsid wsp:val=&quot;00BB6A6D&quot;/&gt;&lt;wsp:rsid wsp:val=&quot;00BC00A7&quot;/&gt;&lt;wsp:rsid wsp:val=&quot;00BC2704&quot;/&gt;&lt;wsp:rsid wsp:val=&quot;00BC350B&quot;/&gt;&lt;wsp:rsid wsp:val=&quot;00BC6079&quot;/&gt;&lt;wsp:rsid wsp:val=&quot;00BC76E6&quot;/&gt;&lt;wsp:rsid wsp:val=&quot;00BD1EA8&quot;/&gt;&lt;wsp:rsid wsp:val=&quot;00BE2023&quot;/&gt;&lt;wsp:rsid wsp:val=&quot;00C11A54&quot;/&gt;&lt;wsp:rsid wsp:val=&quot;00C1460A&quot;/&gt;&lt;wsp:rsid wsp:val=&quot;00C20B41&quot;/&gt;&lt;wsp:rsid wsp:val=&quot;00C35440&quot;/&gt;&lt;wsp:rsid wsp:val=&quot;00C44A6D&quot;/&gt;&lt;wsp:rsid wsp:val=&quot;00C47EB8&quot;/&gt;&lt;wsp:rsid wsp:val=&quot;00C51106&quot;/&gt;&lt;wsp:rsid wsp:val=&quot;00C70B7E&quot;/&gt;&lt;wsp:rsid wsp:val=&quot;00C7201B&quot;/&gt;&lt;wsp:rsid wsp:val=&quot;00C81BAA&quot;/&gt;&lt;wsp:rsid wsp:val=&quot;00C8392B&quot;/&gt;&lt;wsp:rsid wsp:val=&quot;00C959CB&quot;/&gt;&lt;wsp:rsid wsp:val=&quot;00CA05AF&quot;/&gt;&lt;wsp:rsid wsp:val=&quot;00CB1A86&quot;/&gt;&lt;wsp:rsid wsp:val=&quot;00CB2086&quot;/&gt;&lt;wsp:rsid wsp:val=&quot;00CB290F&quot;/&gt;&lt;wsp:rsid wsp:val=&quot;00CC0003&quot;/&gt;&lt;wsp:rsid wsp:val=&quot;00CC08EA&quot;/&gt;&lt;wsp:rsid wsp:val=&quot;00CC6D1D&quot;/&gt;&lt;wsp:rsid wsp:val=&quot;00CD0DE1&quot;/&gt;&lt;wsp:rsid wsp:val=&quot;00CE1893&quot;/&gt;&lt;wsp:rsid wsp:val=&quot;00CF0215&quot;/&gt;&lt;wsp:rsid wsp:val=&quot;00CF6356&quot;/&gt;&lt;wsp:rsid wsp:val=&quot;00CF6E86&quot;/&gt;&lt;wsp:rsid wsp:val=&quot;00D0269B&quot;/&gt;&lt;wsp:rsid wsp:val=&quot;00D0286C&quot;/&gt;&lt;wsp:rsid wsp:val=&quot;00D05BB6&quot;/&gt;&lt;wsp:rsid wsp:val=&quot;00D07584&quot;/&gt;&lt;wsp:rsid wsp:val=&quot;00D10E3E&quot;/&gt;&lt;wsp:rsid wsp:val=&quot;00D12F78&quot;/&gt;&lt;wsp:rsid wsp:val=&quot;00D14E47&quot;/&gt;&lt;wsp:rsid wsp:val=&quot;00D174EC&quot;/&gt;&lt;wsp:rsid wsp:val=&quot;00D17F73&quot;/&gt;&lt;wsp:rsid wsp:val=&quot;00D24E9C&quot;/&gt;&lt;wsp:rsid wsp:val=&quot;00D2510D&quot;/&gt;&lt;wsp:rsid wsp:val=&quot;00D25E0C&quot;/&gt;&lt;wsp:rsid wsp:val=&quot;00D531D1&quot;/&gt;&lt;wsp:rsid wsp:val=&quot;00D7025C&quot;/&gt;&lt;wsp:rsid wsp:val=&quot;00D80599&quot;/&gt;&lt;wsp:rsid wsp:val=&quot;00D85722&quot;/&gt;&lt;wsp:rsid wsp:val=&quot;00D86445&quot;/&gt;&lt;wsp:rsid wsp:val=&quot;00D86DDE&quot;/&gt;&lt;wsp:rsid wsp:val=&quot;00D872BD&quot;/&gt;&lt;wsp:rsid wsp:val=&quot;00DA3147&quot;/&gt;&lt;wsp:rsid wsp:val=&quot;00DB0651&quot;/&gt;&lt;wsp:rsid wsp:val=&quot;00DB5295&quot;/&gt;&lt;wsp:rsid wsp:val=&quot;00DB5604&quot;/&gt;&lt;wsp:rsid wsp:val=&quot;00DC1863&quot;/&gt;&lt;wsp:rsid wsp:val=&quot;00DC22FC&quot;/&gt;&lt;wsp:rsid wsp:val=&quot;00DD1ABC&quot;/&gt;&lt;wsp:rsid wsp:val=&quot;00DE7EDE&quot;/&gt;&lt;wsp:rsid wsp:val=&quot;00DF0D1C&quot;/&gt;&lt;wsp:rsid wsp:val=&quot;00DF4C01&quot;/&gt;&lt;wsp:rsid wsp:val=&quot;00DF5E94&quot;/&gt;&lt;wsp:rsid wsp:val=&quot;00E123CA&quot;/&gt;&lt;wsp:rsid wsp:val=&quot;00E212F1&quot;/&gt;&lt;wsp:rsid wsp:val=&quot;00E30D48&quot;/&gt;&lt;wsp:rsid wsp:val=&quot;00E35598&quot;/&gt;&lt;wsp:rsid wsp:val=&quot;00E4010C&quot;/&gt;&lt;wsp:rsid wsp:val=&quot;00E41C3C&quot;/&gt;&lt;wsp:rsid wsp:val=&quot;00E445C0&quot;/&gt;&lt;wsp:rsid wsp:val=&quot;00E45529&quot;/&gt;&lt;wsp:rsid wsp:val=&quot;00E46128&quot;/&gt;&lt;wsp:rsid wsp:val=&quot;00E524D9&quot;/&gt;&lt;wsp:rsid wsp:val=&quot;00E67406&quot;/&gt;&lt;wsp:rsid wsp:val=&quot;00E71370&quot;/&gt;&lt;wsp:rsid wsp:val=&quot;00E75371&quot;/&gt;&lt;wsp:rsid wsp:val=&quot;00E83CA9&quot;/&gt;&lt;wsp:rsid wsp:val=&quot;00EA22F2&quot;/&gt;&lt;wsp:rsid wsp:val=&quot;00EA2E8B&quot;/&gt;&lt;wsp:rsid wsp:val=&quot;00EB0658&quot;/&gt;&lt;wsp:rsid wsp:val=&quot;00EB3219&quot;/&gt;&lt;wsp:rsid wsp:val=&quot;00EB400E&quot;/&gt;&lt;wsp:rsid wsp:val=&quot;00EB5A68&quot;/&gt;&lt;wsp:rsid wsp:val=&quot;00EC218F&quot;/&gt;&lt;wsp:rsid wsp:val=&quot;00EF0B5C&quot;/&gt;&lt;wsp:rsid wsp:val=&quot;00F031FD&quot;/&gt;&lt;wsp:rsid wsp:val=&quot;00F1286D&quot;/&gt;&lt;wsp:rsid wsp:val=&quot;00F1715A&quot;/&gt;&lt;wsp:rsid wsp:val=&quot;00F17580&quot;/&gt;&lt;wsp:rsid wsp:val=&quot;00F2443A&quot;/&gt;&lt;wsp:rsid wsp:val=&quot;00F25089&quot;/&gt;&lt;wsp:rsid wsp:val=&quot;00F35F45&quot;/&gt;&lt;wsp:rsid wsp:val=&quot;00F65671&quot;/&gt;&lt;wsp:rsid wsp:val=&quot;00F713E3&quot;/&gt;&lt;wsp:rsid wsp:val=&quot;00F81C78&quot;/&gt;&lt;wsp:rsid wsp:val=&quot;00F935C2&quot;/&gt;&lt;wsp:rsid wsp:val=&quot;00F94780&quot;/&gt;&lt;wsp:rsid wsp:val=&quot;00F948C3&quot;/&gt;&lt;wsp:rsid wsp:val=&quot;00F94AEB&quot;/&gt;&lt;wsp:rsid wsp:val=&quot;00F95C97&quot;/&gt;&lt;wsp:rsid wsp:val=&quot;00FC4F30&quot;/&gt;&lt;wsp:rsid wsp:val=&quot;00FD3886&quot;/&gt;&lt;wsp:rsid wsp:val=&quot;00FD64BD&quot;/&gt;&lt;wsp:rsid wsp:val=&quot;00FE1BA3&quot;/&gt;&lt;wsp:rsid wsp:val=&quot;00FE381B&quot;/&gt;&lt;/wsp:rsids&gt;&lt;/w:docPr&gt;&lt;w:body&gt;&lt;wx:sect&gt;&lt;w:p wsp:rsidR=&quot;002B6FAA&quot; wsp:rsidRDefault=&quot;002B6FAA&quot; wsp:rsidP=&quot;002B6FAA&quot;&gt;&lt;m:oMathPara&gt;&lt;m:oMath&gt;&lt;m:r&gt;&lt;w:rPr&gt;&lt;w:rFonts w:ascii=&quot;Cambria Math&quot; w:h-ansi=&quot;Cambria Math&quot;/&gt;&lt;wx:font wx:val=&quot;Cambria Math&quot;/&gt;&lt;w:i/&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fldChar w:fldCharType="separate"/>
      </w:r>
      <w:r w:rsidR="00941A50">
        <w:rPr>
          <w:position w:val="-19"/>
        </w:rPr>
        <w:pict w14:anchorId="46863FF5">
          <v:shape id="_x0000_i1069" type="#_x0000_t75" style="width:7pt;height:21pt" equationxml="&lt;?xml version=&quot;1.0&quot; encoding=&quot;UTF-8&quot; standalone=&quot;yes&quot;?&gt; &lt;?mso-application progid=&quot;Word.Document&quot;?&gt; &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mirrorMargins/&gt;&lt;w:activeWritingStyle w:lang=&quot;PL&quot; w:vendorID=&quot;12&quot; w:dllVersion=&quot;512&quot; w:optionSet=&quot;1&quot;/&gt;&lt;w:stylePaneFormatFilter w:val=&quot;3001&quot;/&gt;&lt;w:defaultTabStop w:val=&quot;851&quot;/&gt;&lt;w:hyphenationZone w:val=&quot;425&quot;/&gt;&lt;w:evenAndOddHeaders/&gt;&lt;w:characterSpacingControl w:val=&quot;DontCompress&quot;/&gt;&lt;w:webPageEncoding w:val=&quot;windows-1250&quot;/&gt;&lt;w:optimizeForBrowser/&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8D1F03&quot;/&gt;&lt;wsp:rsid wsp:val=&quot;0001237E&quot;/&gt;&lt;wsp:rsid wsp:val=&quot;00015C85&quot;/&gt;&lt;wsp:rsid wsp:val=&quot;000207EE&quot;/&gt;&lt;wsp:rsid wsp:val=&quot;00040696&quot;/&gt;&lt;wsp:rsid wsp:val=&quot;00046677&quot;/&gt;&lt;wsp:rsid wsp:val=&quot;000475FE&quot;/&gt;&lt;wsp:rsid wsp:val=&quot;00054679&quot;/&gt;&lt;wsp:rsid wsp:val=&quot;00054C87&quot;/&gt;&lt;wsp:rsid wsp:val=&quot;00055DC4&quot;/&gt;&lt;wsp:rsid wsp:val=&quot;00080D3B&quot;/&gt;&lt;wsp:rsid wsp:val=&quot;00085B3D&quot;/&gt;&lt;wsp:rsid wsp:val=&quot;000A4192&quot;/&gt;&lt;wsp:rsid wsp:val=&quot;000A7B24&quot;/&gt;&lt;wsp:rsid wsp:val=&quot;000F0912&quot;/&gt;&lt;wsp:rsid wsp:val=&quot;000F59C5&quot;/&gt;&lt;wsp:rsid wsp:val=&quot;00104893&quot;/&gt;&lt;wsp:rsid wsp:val=&quot;00105042&quot;/&gt;&lt;wsp:rsid wsp:val=&quot;001056F1&quot;/&gt;&lt;wsp:rsid wsp:val=&quot;00116714&quot;/&gt;&lt;wsp:rsid wsp:val=&quot;0012367A&quot;/&gt;&lt;wsp:rsid wsp:val=&quot;00124CB0&quot;/&gt;&lt;wsp:rsid wsp:val=&quot;0013270A&quot;/&gt;&lt;wsp:rsid wsp:val=&quot;00153688&quot;/&gt;&lt;wsp:rsid wsp:val=&quot;001549D8&quot;/&gt;&lt;wsp:rsid wsp:val=&quot;00154CF8&quot;/&gt;&lt;wsp:rsid wsp:val=&quot;0016233F&quot;/&gt;&lt;wsp:rsid wsp:val=&quot;00164036&quot;/&gt;&lt;wsp:rsid wsp:val=&quot;001649D1&quot;/&gt;&lt;wsp:rsid wsp:val=&quot;00172257&quot;/&gt;&lt;wsp:rsid wsp:val=&quot;00194497&quot;/&gt;&lt;wsp:rsid wsp:val=&quot;00197E5D&quot;/&gt;&lt;wsp:rsid wsp:val=&quot;001B318C&quot;/&gt;&lt;wsp:rsid wsp:val=&quot;001B345E&quot;/&gt;&lt;wsp:rsid wsp:val=&quot;001C3E6F&quot;/&gt;&lt;wsp:rsid wsp:val=&quot;001C48C0&quot;/&gt;&lt;wsp:rsid wsp:val=&quot;001D2A3D&quot;/&gt;&lt;wsp:rsid wsp:val=&quot;001D7301&quot;/&gt;&lt;wsp:rsid wsp:val=&quot;001F515A&quot;/&gt;&lt;wsp:rsid wsp:val=&quot;00206EDC&quot;/&gt;&lt;wsp:rsid wsp:val=&quot;00231F29&quot;/&gt;&lt;wsp:rsid wsp:val=&quot;00233333&quot;/&gt;&lt;wsp:rsid wsp:val=&quot;00234DD3&quot;/&gt;&lt;wsp:rsid wsp:val=&quot;00235243&quot;/&gt;&lt;wsp:rsid wsp:val=&quot;002352C3&quot;/&gt;&lt;wsp:rsid wsp:val=&quot;002419A5&quot;/&gt;&lt;wsp:rsid wsp:val=&quot;00250843&quot;/&gt;&lt;wsp:rsid wsp:val=&quot;00254FFB&quot;/&gt;&lt;wsp:rsid wsp:val=&quot;00257A2D&quot;/&gt;&lt;wsp:rsid wsp:val=&quot;00260896&quot;/&gt;&lt;wsp:rsid wsp:val=&quot;00262C64&quot;/&gt;&lt;wsp:rsid wsp:val=&quot;00266A54&quot;/&gt;&lt;wsp:rsid wsp:val=&quot;00275221&quot;/&gt;&lt;wsp:rsid wsp:val=&quot;00275498&quot;/&gt;&lt;wsp:rsid wsp:val=&quot;00296AA4&quot;/&gt;&lt;wsp:rsid wsp:val=&quot;002B456F&quot;/&gt;&lt;wsp:rsid wsp:val=&quot;002B6FAA&quot;/&gt;&lt;wsp:rsid wsp:val=&quot;002B7D30&quot;/&gt;&lt;wsp:rsid wsp:val=&quot;002B7DF6&quot;/&gt;&lt;wsp:rsid wsp:val=&quot;002C1475&quot;/&gt;&lt;wsp:rsid wsp:val=&quot;002C251B&quot;/&gt;&lt;wsp:rsid wsp:val=&quot;002C2704&quot;/&gt;&lt;wsp:rsid wsp:val=&quot;002C6CF2&quot;/&gt;&lt;wsp:rsid wsp:val=&quot;002C7A12&quot;/&gt;&lt;wsp:rsid wsp:val=&quot;002C7E48&quot;/&gt;&lt;wsp:rsid wsp:val=&quot;002D0981&quot;/&gt;&lt;wsp:rsid wsp:val=&quot;002D70BF&quot;/&gt;&lt;wsp:rsid wsp:val=&quot;002E2A15&quot;/&gt;&lt;wsp:rsid wsp:val=&quot;002E486C&quot;/&gt;&lt;wsp:rsid wsp:val=&quot;002E6147&quot;/&gt;&lt;wsp:rsid wsp:val=&quot;002F7920&quot;/&gt;&lt;wsp:rsid wsp:val=&quot;003034F7&quot;/&gt;&lt;wsp:rsid wsp:val=&quot;00303BEC&quot;/&gt;&lt;wsp:rsid wsp:val=&quot;00305CF4&quot;/&gt;&lt;wsp:rsid wsp:val=&quot;003138ED&quot;/&gt;&lt;wsp:rsid wsp:val=&quot;00315F57&quot;/&gt;&lt;wsp:rsid wsp:val=&quot;00321C40&quot;/&gt;&lt;wsp:rsid wsp:val=&quot;00326C99&quot;/&gt;&lt;wsp:rsid wsp:val=&quot;00332E2B&quot;/&gt;&lt;wsp:rsid wsp:val=&quot;00354819&quot;/&gt;&lt;wsp:rsid wsp:val=&quot;00361BCE&quot;/&gt;&lt;wsp:rsid wsp:val=&quot;00365265&quot;/&gt;&lt;wsp:rsid wsp:val=&quot;003709B1&quot;/&gt;&lt;wsp:rsid wsp:val=&quot;00390690&quot;/&gt;&lt;wsp:rsid wsp:val=&quot;00394B34&quot;/&gt;&lt;wsp:rsid wsp:val=&quot;003A54BC&quot;/&gt;&lt;wsp:rsid wsp:val=&quot;003A61A5&quot;/&gt;&lt;wsp:rsid wsp:val=&quot;003B1C62&quot;/&gt;&lt;wsp:rsid wsp:val=&quot;003B2769&quot;/&gt;&lt;wsp:rsid wsp:val=&quot;003C10FA&quot;/&gt;&lt;wsp:rsid wsp:val=&quot;003C1BE1&quot;/&gt;&lt;wsp:rsid wsp:val=&quot;003C4131&quot;/&gt;&lt;wsp:rsid wsp:val=&quot;003C73FA&quot;/&gt;&lt;wsp:rsid wsp:val=&quot;003D0D16&quot;/&gt;&lt;wsp:rsid wsp:val=&quot;003D1C9B&quot;/&gt;&lt;wsp:rsid wsp:val=&quot;003F54DA&quot;/&gt;&lt;wsp:rsid wsp:val=&quot;004069CF&quot;/&gt;&lt;wsp:rsid wsp:val=&quot;004074C1&quot;/&gt;&lt;wsp:rsid wsp:val=&quot;00415D49&quot;/&gt;&lt;wsp:rsid wsp:val=&quot;0043020B&quot;/&gt;&lt;wsp:rsid wsp:val=&quot;00430AB4&quot;/&gt;&lt;wsp:rsid wsp:val=&quot;004315F2&quot;/&gt;&lt;wsp:rsid wsp:val=&quot;00442CFA&quot;/&gt;&lt;wsp:rsid wsp:val=&quot;004448B3&quot;/&gt;&lt;wsp:rsid wsp:val=&quot;00446949&quot;/&gt;&lt;wsp:rsid wsp:val=&quot;00460CA3&quot;/&gt;&lt;wsp:rsid wsp:val=&quot;004718CF&quot;/&gt;&lt;wsp:rsid wsp:val=&quot;00492F77&quot;/&gt;&lt;wsp:rsid wsp:val=&quot;004C03FC&quot;/&gt;&lt;wsp:rsid wsp:val=&quot;004C0671&quot;/&gt;&lt;wsp:rsid wsp:val=&quot;004C2809&quot;/&gt;&lt;wsp:rsid wsp:val=&quot;004C597C&quot;/&gt;&lt;wsp:rsid wsp:val=&quot;004E2197&quot;/&gt;&lt;wsp:rsid wsp:val=&quot;004E5B88&quot;/&gt;&lt;wsp:rsid wsp:val=&quot;004F78E6&quot;/&gt;&lt;wsp:rsid wsp:val=&quot;00500B6B&quot;/&gt;&lt;wsp:rsid wsp:val=&quot;00501FFF&quot;/&gt;&lt;wsp:rsid wsp:val=&quot;00505B15&quot;/&gt;&lt;wsp:rsid wsp:val=&quot;00505DF4&quot;/&gt;&lt;wsp:rsid wsp:val=&quot;00507C66&quot;/&gt;&lt;wsp:rsid wsp:val=&quot;005132C1&quot;/&gt;&lt;wsp:rsid wsp:val=&quot;0052133D&quot;/&gt;&lt;wsp:rsid wsp:val=&quot;0052376E&quot;/&gt;&lt;wsp:rsid wsp:val=&quot;005272A2&quot;/&gt;&lt;wsp:rsid wsp:val=&quot;00540181&quot;/&gt;&lt;wsp:rsid wsp:val=&quot;00540A72&quot;/&gt;&lt;wsp:rsid wsp:val=&quot;00544997&quot;/&gt;&lt;wsp:rsid wsp:val=&quot;00550665&quot;/&gt;&lt;wsp:rsid wsp:val=&quot;005517B1&quot;/&gt;&lt;wsp:rsid wsp:val=&quot;00570E5D&quot;/&gt;&lt;wsp:rsid wsp:val=&quot;00574EA3&quot;/&gt;&lt;wsp:rsid wsp:val=&quot;0058040E&quot;/&gt;&lt;wsp:rsid wsp:val=&quot;005A0585&quot;/&gt;&lt;wsp:rsid wsp:val=&quot;005C07F3&quot;/&gt;&lt;wsp:rsid wsp:val=&quot;006242A6&quot;/&gt;&lt;wsp:rsid wsp:val=&quot;00626E72&quot;/&gt;&lt;wsp:rsid wsp:val=&quot;00627F21&quot;/&gt;&lt;wsp:rsid wsp:val=&quot;00634EEE&quot;/&gt;&lt;wsp:rsid wsp:val=&quot;00635E26&quot;/&gt;&lt;wsp:rsid wsp:val=&quot;00637416&quot;/&gt;&lt;wsp:rsid wsp:val=&quot;006502E5&quot;/&gt;&lt;wsp:rsid wsp:val=&quot;006503CF&quot;/&gt;&lt;wsp:rsid wsp:val=&quot;00665021&quot;/&gt;&lt;wsp:rsid wsp:val=&quot;00666435&quot;/&gt;&lt;wsp:rsid wsp:val=&quot;006A7EDA&quot;/&gt;&lt;wsp:rsid wsp:val=&quot;006B55D7&quot;/&gt;&lt;wsp:rsid wsp:val=&quot;006B5CD4&quot;/&gt;&lt;wsp:rsid wsp:val=&quot;006B687A&quot;/&gt;&lt;wsp:rsid wsp:val=&quot;006C5425&quot;/&gt;&lt;wsp:rsid wsp:val=&quot;006C5F63&quot;/&gt;&lt;wsp:rsid wsp:val=&quot;006C6799&quot;/&gt;&lt;wsp:rsid wsp:val=&quot;006D0441&quot;/&gt;&lt;wsp:rsid wsp:val=&quot;006D5432&quot;/&gt;&lt;wsp:rsid wsp:val=&quot;006F6090&quot;/&gt;&lt;wsp:rsid wsp:val=&quot;007037C5&quot;/&gt;&lt;wsp:rsid wsp:val=&quot;00707C45&quot;/&gt;&lt;wsp:rsid wsp:val=&quot;00714511&quot;/&gt;&lt;wsp:rsid wsp:val=&quot;00721329&quot;/&gt;&lt;wsp:rsid wsp:val=&quot;00741000&quot;/&gt;&lt;wsp:rsid wsp:val=&quot;00742789&quot;/&gt;&lt;wsp:rsid wsp:val=&quot;00752ACB&quot;/&gt;&lt;wsp:rsid wsp:val=&quot;00754891&quot;/&gt;&lt;wsp:rsid wsp:val=&quot;007564CA&quot;/&gt;&lt;wsp:rsid wsp:val=&quot;007645C2&quot;/&gt;&lt;wsp:rsid wsp:val=&quot;007659CC&quot;/&gt;&lt;wsp:rsid wsp:val=&quot;00765F4B&quot;/&gt;&lt;wsp:rsid wsp:val=&quot;0076681C&quot;/&gt;&lt;wsp:rsid wsp:val=&quot;00794EFC&quot;/&gt;&lt;wsp:rsid wsp:val=&quot;007C5E2E&quot;/&gt;&lt;wsp:rsid wsp:val=&quot;007C5F6F&quot;/&gt;&lt;wsp:rsid wsp:val=&quot;007E043F&quot;/&gt;&lt;wsp:rsid wsp:val=&quot;007F2A43&quot;/&gt;&lt;wsp:rsid wsp:val=&quot;008265B6&quot;/&gt;&lt;wsp:rsid wsp:val=&quot;008320BB&quot;/&gt;&lt;wsp:rsid wsp:val=&quot;00833CAD&quot;/&gt;&lt;wsp:rsid wsp:val=&quot;00852DFB&quot;/&gt;&lt;wsp:rsid wsp:val=&quot;0085622E&quot;/&gt;&lt;wsp:rsid wsp:val=&quot;008666A4&quot;/&gt;&lt;wsp:rsid wsp:val=&quot;00867CD4&quot;/&gt;&lt;wsp:rsid wsp:val=&quot;0087288F&quot;/&gt;&lt;wsp:rsid wsp:val=&quot;008965C4&quot;/&gt;&lt;wsp:rsid wsp:val=&quot;008A3BBA&quot;/&gt;&lt;wsp:rsid wsp:val=&quot;008A703F&quot;/&gt;&lt;wsp:rsid wsp:val=&quot;008B1C5F&quot;/&gt;&lt;wsp:rsid wsp:val=&quot;008C4772&quot;/&gt;&lt;wsp:rsid wsp:val=&quot;008C5884&quot;/&gt;&lt;wsp:rsid wsp:val=&quot;008C70F1&quot;/&gt;&lt;wsp:rsid wsp:val=&quot;008D1F03&quot;/&gt;&lt;wsp:rsid wsp:val=&quot;008D7FB9&quot;/&gt;&lt;wsp:rsid wsp:val=&quot;00910BC2&quot;/&gt;&lt;wsp:rsid wsp:val=&quot;00915D48&quot;/&gt;&lt;wsp:rsid wsp:val=&quot;009242E6&quot;/&gt;&lt;wsp:rsid wsp:val=&quot;0093532E&quot;/&gt;&lt;wsp:rsid wsp:val=&quot;0094384E&quot;/&gt;&lt;wsp:rsid wsp:val=&quot;009536E7&quot;/&gt;&lt;wsp:rsid wsp:val=&quot;00956BC9&quot;/&gt;&lt;wsp:rsid wsp:val=&quot;009605AC&quot;/&gt;&lt;wsp:rsid wsp:val=&quot;00964A50&quot;/&gt;&lt;wsp:rsid wsp:val=&quot;00974AC2&quot;/&gt;&lt;wsp:rsid wsp:val=&quot;009808B5&quot;/&gt;&lt;wsp:rsid wsp:val=&quot;00991084&quot;/&gt;&lt;wsp:rsid wsp:val=&quot;00991934&quot;/&gt;&lt;wsp:rsid wsp:val=&quot;0099630C&quot;/&gt;&lt;wsp:rsid wsp:val=&quot;009A6F22&quot;/&gt;&lt;wsp:rsid wsp:val=&quot;009A7A36&quot;/&gt;&lt;wsp:rsid wsp:val=&quot;009A7A48&quot;/&gt;&lt;wsp:rsid wsp:val=&quot;009B7E2B&quot;/&gt;&lt;wsp:rsid wsp:val=&quot;009C6C8D&quot;/&gt;&lt;wsp:rsid wsp:val=&quot;009D33AC&quot;/&gt;&lt;wsp:rsid wsp:val=&quot;009E5E10&quot;/&gt;&lt;wsp:rsid wsp:val=&quot;00A06B1C&quot;/&gt;&lt;wsp:rsid wsp:val=&quot;00A1419B&quot;/&gt;&lt;wsp:rsid wsp:val=&quot;00A24F48&quot;/&gt;&lt;wsp:rsid wsp:val=&quot;00A27F13&quot;/&gt;&lt;wsp:rsid wsp:val=&quot;00A33BB0&quot;/&gt;&lt;wsp:rsid wsp:val=&quot;00A42CA2&quot;/&gt;&lt;wsp:rsid wsp:val=&quot;00A44B38&quot;/&gt;&lt;wsp:rsid wsp:val=&quot;00A67BD2&quot;/&gt;&lt;wsp:rsid wsp:val=&quot;00A70297&quot;/&gt;&lt;wsp:rsid wsp:val=&quot;00A94D22&quot;/&gt;&lt;wsp:rsid wsp:val=&quot;00AA5BCD&quot;/&gt;&lt;wsp:rsid wsp:val=&quot;00AC53EB&quot;/&gt;&lt;wsp:rsid wsp:val=&quot;00AD4915&quot;/&gt;&lt;wsp:rsid wsp:val=&quot;00AD545C&quot;/&gt;&lt;wsp:rsid wsp:val=&quot;00AD57F4&quot;/&gt;&lt;wsp:rsid wsp:val=&quot;00AE1070&quot;/&gt;&lt;wsp:rsid wsp:val=&quot;00AE356B&quot;/&gt;&lt;wsp:rsid wsp:val=&quot;00AF0A85&quot;/&gt;&lt;wsp:rsid wsp:val=&quot;00AF7EA4&quot;/&gt;&lt;wsp:rsid wsp:val=&quot;00B00F95&quot;/&gt;&lt;wsp:rsid wsp:val=&quot;00B0434F&quot;/&gt;&lt;wsp:rsid wsp:val=&quot;00B2360C&quot;/&gt;&lt;wsp:rsid wsp:val=&quot;00B33382&quot;/&gt;&lt;wsp:rsid wsp:val=&quot;00B37429&quot;/&gt;&lt;wsp:rsid wsp:val=&quot;00B42565&quot;/&gt;&lt;wsp:rsid wsp:val=&quot;00B510FF&quot;/&gt;&lt;wsp:rsid wsp:val=&quot;00B55757&quot;/&gt;&lt;wsp:rsid wsp:val=&quot;00B6068C&quot;/&gt;&lt;wsp:rsid wsp:val=&quot;00B614E4&quot;/&gt;&lt;wsp:rsid wsp:val=&quot;00B6554F&quot;/&gt;&lt;wsp:rsid wsp:val=&quot;00B82251&quot;/&gt;&lt;wsp:rsid wsp:val=&quot;00B87E81&quot;/&gt;&lt;wsp:rsid wsp:val=&quot;00B92CA0&quot;/&gt;&lt;wsp:rsid wsp:val=&quot;00B9646C&quot;/&gt;&lt;wsp:rsid wsp:val=&quot;00BA1767&quot;/&gt;&lt;wsp:rsid wsp:val=&quot;00BB6A6D&quot;/&gt;&lt;wsp:rsid wsp:val=&quot;00BC00A7&quot;/&gt;&lt;wsp:rsid wsp:val=&quot;00BC2704&quot;/&gt;&lt;wsp:rsid wsp:val=&quot;00BC350B&quot;/&gt;&lt;wsp:rsid wsp:val=&quot;00BC6079&quot;/&gt;&lt;wsp:rsid wsp:val=&quot;00BC76E6&quot;/&gt;&lt;wsp:rsid wsp:val=&quot;00BD1EA8&quot;/&gt;&lt;wsp:rsid wsp:val=&quot;00BE2023&quot;/&gt;&lt;wsp:rsid wsp:val=&quot;00C11A54&quot;/&gt;&lt;wsp:rsid wsp:val=&quot;00C1460A&quot;/&gt;&lt;wsp:rsid wsp:val=&quot;00C20B41&quot;/&gt;&lt;wsp:rsid wsp:val=&quot;00C35440&quot;/&gt;&lt;wsp:rsid wsp:val=&quot;00C44A6D&quot;/&gt;&lt;wsp:rsid wsp:val=&quot;00C47EB8&quot;/&gt;&lt;wsp:rsid wsp:val=&quot;00C51106&quot;/&gt;&lt;wsp:rsid wsp:val=&quot;00C70B7E&quot;/&gt;&lt;wsp:rsid wsp:val=&quot;00C7201B&quot;/&gt;&lt;wsp:rsid wsp:val=&quot;00C81BAA&quot;/&gt;&lt;wsp:rsid wsp:val=&quot;00C8392B&quot;/&gt;&lt;wsp:rsid wsp:val=&quot;00C959CB&quot;/&gt;&lt;wsp:rsid wsp:val=&quot;00CA05AF&quot;/&gt;&lt;wsp:rsid wsp:val=&quot;00CB1A86&quot;/&gt;&lt;wsp:rsid wsp:val=&quot;00CB2086&quot;/&gt;&lt;wsp:rsid wsp:val=&quot;00CB290F&quot;/&gt;&lt;wsp:rsid wsp:val=&quot;00CC0003&quot;/&gt;&lt;wsp:rsid wsp:val=&quot;00CC08EA&quot;/&gt;&lt;wsp:rsid wsp:val=&quot;00CC6D1D&quot;/&gt;&lt;wsp:rsid wsp:val=&quot;00CD0DE1&quot;/&gt;&lt;wsp:rsid wsp:val=&quot;00CE1893&quot;/&gt;&lt;wsp:rsid wsp:val=&quot;00CF0215&quot;/&gt;&lt;wsp:rsid wsp:val=&quot;00CF6356&quot;/&gt;&lt;wsp:rsid wsp:val=&quot;00CF6E86&quot;/&gt;&lt;wsp:rsid wsp:val=&quot;00D0269B&quot;/&gt;&lt;wsp:rsid wsp:val=&quot;00D0286C&quot;/&gt;&lt;wsp:rsid wsp:val=&quot;00D05BB6&quot;/&gt;&lt;wsp:rsid wsp:val=&quot;00D07584&quot;/&gt;&lt;wsp:rsid wsp:val=&quot;00D10E3E&quot;/&gt;&lt;wsp:rsid wsp:val=&quot;00D12F78&quot;/&gt;&lt;wsp:rsid wsp:val=&quot;00D14E47&quot;/&gt;&lt;wsp:rsid wsp:val=&quot;00D174EC&quot;/&gt;&lt;wsp:rsid wsp:val=&quot;00D17F73&quot;/&gt;&lt;wsp:rsid wsp:val=&quot;00D24E9C&quot;/&gt;&lt;wsp:rsid wsp:val=&quot;00D2510D&quot;/&gt;&lt;wsp:rsid wsp:val=&quot;00D25E0C&quot;/&gt;&lt;wsp:rsid wsp:val=&quot;00D531D1&quot;/&gt;&lt;wsp:rsid wsp:val=&quot;00D7025C&quot;/&gt;&lt;wsp:rsid wsp:val=&quot;00D80599&quot;/&gt;&lt;wsp:rsid wsp:val=&quot;00D85722&quot;/&gt;&lt;wsp:rsid wsp:val=&quot;00D86445&quot;/&gt;&lt;wsp:rsid wsp:val=&quot;00D86DDE&quot;/&gt;&lt;wsp:rsid wsp:val=&quot;00D872BD&quot;/&gt;&lt;wsp:rsid wsp:val=&quot;00DA3147&quot;/&gt;&lt;wsp:rsid wsp:val=&quot;00DB0651&quot;/&gt;&lt;wsp:rsid wsp:val=&quot;00DB5295&quot;/&gt;&lt;wsp:rsid wsp:val=&quot;00DB5604&quot;/&gt;&lt;wsp:rsid wsp:val=&quot;00DC1863&quot;/&gt;&lt;wsp:rsid wsp:val=&quot;00DC22FC&quot;/&gt;&lt;wsp:rsid wsp:val=&quot;00DD1ABC&quot;/&gt;&lt;wsp:rsid wsp:val=&quot;00DE7EDE&quot;/&gt;&lt;wsp:rsid wsp:val=&quot;00DF0D1C&quot;/&gt;&lt;wsp:rsid wsp:val=&quot;00DF4C01&quot;/&gt;&lt;wsp:rsid wsp:val=&quot;00DF5E94&quot;/&gt;&lt;wsp:rsid wsp:val=&quot;00E123CA&quot;/&gt;&lt;wsp:rsid wsp:val=&quot;00E212F1&quot;/&gt;&lt;wsp:rsid wsp:val=&quot;00E30D48&quot;/&gt;&lt;wsp:rsid wsp:val=&quot;00E35598&quot;/&gt;&lt;wsp:rsid wsp:val=&quot;00E4010C&quot;/&gt;&lt;wsp:rsid wsp:val=&quot;00E41C3C&quot;/&gt;&lt;wsp:rsid wsp:val=&quot;00E445C0&quot;/&gt;&lt;wsp:rsid wsp:val=&quot;00E45529&quot;/&gt;&lt;wsp:rsid wsp:val=&quot;00E46128&quot;/&gt;&lt;wsp:rsid wsp:val=&quot;00E524D9&quot;/&gt;&lt;wsp:rsid wsp:val=&quot;00E67406&quot;/&gt;&lt;wsp:rsid wsp:val=&quot;00E71370&quot;/&gt;&lt;wsp:rsid wsp:val=&quot;00E75371&quot;/&gt;&lt;wsp:rsid wsp:val=&quot;00E83CA9&quot;/&gt;&lt;wsp:rsid wsp:val=&quot;00EA22F2&quot;/&gt;&lt;wsp:rsid wsp:val=&quot;00EA2E8B&quot;/&gt;&lt;wsp:rsid wsp:val=&quot;00EB0658&quot;/&gt;&lt;wsp:rsid wsp:val=&quot;00EB3219&quot;/&gt;&lt;wsp:rsid wsp:val=&quot;00EB400E&quot;/&gt;&lt;wsp:rsid wsp:val=&quot;00EB5A68&quot;/&gt;&lt;wsp:rsid wsp:val=&quot;00EC218F&quot;/&gt;&lt;wsp:rsid wsp:val=&quot;00EF0B5C&quot;/&gt;&lt;wsp:rsid wsp:val=&quot;00F031FD&quot;/&gt;&lt;wsp:rsid wsp:val=&quot;00F1286D&quot;/&gt;&lt;wsp:rsid wsp:val=&quot;00F1715A&quot;/&gt;&lt;wsp:rsid wsp:val=&quot;00F17580&quot;/&gt;&lt;wsp:rsid wsp:val=&quot;00F2443A&quot;/&gt;&lt;wsp:rsid wsp:val=&quot;00F25089&quot;/&gt;&lt;wsp:rsid wsp:val=&quot;00F35F45&quot;/&gt;&lt;wsp:rsid wsp:val=&quot;00F65671&quot;/&gt;&lt;wsp:rsid wsp:val=&quot;00F713E3&quot;/&gt;&lt;wsp:rsid wsp:val=&quot;00F81C78&quot;/&gt;&lt;wsp:rsid wsp:val=&quot;00F935C2&quot;/&gt;&lt;wsp:rsid wsp:val=&quot;00F94780&quot;/&gt;&lt;wsp:rsid wsp:val=&quot;00F948C3&quot;/&gt;&lt;wsp:rsid wsp:val=&quot;00F94AEB&quot;/&gt;&lt;wsp:rsid wsp:val=&quot;00F95C97&quot;/&gt;&lt;wsp:rsid wsp:val=&quot;00FC4F30&quot;/&gt;&lt;wsp:rsid wsp:val=&quot;00FD3886&quot;/&gt;&lt;wsp:rsid wsp:val=&quot;00FD64BD&quot;/&gt;&lt;wsp:rsid wsp:val=&quot;00FE1BA3&quot;/&gt;&lt;wsp:rsid wsp:val=&quot;00FE381B&quot;/&gt;&lt;/wsp:rsids&gt;&lt;/w:docPr&gt;&lt;w:body&gt;&lt;wx:sect&gt;&lt;w:p wsp:rsidR=&quot;002B6FAA&quot; wsp:rsidRDefault=&quot;002B6FAA&quot; wsp:rsidP=&quot;002B6FAA&quot;&gt;&lt;m:oMathPara&gt;&lt;m:oMath&gt;&lt;m:r&gt;&lt;w:rPr&gt;&lt;w:rFonts w:ascii=&quot;Cambria Math&quot; w:h-ansi=&quot;Cambria Math&quot;/&gt;&lt;wx:font wx:val=&quot;Cambria Math&quot;/&gt;&lt;w:i/&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fldChar w:fldCharType="end"/>
      </w:r>
      <w:r>
        <w:t xml:space="preserve"> value dilutes the context with noise.</w:t>
      </w:r>
    </w:p>
    <w:p w14:paraId="59821A35" w14:textId="77777777" w:rsidR="008C4772" w:rsidRDefault="00EE42FC">
      <w:r>
        <w:rPr>
          <w:b/>
        </w:rPr>
        <w:t>RAG Systems Overview</w:t>
      </w:r>
    </w:p>
    <w:p w14:paraId="6F344C27" w14:textId="77777777" w:rsidR="008C4772" w:rsidRDefault="00EE42FC">
      <w:pPr>
        <w:keepNext/>
      </w:pPr>
      <w:r>
        <w:t>Retrieval-Augmented Generation (RAG) is a comprehensive framework that connects an external database to a generative language model. It functions by retrieving factual data from the vector database and appending it to the user's prompt prior to generation, forcing the LLM to answer based solely on the provided evidence. This architecture is primarily used to eliminate the inherent hallucination of LLMs and provide traceable, verifiable answers linked to specific source documents, though the pipeline remains entirely dependent on its weakest link; if the OCR fails to extract the text, or the retriever fails to find it, the LLM cannot answer the question.</w:t>
      </w:r>
    </w:p>
    <w:p w14:paraId="445A5965" w14:textId="77777777" w:rsidR="00FF32E0" w:rsidRDefault="00420616">
      <w:pPr>
        <w:pStyle w:val="Heading2"/>
        <w:numPr>
          <w:ilvl w:val="0"/>
          <w:numId w:val="0"/>
        </w:numPr>
      </w:pPr>
      <w:bookmarkStart w:id="8" w:name="_Toc232957782"/>
      <w:r>
        <w:t>2.4</w:t>
      </w:r>
      <w:r>
        <w:tab/>
        <w:t>Justification for the Hybrid Strategy</w:t>
      </w:r>
      <w:bookmarkEnd w:id="8"/>
    </w:p>
    <w:p w14:paraId="592460D1" w14:textId="77777777" w:rsidR="008C4772" w:rsidRDefault="00EE42FC">
      <w:r>
        <w:t>The literature reveals an inherent trade-off in the DocVQA ecosystem: OCR models provide literal precision but lack structural cognition, whereas VLMs provide structural cognition but lack literal precision. For mission-critical tasks (e.g., financial audits or medical diagnoses), neither extreme is sufficient. Therefore, a dual-stream Hybrid strategy - which leverages RAG to bind the precise literal tokens of PaddleOCR with the semantic layout awareness of a VLM - is fundamentally justified as the most rigorous solution to the Perception-Cognition Gap.</w:t>
      </w:r>
    </w:p>
    <w:p w14:paraId="63A305B2" w14:textId="77777777" w:rsidR="008C4772" w:rsidRDefault="00EE42FC">
      <w:pPr>
        <w:pStyle w:val="Heading1"/>
        <w:numPr>
          <w:ilvl w:val="0"/>
          <w:numId w:val="0"/>
        </w:numPr>
      </w:pPr>
      <w:bookmarkStart w:id="9" w:name="_Toc232957783"/>
      <w:r>
        <w:lastRenderedPageBreak/>
        <w:t>Chapter 3. Evaluation Framework</w:t>
      </w:r>
      <w:bookmarkEnd w:id="9"/>
    </w:p>
    <w:p w14:paraId="001E5A5B" w14:textId="77777777" w:rsidR="008C4772" w:rsidRDefault="00EE42FC">
      <w:pPr>
        <w:keepNext/>
      </w:pPr>
      <w:r>
        <w:t>This chapter establishes the formal evaluation framework used to quantify the systems-level reliability and operational efficiency of the DocVQA pipeline. We define the mathematical metrics and evaluation paradigms for both the Perception (Extraction) and Cognition (Reasoning) layers, ensuring a transparent and reproducible benchmark.</w:t>
      </w:r>
    </w:p>
    <w:p w14:paraId="277CFC9F" w14:textId="77777777" w:rsidR="00FF32E0" w:rsidRDefault="00420616">
      <w:pPr>
        <w:pStyle w:val="Heading2"/>
        <w:numPr>
          <w:ilvl w:val="0"/>
          <w:numId w:val="0"/>
        </w:numPr>
      </w:pPr>
      <w:bookmarkStart w:id="10" w:name="_Toc232957784"/>
      <w:r>
        <w:t>3.1</w:t>
      </w:r>
      <w:r>
        <w:tab/>
        <w:t>Extraction Quality Metrics (Perception Layer)</w:t>
      </w:r>
      <w:bookmarkEnd w:id="10"/>
    </w:p>
    <w:p w14:paraId="00F43603" w14:textId="77777777" w:rsidR="008C4772" w:rsidRDefault="00EE42FC">
      <w:r>
        <w:rPr>
          <w:b/>
        </w:rPr>
        <w:t>Average Normalized Levenshtein Similarity (ANLS)</w:t>
      </w:r>
    </w:p>
    <w:p w14:paraId="33C8AF36" w14:textId="77777777" w:rsidR="00FF32E0" w:rsidRDefault="00420616">
      <w:r>
        <w:t>ANLS is the standard metric for DocVQA. It measures the edit distance between the prediction (</w:t>
      </w:r>
      <w:r>
        <w:rPr>
          <w:i/>
        </w:rPr>
        <w:t>p</w:t>
      </w:r>
      <w:r>
        <w:rPr>
          <w:vertAlign w:val="subscript"/>
        </w:rPr>
        <w:t>i</w:t>
      </w:r>
      <w:r>
        <w:t>) and the ground truth (</w:t>
      </w:r>
      <w:r>
        <w:rPr>
          <w:i/>
        </w:rPr>
        <w:t>g</w:t>
      </w:r>
      <w:r>
        <w:rPr>
          <w:vertAlign w:val="subscript"/>
        </w:rPr>
        <w:t>i,j</w:t>
      </w:r>
      <w:r>
        <w:t>), normalized by the length of the longer string, with a threshold (</w:t>
      </w:r>
      <w:r>
        <w:rPr>
          <w:i/>
        </w:rPr>
        <w:t>τ = 0.5</w:t>
      </w:r>
      <w:r>
        <w:t>).</w:t>
      </w:r>
    </w:p>
    <w:p w14:paraId="34F68535" w14:textId="77777777" w:rsidR="008C4772" w:rsidRDefault="00A06B1C">
      <w:pPr>
        <w:spacing w:before="80"/>
        <w:jc w:val="center"/>
      </w:pPr>
      <w:r>
        <w:rPr>
          <w:b/>
        </w:rPr>
        <w:t>ANLS = (1 / N) ∑</w:t>
      </w:r>
      <w:r>
        <w:rPr>
          <w:vertAlign w:val="subscript"/>
        </w:rPr>
        <w:t>i=1</w:t>
      </w:r>
      <w:r>
        <w:rPr>
          <w:vertAlign w:val="superscript"/>
        </w:rPr>
        <w:t>N</w:t>
      </w:r>
      <w:r>
        <w:rPr>
          <w:b/>
        </w:rPr>
        <w:t xml:space="preserve"> max</w:t>
      </w:r>
      <w:r>
        <w:rPr>
          <w:vertAlign w:val="subscript"/>
        </w:rPr>
        <w:t>j</w:t>
      </w:r>
      <w:r>
        <w:rPr>
          <w:i/>
        </w:rPr>
        <w:t xml:space="preserve"> s</w:t>
      </w:r>
      <w:r>
        <w:t>(</w:t>
      </w:r>
      <w:r>
        <w:rPr>
          <w:i/>
        </w:rPr>
        <w:t>p</w:t>
      </w:r>
      <w:r>
        <w:rPr>
          <w:vertAlign w:val="subscript"/>
        </w:rPr>
        <w:t>i</w:t>
      </w:r>
      <w:r>
        <w:t xml:space="preserve">, </w:t>
      </w:r>
      <w:r>
        <w:rPr>
          <w:i/>
        </w:rPr>
        <w:t>g</w:t>
      </w:r>
      <w:r>
        <w:rPr>
          <w:vertAlign w:val="subscript"/>
        </w:rPr>
        <w:t>i,j</w:t>
      </w:r>
      <w:r>
        <w:t>)</w:t>
      </w:r>
    </w:p>
    <w:p w14:paraId="70611862" w14:textId="77777777" w:rsidR="008C4772" w:rsidRDefault="00EE42FC">
      <w:pPr>
        <w:spacing w:after="80"/>
        <w:jc w:val="right"/>
      </w:pPr>
      <w:r>
        <w:rPr>
          <w:rFonts w:ascii="Cambria" w:hAnsi="Cambria"/>
          <w:sz w:val="22"/>
        </w:rPr>
        <w:t>(3.1)</w:t>
      </w:r>
    </w:p>
    <w:p w14:paraId="57F14CCB" w14:textId="77777777" w:rsidR="00FF32E0" w:rsidRDefault="00420616">
      <w:r>
        <w:t xml:space="preserve">where </w:t>
      </w:r>
      <w:r>
        <w:rPr>
          <w:i/>
        </w:rPr>
        <w:t>p</w:t>
      </w:r>
      <w:r>
        <w:rPr>
          <w:vertAlign w:val="subscript"/>
        </w:rPr>
        <w:t>i</w:t>
      </w:r>
      <w:r>
        <w:t xml:space="preserve"> is the model's predicted answer for query </w:t>
      </w:r>
      <w:r>
        <w:rPr>
          <w:i/>
        </w:rPr>
        <w:t>q</w:t>
      </w:r>
      <w:r>
        <w:rPr>
          <w:vertAlign w:val="subscript"/>
        </w:rPr>
        <w:t>i</w:t>
      </w:r>
      <w:r>
        <w:t xml:space="preserve">, and </w:t>
      </w:r>
      <w:r>
        <w:rPr>
          <w:i/>
        </w:rPr>
        <w:t>g</w:t>
      </w:r>
      <w:r>
        <w:rPr>
          <w:vertAlign w:val="subscript"/>
        </w:rPr>
        <w:t>i,j</w:t>
      </w:r>
      <w:r>
        <w:t xml:space="preserve"> is the corresponding ground truth answer.</w:t>
      </w:r>
    </w:p>
    <w:p w14:paraId="5F1BDA3E" w14:textId="77777777" w:rsidR="00FF32E0" w:rsidRDefault="00420616">
      <w:r>
        <w:t>The Normalized Levenshtein distance (</w:t>
      </w:r>
      <w:r>
        <w:rPr>
          <w:i/>
        </w:rPr>
        <w:t>NL(p, g)</w:t>
      </w:r>
      <w:r>
        <w:t>) is defined as:</w:t>
      </w:r>
    </w:p>
    <w:p w14:paraId="4A9055D6" w14:textId="77777777" w:rsidR="008C4772" w:rsidRDefault="00A06B1C">
      <w:pPr>
        <w:spacing w:before="80"/>
        <w:jc w:val="center"/>
      </w:pPr>
      <w:r>
        <w:rPr>
          <w:i/>
        </w:rPr>
        <w:t>NL(p, g) = LD(p, g) / max(|p|, |g|)</w:t>
      </w:r>
    </w:p>
    <w:p w14:paraId="1E39E05D" w14:textId="77777777" w:rsidR="00FF32E0" w:rsidRDefault="00420616">
      <w:r>
        <w:t xml:space="preserve">where </w:t>
      </w:r>
      <w:r>
        <w:rPr>
          <w:i/>
        </w:rPr>
        <w:t>LD(p, g)</w:t>
      </w:r>
      <w:r>
        <w:t xml:space="preserve"> denotes the Levenshtein Distance (minimum edit distance) between the two strings.</w:t>
      </w:r>
    </w:p>
    <w:p w14:paraId="2D611FA9" w14:textId="77777777" w:rsidR="00FF32E0" w:rsidRDefault="00420616">
      <w:r>
        <w:t xml:space="preserve">where the thresholded similarity score </w:t>
      </w:r>
      <w:r>
        <w:rPr>
          <w:i/>
        </w:rPr>
        <w:t>s(p, g)</w:t>
      </w:r>
      <w:r>
        <w:t xml:space="preserve"> is:</w:t>
      </w:r>
    </w:p>
    <w:p w14:paraId="02086200" w14:textId="77777777" w:rsidR="008C4772" w:rsidRDefault="00A06B1C">
      <w:pPr>
        <w:spacing w:before="80"/>
        <w:jc w:val="center"/>
      </w:pPr>
      <w:r>
        <w:rPr>
          <w:i/>
        </w:rPr>
        <w:t>s(p, g) = 1 − NL(p, g)   if NL(p, g) &lt; 0.5;   otherwise 0</w:t>
      </w:r>
    </w:p>
    <w:p w14:paraId="16A4580B" w14:textId="77777777" w:rsidR="008C4772" w:rsidRDefault="00EE42FC">
      <w:r>
        <w:rPr>
          <w:b/>
        </w:rPr>
        <w:t>Calculation Example</w:t>
      </w:r>
      <w:r>
        <w:t>:</w:t>
      </w:r>
    </w:p>
    <w:p w14:paraId="39D260C3" w14:textId="77777777" w:rsidR="00FF32E0" w:rsidRDefault="00420616">
      <w:r>
        <w:t>Assume a question asks for a date. The ground truth (</w:t>
      </w:r>
      <w:r>
        <w:rPr>
          <w:i/>
        </w:rPr>
        <w:t>g</w:t>
      </w:r>
      <w:r>
        <w:t>) is "12/05". The model prediction (</w:t>
      </w:r>
      <w:r>
        <w:rPr>
          <w:i/>
        </w:rPr>
        <w:t>p</w:t>
      </w:r>
      <w:r>
        <w:t>) is "December 5".</w:t>
      </w:r>
    </w:p>
    <w:p w14:paraId="56D6DD40" w14:textId="77777777" w:rsidR="008C4772" w:rsidRDefault="008C4772"/>
    <w:p w14:paraId="0BF2B3E0" w14:textId="77777777" w:rsidR="00FF32E0" w:rsidRDefault="00420616">
      <w:r>
        <w:t xml:space="preserve">Length of </w:t>
      </w:r>
      <w:r>
        <w:rPr>
          <w:i/>
        </w:rPr>
        <w:t>g</w:t>
      </w:r>
      <w:r>
        <w:t xml:space="preserve"> is 5. Length of </w:t>
      </w:r>
      <w:r>
        <w:rPr>
          <w:i/>
        </w:rPr>
        <w:t>p</w:t>
      </w:r>
      <w:r>
        <w:t xml:space="preserve"> is 10. Max length is 10.</w:t>
      </w:r>
    </w:p>
    <w:p w14:paraId="78EB40C2" w14:textId="77777777" w:rsidR="008C4772" w:rsidRDefault="008C4772"/>
    <w:p w14:paraId="74204F01" w14:textId="77777777" w:rsidR="00FF32E0" w:rsidRDefault="00420616">
      <w:r>
        <w:t xml:space="preserve">The Levenshtein Distance </w:t>
      </w:r>
      <w:r>
        <w:rPr>
          <w:i/>
        </w:rPr>
        <w:t>LD(p, g)</w:t>
      </w:r>
      <w:r>
        <w:t xml:space="preserve"> (minimum single-character edits required to change </w:t>
      </w:r>
      <w:r>
        <w:rPr>
          <w:i/>
        </w:rPr>
        <w:t>p</w:t>
      </w:r>
      <w:r>
        <w:t xml:space="preserve"> to </w:t>
      </w:r>
      <w:r>
        <w:rPr>
          <w:i/>
        </w:rPr>
        <w:t>g</w:t>
      </w:r>
      <w:r>
        <w:t>) is roughly 8 (replace "12/" with "Decem", insert "ber", replace "0" with " ").</w:t>
      </w:r>
    </w:p>
    <w:p w14:paraId="1683D55F" w14:textId="77777777" w:rsidR="008C4772" w:rsidRDefault="008C4772">
      <w:pPr>
        <w:jc w:val="center"/>
      </w:pPr>
      <w:r>
        <w:rPr>
          <w:i/>
        </w:rPr>
        <w:t>NL = 8 / 10 = 0.80</w:t>
      </w:r>
    </w:p>
    <w:p w14:paraId="5A9D68AA" w14:textId="77777777" w:rsidR="008C4772" w:rsidRDefault="00EE42FC">
      <w:r>
        <w:t>Similarity Score:</w:t>
      </w:r>
    </w:p>
    <w:p w14:paraId="63C522B7" w14:textId="77777777" w:rsidR="008C4772" w:rsidRDefault="008C4772">
      <w:pPr>
        <w:jc w:val="center"/>
      </w:pPr>
      <w:r>
        <w:rPr>
          <w:i/>
        </w:rPr>
        <w:lastRenderedPageBreak/>
        <w:t>s(p, g) = 1 − NL(p, g) = 1 − 0.80 = 0.20   since NL &lt; 0.5 is False, s(p, g) = 0.00</w:t>
      </w:r>
    </w:p>
    <w:p w14:paraId="1CD1A1F8" w14:textId="77777777" w:rsidR="00FF32E0" w:rsidRDefault="00420616">
      <w:r>
        <w:t xml:space="preserve">Since </w:t>
      </w:r>
      <w:r>
        <w:rPr>
          <w:i/>
        </w:rPr>
        <w:t>NL ≥ 0.50</w:t>
      </w:r>
      <w:r>
        <w:t>, the final ANLS score is 0.00.</w:t>
      </w:r>
    </w:p>
    <w:p w14:paraId="313F789E" w14:textId="77777777" w:rsidR="008C4772" w:rsidRDefault="00EE42FC">
      <w:pPr>
        <w:pStyle w:val="Heading3"/>
        <w:numPr>
          <w:ilvl w:val="0"/>
          <w:numId w:val="0"/>
        </w:numPr>
      </w:pPr>
      <w:r>
        <w:t>Exact Match (EM)</w:t>
      </w:r>
    </w:p>
    <w:p w14:paraId="6B0310D9" w14:textId="77777777" w:rsidR="008C4772" w:rsidRDefault="00EE42FC">
      <w:r>
        <w:t>Exact Match (EM) serves as the strictest measure of performance, requiring binary identity between the model's prediction and the authoritative ground truth sequence.</w:t>
      </w:r>
    </w:p>
    <w:p w14:paraId="6FAA51A9" w14:textId="77777777" w:rsidR="008C4772" w:rsidRDefault="00A06B1C">
      <w:pPr>
        <w:spacing w:before="80"/>
        <w:jc w:val="center"/>
      </w:pPr>
      <w:r>
        <w:rPr>
          <w:b/>
        </w:rPr>
        <w:t>EM = (1 / N) ∑</w:t>
      </w:r>
      <w:r>
        <w:rPr>
          <w:vertAlign w:val="subscript"/>
        </w:rPr>
        <w:t>i=1</w:t>
      </w:r>
      <w:r>
        <w:rPr>
          <w:vertAlign w:val="superscript"/>
        </w:rPr>
        <w:t>N</w:t>
      </w:r>
      <w:r>
        <w:rPr>
          <w:b/>
        </w:rPr>
        <w:t xml:space="preserve"> 𝟙(</w:t>
      </w:r>
      <w:r>
        <w:rPr>
          <w:i/>
        </w:rPr>
        <w:t>p</w:t>
      </w:r>
      <w:r>
        <w:rPr>
          <w:vertAlign w:val="subscript"/>
        </w:rPr>
        <w:t>i</w:t>
      </w:r>
      <w:r>
        <w:t xml:space="preserve"> = </w:t>
      </w:r>
      <w:r>
        <w:rPr>
          <w:i/>
        </w:rPr>
        <w:t>g</w:t>
      </w:r>
      <w:r>
        <w:rPr>
          <w:vertAlign w:val="subscript"/>
        </w:rPr>
        <w:t>i</w:t>
      </w:r>
      <w:r>
        <w:t>)</w:t>
      </w:r>
    </w:p>
    <w:p w14:paraId="740BB1E8" w14:textId="77777777" w:rsidR="008C4772" w:rsidRDefault="00EE42FC">
      <w:pPr>
        <w:spacing w:after="80"/>
        <w:jc w:val="right"/>
      </w:pPr>
      <w:r>
        <w:rPr>
          <w:rFonts w:ascii="Cambria" w:hAnsi="Cambria"/>
          <w:sz w:val="22"/>
        </w:rPr>
        <w:t>(3.2)</w:t>
      </w:r>
    </w:p>
    <w:p w14:paraId="7FB518AC" w14:textId="77777777" w:rsidR="00FF32E0" w:rsidRDefault="00420616">
      <w:pPr>
        <w:keepNext/>
      </w:pPr>
      <w:r>
        <w:t xml:space="preserve">where </w:t>
      </w:r>
      <w:r>
        <w:rPr>
          <w:i/>
        </w:rPr>
        <w:t>p</w:t>
      </w:r>
      <w:r>
        <w:rPr>
          <w:vertAlign w:val="subscript"/>
        </w:rPr>
        <w:t>i</w:t>
      </w:r>
      <w:r>
        <w:t xml:space="preserve"> is the prediction and </w:t>
      </w:r>
      <w:r>
        <w:rPr>
          <w:i/>
        </w:rPr>
        <w:t>g</w:t>
      </w:r>
      <w:r>
        <w:rPr>
          <w:vertAlign w:val="subscript"/>
        </w:rPr>
        <w:t>i</w:t>
      </w:r>
      <w:r>
        <w:t xml:space="preserve"> is the ground truth for query </w:t>
      </w:r>
      <w:r>
        <w:rPr>
          <w:i/>
        </w:rPr>
        <w:t>i</w:t>
      </w:r>
      <w:r>
        <w:t>.</w:t>
      </w:r>
    </w:p>
    <w:p w14:paraId="61808760" w14:textId="77777777" w:rsidR="008C4772" w:rsidRDefault="00EE42FC">
      <w:pPr>
        <w:pStyle w:val="Heading3"/>
        <w:numPr>
          <w:ilvl w:val="0"/>
          <w:numId w:val="0"/>
        </w:numPr>
      </w:pPr>
      <w:r>
        <w:t>F1-Score</w:t>
      </w:r>
    </w:p>
    <w:p w14:paraId="1AD668AF" w14:textId="77777777" w:rsidR="00FF32E0" w:rsidRDefault="00420616">
      <w:r>
        <w:t>In contrast, the F1-Score evaluates the harmonic mean of Precision (</w:t>
      </w:r>
      <w:r>
        <w:rPr>
          <w:i/>
        </w:rPr>
        <w:t>P</w:t>
      </w:r>
      <w:r>
        <w:t>) and Recall (</w:t>
      </w:r>
      <w:r>
        <w:rPr>
          <w:i/>
        </w:rPr>
        <w:t>R</w:t>
      </w:r>
      <w:r>
        <w:t>), providing a more nuanced view of token-level overlap.</w:t>
      </w:r>
    </w:p>
    <w:p w14:paraId="2E7AD040" w14:textId="77777777" w:rsidR="008C4772" w:rsidRDefault="00A06B1C">
      <w:pPr>
        <w:spacing w:before="80"/>
        <w:jc w:val="center"/>
      </w:pPr>
      <w:r>
        <w:rPr>
          <w:i/>
        </w:rPr>
        <w:t>F1 = 2 × (Precision × Recall) / (Precision + Recall)</w:t>
      </w:r>
    </w:p>
    <w:p w14:paraId="3893F673" w14:textId="77777777" w:rsidR="008C4772" w:rsidRDefault="00EE42FC">
      <w:pPr>
        <w:spacing w:after="80"/>
        <w:jc w:val="right"/>
      </w:pPr>
      <w:r>
        <w:rPr>
          <w:rFonts w:ascii="Cambria" w:hAnsi="Cambria"/>
          <w:sz w:val="22"/>
        </w:rPr>
        <w:t>(3.3)</w:t>
      </w:r>
    </w:p>
    <w:p w14:paraId="1F627365" w14:textId="77777777" w:rsidR="008C4772" w:rsidRDefault="00EE42FC">
      <w:r>
        <w:t>The F1-Score procedure operates by evaluating the overlap of individual word tokens between the prediction and ground truth, regardless of differing vector lengths.</w:t>
      </w:r>
    </w:p>
    <w:p w14:paraId="1EF1A676" w14:textId="77777777" w:rsidR="008C4772" w:rsidRDefault="00EE42FC">
      <w:r>
        <w:rPr>
          <w:b/>
        </w:rPr>
        <w:t>Calculation Example</w:t>
      </w:r>
      <w:r>
        <w:t>:</w:t>
      </w:r>
    </w:p>
    <w:p w14:paraId="378BBC42" w14:textId="77777777" w:rsidR="00FF32E0" w:rsidRDefault="00420616">
      <w:r>
        <w:t>Ground Truth (</w:t>
      </w:r>
      <w:r>
        <w:rPr>
          <w:i/>
        </w:rPr>
        <w:t>g</w:t>
      </w:r>
      <w:r>
        <w:t>): "The final cost is $400" (5 tokens).</w:t>
      </w:r>
    </w:p>
    <w:p w14:paraId="06C1FD15" w14:textId="77777777" w:rsidR="00FF32E0" w:rsidRDefault="00420616">
      <w:r>
        <w:t>Prediction (</w:t>
      </w:r>
      <w:r>
        <w:rPr>
          <w:i/>
        </w:rPr>
        <w:t>p</w:t>
      </w:r>
      <w:r>
        <w:t>): "cost is $400 USD" (4 tokens).</w:t>
      </w:r>
    </w:p>
    <w:p w14:paraId="5B16BE95" w14:textId="77777777" w:rsidR="008C4772" w:rsidRDefault="00EE42FC">
      <w:pPr>
        <w:pStyle w:val="ListBullet"/>
      </w:pPr>
      <w:r>
        <w:t>Common tokens: `["cost", "is", "$400"]` (3 tokens).</w:t>
      </w:r>
    </w:p>
    <w:p w14:paraId="129A3D90" w14:textId="77777777" w:rsidR="00FF32E0" w:rsidRDefault="00420616">
      <w:pPr>
        <w:pStyle w:val="ListBullet"/>
      </w:pPr>
      <w:r>
        <w:t>Precision (</w:t>
      </w:r>
      <w:r>
        <w:rPr>
          <w:i/>
        </w:rPr>
        <w:t>P</w:t>
      </w:r>
      <w:r>
        <w:t>) = 3/4 = 0.75.</w:t>
      </w:r>
    </w:p>
    <w:p w14:paraId="42387236" w14:textId="77777777" w:rsidR="00FF32E0" w:rsidRDefault="00420616">
      <w:pPr>
        <w:pStyle w:val="ListBullet"/>
      </w:pPr>
      <w:r>
        <w:t>Recall (</w:t>
      </w:r>
      <w:r>
        <w:rPr>
          <w:i/>
        </w:rPr>
        <w:t>R</w:t>
      </w:r>
      <w:r>
        <w:t>) = 3/5 = 0.60.</w:t>
      </w:r>
    </w:p>
    <w:p w14:paraId="0A82649A" w14:textId="77777777" w:rsidR="00FF32E0" w:rsidRDefault="005552CB">
      <w:pPr>
        <w:pStyle w:val="ListBullet"/>
      </w:pPr>
      <w:r>
        <w:rPr>
          <w:i/>
        </w:rPr>
        <w:t>F1 ≈ 0.67</w:t>
      </w:r>
    </w:p>
    <w:p w14:paraId="475A1966" w14:textId="77777777" w:rsidR="008C4772" w:rsidRDefault="00EE42FC">
      <w:pPr>
        <w:spacing w:before="80"/>
        <w:jc w:val="center"/>
      </w:pPr>
      <w:r>
        <w:rPr>
          <w:i/>
        </w:rPr>
        <w:t>F1 = 2 × (0.75 × 0.60) / (0.75 + 0.60) ≈ 0.67</w:t>
      </w:r>
    </w:p>
    <w:p w14:paraId="668D3365" w14:textId="77777777" w:rsidR="008C4772" w:rsidRDefault="00EE42FC">
      <w:r>
        <w:t>The fundamental conceptual flow of the Retrieval-Augmented Generation system is presented in Figure 3.1. This diagram maps the linear progression from initial document embedding, where text is converted into dense mathematical vectors, to the indexing phase in FAISS and the final semantic search. This visualization clarifies how a user's question acts as a catalyst within the vector space, retrieving only the top-k evidentiary fragments that are semantically relevant to the query to ensure that the Large Language Model operates on grounded, localized context.</w:t>
      </w:r>
    </w:p>
    <w:p w14:paraId="51F9A59F" w14:textId="77777777" w:rsidR="008C4772" w:rsidRDefault="00941A50">
      <w:pPr>
        <w:keepNext/>
        <w:jc w:val="center"/>
      </w:pPr>
      <w:r>
        <w:rPr>
          <w:noProof/>
        </w:rPr>
        <w:lastRenderedPageBreak/>
        <w:pict w14:anchorId="2FF3A525">
          <v:shape id="Picture 7" o:spid="_x0000_i1035" type="#_x0000_t75" style="width:6in;height:434pt;visibility:visible;mso-wrap-style:square">
            <v:imagedata r:id="rId21" o:title=""/>
          </v:shape>
        </w:pict>
      </w:r>
    </w:p>
    <w:p w14:paraId="7153AF3B" w14:textId="279BD74A" w:rsidR="008C4772" w:rsidRDefault="00EE42FC">
      <w:pPr>
        <w:pStyle w:val="Caption1"/>
        <w:spacing w:before="120" w:after="120"/>
      </w:pPr>
      <w:bookmarkStart w:id="11" w:name="_Toc232957829"/>
      <w:r>
        <w:rPr>
          <w:b/>
        </w:rPr>
        <w:t>Figure 3.</w:t>
      </w:r>
      <w:r>
        <w:fldChar w:fldCharType="begin"/>
      </w:r>
      <w:r>
        <w:instrText xml:space="preserve"> SEQ Figure \* ARABIC \r 1 </w:instrText>
      </w:r>
      <w:r>
        <w:fldChar w:fldCharType="separate"/>
      </w:r>
      <w:r w:rsidR="00941A50">
        <w:rPr>
          <w:noProof/>
        </w:rPr>
        <w:t>1</w:t>
      </w:r>
      <w:r>
        <w:fldChar w:fldCharType="end"/>
      </w:r>
      <w:r>
        <w:t>: Minimal RAG Retrieval Principle (Source: Own elaboration)</w:t>
      </w:r>
      <w:bookmarkEnd w:id="11"/>
    </w:p>
    <w:p w14:paraId="32766EE8" w14:textId="77777777" w:rsidR="008C4772" w:rsidRDefault="00EE42FC">
      <w:r>
        <w:t>This schematic illustrates how the user's question acts as a mathematical filter to retrieve semantically dense document fragments, ensuring a focused and grounded context for reasoning.</w:t>
      </w:r>
    </w:p>
    <w:p w14:paraId="04899985" w14:textId="77777777" w:rsidR="008C4772" w:rsidRDefault="00EE42FC">
      <w:r>
        <w:t>The system isolates relevant document fragments by calculating the mathematical alignment between query vectors and context vectors in the embedding space:</w:t>
      </w:r>
    </w:p>
    <w:p w14:paraId="2DD331A0" w14:textId="77777777" w:rsidR="008C4772" w:rsidRDefault="00A06B1C">
      <w:pPr>
        <w:spacing w:before="80"/>
        <w:jc w:val="center"/>
      </w:pPr>
      <w:r>
        <w:rPr>
          <w:i/>
        </w:rPr>
        <w:t>cos(q, d) = (q · d) / (||q|| ||d||)</w:t>
      </w:r>
    </w:p>
    <w:p w14:paraId="1A238458" w14:textId="77777777" w:rsidR="008C4772" w:rsidRDefault="00EE42FC">
      <w:pPr>
        <w:spacing w:after="80"/>
        <w:jc w:val="right"/>
      </w:pPr>
      <w:r>
        <w:rPr>
          <w:rFonts w:ascii="Cambria" w:hAnsi="Cambria"/>
          <w:sz w:val="22"/>
        </w:rPr>
        <w:t>(3.4)</w:t>
      </w:r>
    </w:p>
    <w:p w14:paraId="5F98E6CE" w14:textId="77777777" w:rsidR="008C4772" w:rsidRDefault="00EE42FC">
      <w:r>
        <w:t xml:space="preserve">where </w:t>
      </w:r>
      <w:r>
        <w:rPr>
          <w:i/>
        </w:rPr>
        <w:t>q</w:t>
      </w:r>
      <w:r>
        <w:t xml:space="preserve"> is the user query vector, </w:t>
      </w:r>
      <w:r>
        <w:rPr>
          <w:i/>
        </w:rPr>
        <w:t>d</w:t>
      </w:r>
      <w:r>
        <w:t xml:space="preserve"> is the candidate document segment vector, and </w:t>
      </w:r>
      <w:r>
        <w:rPr>
          <w:i/>
        </w:rPr>
        <w:t>q · d</w:t>
      </w:r>
      <w:r>
        <w:t xml:space="preserve"> is the dot product.</w:t>
      </w:r>
    </w:p>
    <w:p w14:paraId="07DB4794" w14:textId="77777777" w:rsidR="008C4772" w:rsidRDefault="00EE42FC">
      <w:r>
        <w:t xml:space="preserve">The spatial organization of information within the RAG system is visualized in Figure 3.2. This diagram presents a geometric view of the vector space, </w:t>
      </w:r>
      <w:r>
        <w:lastRenderedPageBreak/>
        <w:t>demonstrating how document chunks are clustered based on their mathematical similarity to the user's inquiry. By mapping these semantic relationships into a high-dimensional territory, the system ensures that answer-bearing segments are consistently identified as the nearest neighbors to the query, thereby maximizing retrieval accuracy in complex, multi-column document environments.</w:t>
      </w:r>
    </w:p>
    <w:p w14:paraId="0255AAF9" w14:textId="77777777" w:rsidR="008C4772" w:rsidRDefault="00941A50">
      <w:pPr>
        <w:keepNext/>
        <w:jc w:val="center"/>
      </w:pPr>
      <w:r>
        <w:rPr>
          <w:noProof/>
        </w:rPr>
        <w:pict w14:anchorId="200319F5">
          <v:shape id="Picture 8" o:spid="_x0000_i1036" type="#_x0000_t75" style="width:320.5pt;height:307pt;visibility:visible;mso-wrap-style:square">
            <v:imagedata r:id="rId22" o:title=""/>
          </v:shape>
        </w:pict>
      </w:r>
    </w:p>
    <w:p w14:paraId="2B8CBA65" w14:textId="040FCFDB" w:rsidR="008C4772" w:rsidRDefault="00EE42FC">
      <w:pPr>
        <w:pStyle w:val="Caption1"/>
        <w:spacing w:before="120" w:after="120"/>
      </w:pPr>
      <w:bookmarkStart w:id="12" w:name="_Toc232957830"/>
      <w:r>
        <w:rPr>
          <w:b/>
        </w:rPr>
        <w:t>Figure 3.</w:t>
      </w:r>
      <w:r>
        <w:fldChar w:fldCharType="begin"/>
      </w:r>
      <w:r>
        <w:instrText xml:space="preserve"> SEQ Figure \* ARABIC \r 2 </w:instrText>
      </w:r>
      <w:r>
        <w:fldChar w:fldCharType="separate"/>
      </w:r>
      <w:r w:rsidR="00941A50">
        <w:rPr>
          <w:noProof/>
        </w:rPr>
        <w:t>2</w:t>
      </w:r>
      <w:r>
        <w:fldChar w:fldCharType="end"/>
      </w:r>
      <w:r>
        <w:t>: Geometric Embedding and Vector Space Visualization (Source: Own elaboration)</w:t>
      </w:r>
      <w:bookmarkEnd w:id="12"/>
    </w:p>
    <w:p w14:paraId="50D7876A" w14:textId="77777777" w:rsidR="008C4772" w:rsidRDefault="00EE42FC">
      <w:pPr>
        <w:keepNext/>
      </w:pPr>
      <w:r>
        <w:t>This geometric map illustrates how information chunks are clustered in a high-dimensional vector space, ensuring that semantically relevant fragments are prioritized for the retrieval engine.</w:t>
      </w:r>
    </w:p>
    <w:p w14:paraId="7772CC5D" w14:textId="77777777" w:rsidR="00FF32E0" w:rsidRDefault="00420616">
      <w:pPr>
        <w:pStyle w:val="Heading2"/>
        <w:pageBreakBefore/>
        <w:numPr>
          <w:ilvl w:val="0"/>
          <w:numId w:val="0"/>
        </w:numPr>
      </w:pPr>
      <w:bookmarkStart w:id="13" w:name="_Toc232957785"/>
      <w:r>
        <w:lastRenderedPageBreak/>
        <w:t>3.2</w:t>
      </w:r>
      <w:r>
        <w:tab/>
        <w:t>Operational Efficiency Metrics</w:t>
      </w:r>
      <w:bookmarkEnd w:id="13"/>
    </w:p>
    <w:p w14:paraId="0A170A58" w14:textId="77777777" w:rsidR="00FF32E0" w:rsidRDefault="00420616">
      <w:r>
        <w:t>System efficiency is quantified through three primary metrics: Inference Latency (</w:t>
      </w:r>
      <w:r>
        <w:rPr>
          <w:i/>
        </w:rPr>
        <w:t>L</w:t>
      </w:r>
      <w:r>
        <w:t>), System Throughput (</w:t>
      </w:r>
      <w:r>
        <w:rPr>
          <w:i/>
        </w:rPr>
        <w:t>T</w:t>
      </w:r>
      <w:r>
        <w:rPr>
          <w:vertAlign w:val="subscript"/>
        </w:rPr>
        <w:t>p</w:t>
      </w:r>
      <w:r>
        <w:t>), and Peak Memory Usage. Inference Latency (measured using standard Python time profiling) represents the total end-to-end time required for a document image to pass through the perception layer and return a cognitive answer. System Throughput is calculated as the reciprocal of latency:</w:t>
      </w:r>
    </w:p>
    <w:p w14:paraId="30F47D81" w14:textId="77777777" w:rsidR="008C4772" w:rsidRDefault="00B85C84">
      <w:pPr>
        <w:spacing w:before="80"/>
        <w:jc w:val="center"/>
      </w:pPr>
      <w:r>
        <w:rPr>
          <w:i/>
        </w:rPr>
        <w:t>T</w:t>
      </w:r>
      <w:r>
        <w:rPr>
          <w:vertAlign w:val="subscript"/>
        </w:rPr>
        <w:t>p</w:t>
      </w:r>
      <w:r>
        <w:rPr>
          <w:i/>
        </w:rPr>
        <w:t xml:space="preserve"> = 1 / L</w:t>
      </w:r>
    </w:p>
    <w:p w14:paraId="2E7F85CC" w14:textId="77777777" w:rsidR="008C4772" w:rsidRDefault="00EE42FC">
      <w:pPr>
        <w:spacing w:after="80"/>
        <w:jc w:val="right"/>
      </w:pPr>
      <w:r>
        <w:rPr>
          <w:rFonts w:ascii="Cambria" w:hAnsi="Cambria"/>
          <w:sz w:val="22"/>
        </w:rPr>
        <w:t>(3.5)</w:t>
      </w:r>
    </w:p>
    <w:p w14:paraId="6D3CA4F8" w14:textId="77777777" w:rsidR="008C4772" w:rsidRDefault="00EE42FC">
      <w:r>
        <w:t>Finally, Peak Memory Usage (measured via the `psutil` library) quantifies the maximum Resident Set Size (RSS) allocated by the machine learning models and vector database, providing a clear indication of the hardware resources required for deployment.</w:t>
      </w:r>
    </w:p>
    <w:p w14:paraId="4A91B155" w14:textId="77777777" w:rsidR="008C4772" w:rsidRDefault="00EE42FC">
      <w:r>
        <w:t>The relationship between indexing overhead and retrieval latency is analyzed in Figure 3.3. This quantitative visualization highlights the sub-millisecond efficiency of similarity searches compared to the initial structural building of the vector index. These findings confirm that the primary scalability bottleneck of the RAG pipeline is not the retrieval speed, but rather the initial processing and perception fidelity required to populate the search database with accurate document embeddings.</w:t>
      </w:r>
    </w:p>
    <w:p w14:paraId="524CF1CE" w14:textId="77777777" w:rsidR="008C4772" w:rsidRDefault="00941A50">
      <w:pPr>
        <w:keepNext/>
        <w:jc w:val="center"/>
      </w:pPr>
      <w:r>
        <w:rPr>
          <w:noProof/>
        </w:rPr>
        <w:pict w14:anchorId="308563F2">
          <v:shape id="Picture 9" o:spid="_x0000_i1037" type="#_x0000_t75" style="width:6in;height:259pt;visibility:visible;mso-wrap-style:square">
            <v:imagedata r:id="rId23" o:title=""/>
          </v:shape>
        </w:pict>
      </w:r>
    </w:p>
    <w:p w14:paraId="6CE54333" w14:textId="7DCC862C" w:rsidR="008C4772" w:rsidRDefault="00EE42FC">
      <w:pPr>
        <w:pStyle w:val="Caption1"/>
        <w:spacing w:before="120" w:after="120"/>
      </w:pPr>
      <w:bookmarkStart w:id="14" w:name="_Toc232957831"/>
      <w:r>
        <w:rPr>
          <w:b/>
        </w:rPr>
        <w:t>Figure 3.</w:t>
      </w:r>
      <w:r>
        <w:fldChar w:fldCharType="begin"/>
      </w:r>
      <w:r>
        <w:instrText xml:space="preserve"> SEQ Figure \* ARABIC \r 3 </w:instrText>
      </w:r>
      <w:r>
        <w:fldChar w:fldCharType="separate"/>
      </w:r>
      <w:r w:rsidR="00941A50">
        <w:rPr>
          <w:noProof/>
        </w:rPr>
        <w:t>3</w:t>
      </w:r>
      <w:r>
        <w:fldChar w:fldCharType="end"/>
      </w:r>
      <w:r>
        <w:t>: Index Building vs Retrieval Latency (Source: Own elaboration)</w:t>
      </w:r>
      <w:bookmarkEnd w:id="14"/>
    </w:p>
    <w:p w14:paraId="324FF3CA" w14:textId="77777777" w:rsidR="008C4772" w:rsidRDefault="00EE42FC">
      <w:r>
        <w:lastRenderedPageBreak/>
        <w:t>This analytical plot compares the time requirements of index construction against retrieval execution, confirming that similarity search remains efficient even at scale.</w:t>
      </w:r>
    </w:p>
    <w:p w14:paraId="40485464" w14:textId="77777777" w:rsidR="008C4772" w:rsidRDefault="00EE42FC">
      <w:r>
        <w:t>Table 3.1 compares the indexing overhead and retrieval latency across the different models.</w:t>
      </w:r>
    </w:p>
    <w:p w14:paraId="31DA4929" w14:textId="1896EC70" w:rsidR="008C4772" w:rsidRDefault="00EE42FC">
      <w:pPr>
        <w:pStyle w:val="Caption1"/>
        <w:keepNext/>
        <w:spacing w:before="120" w:after="120"/>
      </w:pPr>
      <w:bookmarkStart w:id="15" w:name="_Toc232957837"/>
      <w:r>
        <w:rPr>
          <w:b/>
        </w:rPr>
        <w:t>Table 3.</w:t>
      </w:r>
      <w:r>
        <w:fldChar w:fldCharType="begin"/>
      </w:r>
      <w:r>
        <w:instrText xml:space="preserve"> SEQ Table \* ARABIC \r 1 </w:instrText>
      </w:r>
      <w:r>
        <w:fldChar w:fldCharType="separate"/>
      </w:r>
      <w:r w:rsidR="00941A50">
        <w:rPr>
          <w:noProof/>
        </w:rPr>
        <w:t>1</w:t>
      </w:r>
      <w:r>
        <w:fldChar w:fldCharType="end"/>
      </w:r>
      <w:r>
        <w:t>: Vector Database Indexing and Retrieval Overhead</w:t>
      </w:r>
      <w:bookmarkEnd w:id="15"/>
    </w:p>
    <w:tbl>
      <w:tblPr>
        <w:tblW w:w="5000" w:type="pct"/>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2115"/>
        <w:gridCol w:w="2111"/>
        <w:gridCol w:w="2109"/>
        <w:gridCol w:w="2102"/>
      </w:tblGrid>
      <w:tr w:rsidR="008C4772" w14:paraId="6045AF0D" w14:textId="77777777">
        <w:trPr>
          <w:cantSplit/>
          <w:tblHeader/>
          <w:jc w:val="center"/>
        </w:trPr>
        <w:tc>
          <w:tcPr>
            <w:tcW w:w="2126" w:type="dxa"/>
            <w:shd w:val="clear" w:color="auto" w:fill="4F81BD"/>
          </w:tcPr>
          <w:p w14:paraId="1E3572A7" w14:textId="77777777" w:rsidR="008C4772" w:rsidRDefault="00EE42FC">
            <w:pPr>
              <w:keepNext/>
              <w:jc w:val="center"/>
            </w:pPr>
            <w:r>
              <w:t>Model</w:t>
            </w:r>
          </w:p>
        </w:tc>
        <w:tc>
          <w:tcPr>
            <w:tcW w:w="2126" w:type="dxa"/>
            <w:shd w:val="clear" w:color="auto" w:fill="4F81BD"/>
          </w:tcPr>
          <w:p w14:paraId="037C3276" w14:textId="77777777" w:rsidR="008C4772" w:rsidRDefault="00EE42FC">
            <w:pPr>
              <w:keepNext/>
              <w:jc w:val="center"/>
            </w:pPr>
            <w:r>
              <w:t>Indexing Overhead [s]</w:t>
            </w:r>
          </w:p>
        </w:tc>
        <w:tc>
          <w:tcPr>
            <w:tcW w:w="2126" w:type="dxa"/>
            <w:shd w:val="clear" w:color="auto" w:fill="4F81BD"/>
          </w:tcPr>
          <w:p w14:paraId="4EA87869" w14:textId="77777777" w:rsidR="008C4772" w:rsidRDefault="00EE42FC">
            <w:pPr>
              <w:keepNext/>
              <w:jc w:val="center"/>
            </w:pPr>
            <w:r>
              <w:t>Retrieval Latency [s]</w:t>
            </w:r>
          </w:p>
        </w:tc>
        <w:tc>
          <w:tcPr>
            <w:tcW w:w="2126" w:type="dxa"/>
            <w:shd w:val="clear" w:color="auto" w:fill="4F81BD"/>
          </w:tcPr>
          <w:p w14:paraId="3020400B" w14:textId="77777777" w:rsidR="008C4772" w:rsidRDefault="00EE42FC">
            <w:pPr>
              <w:keepNext/>
              <w:jc w:val="center"/>
            </w:pPr>
            <w:r>
              <w:t>Index Size [KB]</w:t>
            </w:r>
          </w:p>
        </w:tc>
      </w:tr>
      <w:tr w:rsidR="008C4772" w14:paraId="050F94F9" w14:textId="77777777">
        <w:trPr>
          <w:cantSplit/>
          <w:jc w:val="center"/>
        </w:trPr>
        <w:tc>
          <w:tcPr>
            <w:tcW w:w="2126" w:type="dxa"/>
            <w:shd w:val="clear" w:color="auto" w:fill="D3DFEE"/>
          </w:tcPr>
          <w:p w14:paraId="6C596361" w14:textId="77777777" w:rsidR="008C4772" w:rsidRDefault="00EE42FC">
            <w:pPr>
              <w:keepNext/>
              <w:jc w:val="center"/>
            </w:pPr>
            <w:r>
              <w:rPr>
                <w:b/>
              </w:rPr>
              <w:t>Hybrid</w:t>
            </w:r>
          </w:p>
        </w:tc>
        <w:tc>
          <w:tcPr>
            <w:tcW w:w="2126" w:type="dxa"/>
            <w:shd w:val="clear" w:color="auto" w:fill="D3DFEE"/>
          </w:tcPr>
          <w:p w14:paraId="3C468264" w14:textId="77777777" w:rsidR="008C4772" w:rsidRDefault="00EE42FC">
            <w:pPr>
              <w:keepNext/>
              <w:jc w:val="center"/>
            </w:pPr>
            <w:r>
              <w:t>0.12</w:t>
            </w:r>
          </w:p>
        </w:tc>
        <w:tc>
          <w:tcPr>
            <w:tcW w:w="2126" w:type="dxa"/>
            <w:shd w:val="clear" w:color="auto" w:fill="D3DFEE"/>
          </w:tcPr>
          <w:p w14:paraId="7804FD6F" w14:textId="77777777" w:rsidR="008C4772" w:rsidRDefault="00EE42FC">
            <w:pPr>
              <w:keepNext/>
              <w:jc w:val="center"/>
            </w:pPr>
            <w:r>
              <w:t>0.045</w:t>
            </w:r>
          </w:p>
        </w:tc>
        <w:tc>
          <w:tcPr>
            <w:tcW w:w="2126" w:type="dxa"/>
            <w:shd w:val="clear" w:color="auto" w:fill="D3DFEE"/>
          </w:tcPr>
          <w:p w14:paraId="727B739F" w14:textId="77777777" w:rsidR="008C4772" w:rsidRDefault="00EE42FC">
            <w:pPr>
              <w:keepNext/>
              <w:jc w:val="center"/>
            </w:pPr>
            <w:r>
              <w:t>1.0</w:t>
            </w:r>
          </w:p>
        </w:tc>
      </w:tr>
      <w:tr w:rsidR="008C4772" w14:paraId="7429BE86" w14:textId="77777777">
        <w:trPr>
          <w:cantSplit/>
          <w:jc w:val="center"/>
        </w:trPr>
        <w:tc>
          <w:tcPr>
            <w:tcW w:w="2126" w:type="dxa"/>
          </w:tcPr>
          <w:p w14:paraId="41D2D1D3" w14:textId="77777777" w:rsidR="008C4772" w:rsidRDefault="00EE42FC">
            <w:pPr>
              <w:keepNext/>
              <w:jc w:val="center"/>
            </w:pPr>
            <w:r>
              <w:rPr>
                <w:b/>
              </w:rPr>
              <w:t>VLM</w:t>
            </w:r>
          </w:p>
        </w:tc>
        <w:tc>
          <w:tcPr>
            <w:tcW w:w="2126" w:type="dxa"/>
          </w:tcPr>
          <w:p w14:paraId="4FC85C6D" w14:textId="77777777" w:rsidR="008C4772" w:rsidRDefault="00EE42FC">
            <w:pPr>
              <w:keepNext/>
              <w:jc w:val="center"/>
            </w:pPr>
            <w:r>
              <w:t>0.12</w:t>
            </w:r>
          </w:p>
        </w:tc>
        <w:tc>
          <w:tcPr>
            <w:tcW w:w="2126" w:type="dxa"/>
          </w:tcPr>
          <w:p w14:paraId="548E9418" w14:textId="77777777" w:rsidR="008C4772" w:rsidRDefault="00EE42FC">
            <w:pPr>
              <w:keepNext/>
              <w:jc w:val="center"/>
            </w:pPr>
            <w:r>
              <w:t>0.005</w:t>
            </w:r>
          </w:p>
        </w:tc>
        <w:tc>
          <w:tcPr>
            <w:tcW w:w="2126" w:type="dxa"/>
          </w:tcPr>
          <w:p w14:paraId="7CD43608" w14:textId="77777777" w:rsidR="008C4772" w:rsidRDefault="00EE42FC">
            <w:pPr>
              <w:keepNext/>
              <w:jc w:val="center"/>
            </w:pPr>
            <w:r>
              <w:t>1.0</w:t>
            </w:r>
          </w:p>
        </w:tc>
      </w:tr>
      <w:tr w:rsidR="008C4772" w14:paraId="4340AED9" w14:textId="77777777">
        <w:trPr>
          <w:cantSplit/>
          <w:jc w:val="center"/>
        </w:trPr>
        <w:tc>
          <w:tcPr>
            <w:tcW w:w="2126" w:type="dxa"/>
            <w:shd w:val="clear" w:color="auto" w:fill="D3DFEE"/>
          </w:tcPr>
          <w:p w14:paraId="007F10FF" w14:textId="77777777" w:rsidR="008C4772" w:rsidRDefault="00EE42FC">
            <w:pPr>
              <w:keepNext/>
              <w:jc w:val="center"/>
            </w:pPr>
            <w:r>
              <w:rPr>
                <w:b/>
              </w:rPr>
              <w:t>Tesseract</w:t>
            </w:r>
          </w:p>
        </w:tc>
        <w:tc>
          <w:tcPr>
            <w:tcW w:w="2126" w:type="dxa"/>
            <w:shd w:val="clear" w:color="auto" w:fill="D3DFEE"/>
          </w:tcPr>
          <w:p w14:paraId="25BBB2EC" w14:textId="77777777" w:rsidR="008C4772" w:rsidRDefault="00EE42FC">
            <w:pPr>
              <w:keepNext/>
              <w:jc w:val="center"/>
            </w:pPr>
            <w:r>
              <w:t>0.12</w:t>
            </w:r>
          </w:p>
        </w:tc>
        <w:tc>
          <w:tcPr>
            <w:tcW w:w="2126" w:type="dxa"/>
            <w:shd w:val="clear" w:color="auto" w:fill="D3DFEE"/>
          </w:tcPr>
          <w:p w14:paraId="2CCBC8A0" w14:textId="77777777" w:rsidR="008C4772" w:rsidRDefault="00EE42FC">
            <w:pPr>
              <w:keepNext/>
              <w:jc w:val="center"/>
            </w:pPr>
            <w:r>
              <w:t>0.045</w:t>
            </w:r>
          </w:p>
        </w:tc>
        <w:tc>
          <w:tcPr>
            <w:tcW w:w="2126" w:type="dxa"/>
            <w:shd w:val="clear" w:color="auto" w:fill="D3DFEE"/>
          </w:tcPr>
          <w:p w14:paraId="20DC6CA5" w14:textId="77777777" w:rsidR="008C4772" w:rsidRDefault="00EE42FC">
            <w:pPr>
              <w:keepNext/>
              <w:jc w:val="center"/>
            </w:pPr>
            <w:r>
              <w:t>1.0</w:t>
            </w:r>
          </w:p>
        </w:tc>
      </w:tr>
      <w:tr w:rsidR="008C4772" w14:paraId="30F97BE2" w14:textId="77777777">
        <w:trPr>
          <w:cantSplit/>
          <w:jc w:val="center"/>
        </w:trPr>
        <w:tc>
          <w:tcPr>
            <w:tcW w:w="2126" w:type="dxa"/>
          </w:tcPr>
          <w:p w14:paraId="2380A62B" w14:textId="77777777" w:rsidR="008C4772" w:rsidRDefault="00EE42FC">
            <w:pPr>
              <w:jc w:val="center"/>
            </w:pPr>
            <w:r>
              <w:rPr>
                <w:b/>
              </w:rPr>
              <w:t>PaddleOCR</w:t>
            </w:r>
          </w:p>
        </w:tc>
        <w:tc>
          <w:tcPr>
            <w:tcW w:w="2126" w:type="dxa"/>
          </w:tcPr>
          <w:p w14:paraId="19738E00" w14:textId="77777777" w:rsidR="008C4772" w:rsidRDefault="00EE42FC">
            <w:pPr>
              <w:jc w:val="center"/>
            </w:pPr>
            <w:r>
              <w:t>0.12</w:t>
            </w:r>
          </w:p>
        </w:tc>
        <w:tc>
          <w:tcPr>
            <w:tcW w:w="2126" w:type="dxa"/>
          </w:tcPr>
          <w:p w14:paraId="011B4954" w14:textId="77777777" w:rsidR="008C4772" w:rsidRDefault="00EE42FC">
            <w:pPr>
              <w:jc w:val="center"/>
            </w:pPr>
            <w:r>
              <w:t>0.045</w:t>
            </w:r>
          </w:p>
        </w:tc>
        <w:tc>
          <w:tcPr>
            <w:tcW w:w="2126" w:type="dxa"/>
          </w:tcPr>
          <w:p w14:paraId="0ED8DF41" w14:textId="77777777" w:rsidR="008C4772" w:rsidRDefault="00EE42FC">
            <w:pPr>
              <w:jc w:val="center"/>
            </w:pPr>
            <w:r>
              <w:t>1.0</w:t>
            </w:r>
          </w:p>
        </w:tc>
      </w:tr>
    </w:tbl>
    <w:p w14:paraId="6E126614" w14:textId="77777777" w:rsidR="00FF32E0" w:rsidRDefault="00420616">
      <w:pPr>
        <w:pStyle w:val="Heading2"/>
        <w:numPr>
          <w:ilvl w:val="0"/>
          <w:numId w:val="0"/>
        </w:numPr>
      </w:pPr>
      <w:bookmarkStart w:id="16" w:name="_Toc232957786"/>
      <w:r>
        <w:t>3.3</w:t>
      </w:r>
      <w:r>
        <w:tab/>
        <w:t>Database and Search Efficiency</w:t>
      </w:r>
      <w:bookmarkEnd w:id="16"/>
    </w:p>
    <w:p w14:paraId="52E2EEB6" w14:textId="77777777" w:rsidR="008C4772" w:rsidRDefault="00EE42FC">
      <w:r>
        <w:t>Scalability in DocVQA systems is determined by administrative overheads including Indexing Offset, Retrieval Latency, and Index Storage Size. Indexing Offset represents the time required to structurally build the search index in FAISS, while Retrieval Latency measures the time required to execute a high-speed similarity search against the stored vectors. The Index Size represents the physical storage footprint of the embeddings, directly impacting the system's ability to handle ultra-large document corpora in resource-constrained environments.</w:t>
      </w:r>
    </w:p>
    <w:p w14:paraId="66EC8B77" w14:textId="77777777" w:rsidR="008C4772" w:rsidRDefault="00EE42FC">
      <w:r>
        <w:t>With these metrics established, we now move to the implementation of the DocVQA RAG pipeline architecture.</w:t>
      </w:r>
    </w:p>
    <w:p w14:paraId="1BAF3BC9" w14:textId="77777777" w:rsidR="008C4772" w:rsidRDefault="00EE42FC">
      <w:pPr>
        <w:pStyle w:val="Heading1"/>
        <w:numPr>
          <w:ilvl w:val="0"/>
          <w:numId w:val="0"/>
        </w:numPr>
      </w:pPr>
      <w:bookmarkStart w:id="17" w:name="_Toc232957787"/>
      <w:r>
        <w:lastRenderedPageBreak/>
        <w:t>Chapter 4. Methodology And System Architecture</w:t>
      </w:r>
      <w:bookmarkEnd w:id="17"/>
    </w:p>
    <w:p w14:paraId="2C95428C" w14:textId="77777777" w:rsidR="008C4772" w:rsidRDefault="00EE42FC">
      <w:pPr>
        <w:keepNext/>
      </w:pPr>
      <w:r>
        <w:t>This chapter details the methodology and system architecture of the systems-level evaluation framework. We describe the full pipeline design, the modular integrated components, and the dual-stream synchronization logic of our proposed Hybrid perception strategy, detailing how raw pixels are processed, vectorized, and parsed into a grounded context window.</w:t>
      </w:r>
    </w:p>
    <w:p w14:paraId="7526B4FF" w14:textId="77777777" w:rsidR="00FF32E0" w:rsidRDefault="00420616">
      <w:pPr>
        <w:pStyle w:val="Heading2"/>
        <w:numPr>
          <w:ilvl w:val="0"/>
          <w:numId w:val="0"/>
        </w:numPr>
      </w:pPr>
      <w:bookmarkStart w:id="18" w:name="_Toc232957788"/>
      <w:r>
        <w:t>4.1</w:t>
      </w:r>
      <w:r>
        <w:tab/>
        <w:t>Full Pipeline Design</w:t>
      </w:r>
      <w:bookmarkEnd w:id="18"/>
    </w:p>
    <w:p w14:paraId="68FA870E" w14:textId="77777777" w:rsidR="008C4772" w:rsidRDefault="00EE42FC">
      <w:r>
        <w:t>The system architecture follows a linear, highly deterministic flow from raw image ingestion, through OCR/VLM perception and embedding, to the generation of a final cognitive answer by the LLM. This process bridges the perception-cognition gap. As detailed in Figure 1.1, this global map illustrates the internal data synchronization and orchestration between the perception layer, the vector storage layer, and the final generative cognition engine. By adopting this modular "plug-and-play" architecture, the system allows for the independent evaluation of various extraction strategies without necessitating changes to the downstream reasoning logic, thereby providing a rigorous framework for benchmarking the performance and reliability of the Hybrid perception model.</w:t>
      </w:r>
    </w:p>
    <w:p w14:paraId="6E1C1DFE" w14:textId="77777777" w:rsidR="008C4772" w:rsidRDefault="008C4772"/>
    <w:p w14:paraId="47B7876B" w14:textId="77777777" w:rsidR="008C4772" w:rsidRDefault="00EE42FC">
      <w:pPr>
        <w:keepNext/>
      </w:pPr>
      <w:r>
        <w:t>The cognitive lifecycle and temporal data flow of the system are governed by a rigorous sequential orchestration. The process initiates with the ingestion of raw document images, which undergo digital normalization and skew correction to ensure character fidelity. Following this, the perception layer executes either OCR or VLM-based extraction, producing raw textual context that is recursively chunked to accommodate the mathematical constraints of the Large Language Model. These segments are then vectorized using semantic embeddings and stored in a FAISS database, enabling high-speed Cosine Similarity searches to identify evidentiary fragments. Finally, the system retrieves the top-k relevant chunks and injects them into a grounded prompt for the Large Language Model, which synthesizes the final cognitive answer based exclusively on the provided visual and textual evidence.</w:t>
      </w:r>
    </w:p>
    <w:p w14:paraId="66D2EE4F" w14:textId="77777777" w:rsidR="00FF32E0" w:rsidRDefault="00420616">
      <w:pPr>
        <w:pStyle w:val="Heading2"/>
        <w:numPr>
          <w:ilvl w:val="0"/>
          <w:numId w:val="0"/>
        </w:numPr>
      </w:pPr>
      <w:bookmarkStart w:id="19" w:name="_Toc232957789"/>
      <w:r>
        <w:t>4.2</w:t>
      </w:r>
      <w:r>
        <w:tab/>
        <w:t>Preprocessing Pipeline: Skew and Noise Correction</w:t>
      </w:r>
      <w:bookmarkEnd w:id="19"/>
    </w:p>
    <w:p w14:paraId="450D2FC1" w14:textId="77777777" w:rsidR="008C4772" w:rsidRDefault="00EE42FC">
      <w:r>
        <w:t>(Note: This preprocessing occurs immediately upon document ingestion, preceding the extraction models.)</w:t>
      </w:r>
    </w:p>
    <w:p w14:paraId="25EDDDE6" w14:textId="77777777" w:rsidR="008C4772" w:rsidRDefault="00EE42FC">
      <w:r>
        <w:lastRenderedPageBreak/>
        <w:t>Real-world document scans inherently suffer from various forms of visual degradation that can impede extraction accuracy. To mitigate this risk, we implement a four-stage preprocessing pipeline consisting of skew correction, noise removal, Gaussian smoothing, and Hough-space analysis. Skew correction ensures that tilted documents are reset to perfect horizontal alignment, while noise removal digitally eliminates scan grain that obscures character boundaries. Further refinement is achieved through Gaussian blurring to reduce background interference, and the Hough Transform is utilized to detect structural lines and calculate the precise tilt angle required for mathematical straightening.</w:t>
      </w:r>
    </w:p>
    <w:p w14:paraId="316691C7" w14:textId="77777777" w:rsidR="008C4772" w:rsidRDefault="00EE42FC">
      <w:r>
        <w:t>To achieve this, the system leverages OpenCV and NumPy for mathematical matrix transformations. The following code listing demonstrates the core implementation of the deskewing and binarization logic:</w:t>
      </w:r>
    </w:p>
    <w:p w14:paraId="46F3553C" w14:textId="77777777" w:rsidR="008C4772" w:rsidRDefault="00EE42FC">
      <w:pPr>
        <w:pBdr>
          <w:left w:val="single" w:sz="24" w:space="15" w:color="003366"/>
        </w:pBdr>
        <w:shd w:val="clear" w:color="auto" w:fill="F5F5F5"/>
        <w:spacing w:before="120" w:after="120" w:line="252" w:lineRule="auto"/>
        <w:ind w:left="720" w:right="720"/>
      </w:pPr>
      <w:r>
        <w:rPr>
          <w:rFonts w:ascii="Consolas" w:hAnsi="Consolas"/>
          <w:color w:val="0000FF"/>
          <w:sz w:val="19"/>
        </w:rPr>
        <w:t>import</w:t>
      </w:r>
      <w:r>
        <w:rPr>
          <w:rFonts w:ascii="Consolas" w:hAnsi="Consolas"/>
          <w:color w:val="000000"/>
          <w:sz w:val="19"/>
        </w:rPr>
        <w:t xml:space="preserve"> cv2</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numpy </w:t>
      </w:r>
      <w:r>
        <w:rPr>
          <w:rFonts w:ascii="Consolas" w:hAnsi="Consolas"/>
          <w:color w:val="0000FF"/>
          <w:sz w:val="19"/>
        </w:rPr>
        <w:t>as</w:t>
      </w:r>
      <w:r>
        <w:rPr>
          <w:rFonts w:ascii="Consolas" w:hAnsi="Consolas"/>
          <w:color w:val="000000"/>
          <w:sz w:val="19"/>
        </w:rPr>
        <w:t xml:space="preserve"> np</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preprocess_document</w:t>
      </w:r>
      <w:r>
        <w:rPr>
          <w:rFonts w:ascii="Consolas" w:hAnsi="Consolas"/>
          <w:color w:val="000000"/>
          <w:sz w:val="19"/>
        </w:rPr>
        <w:t>(image_path):</w:t>
      </w:r>
      <w:r>
        <w:rPr>
          <w:rFonts w:ascii="Consolas" w:hAnsi="Consolas"/>
          <w:color w:val="000000"/>
          <w:sz w:val="19"/>
        </w:rPr>
        <w:br/>
        <w:t xml:space="preserve">    </w:t>
      </w:r>
      <w:r>
        <w:rPr>
          <w:rFonts w:ascii="Consolas" w:hAnsi="Consolas"/>
          <w:color w:val="008000"/>
          <w:sz w:val="19"/>
        </w:rPr>
        <w:t># 1. Load image in grayscale</w:t>
      </w:r>
      <w:r>
        <w:rPr>
          <w:rFonts w:ascii="Consolas" w:hAnsi="Consolas"/>
          <w:color w:val="000000"/>
          <w:sz w:val="19"/>
        </w:rPr>
        <w:br/>
        <w:t xml:space="preserve">    image = cv2.imread(image_path, cv2.IMREAD_GRAYSCALE)</w:t>
      </w:r>
      <w:r>
        <w:rPr>
          <w:rFonts w:ascii="Consolas" w:hAnsi="Consolas"/>
          <w:color w:val="000000"/>
          <w:sz w:val="19"/>
        </w:rPr>
        <w:br/>
      </w:r>
      <w:r>
        <w:rPr>
          <w:rFonts w:ascii="Consolas" w:hAnsi="Consolas"/>
          <w:color w:val="000000"/>
          <w:sz w:val="19"/>
        </w:rPr>
        <w:br/>
        <w:t xml:space="preserve">    </w:t>
      </w:r>
      <w:r>
        <w:rPr>
          <w:rFonts w:ascii="Consolas" w:hAnsi="Consolas"/>
          <w:color w:val="008000"/>
          <w:sz w:val="19"/>
        </w:rPr>
        <w:t># 2. Gaussian Smoothing to reduce noise</w:t>
      </w:r>
      <w:r>
        <w:rPr>
          <w:rFonts w:ascii="Consolas" w:hAnsi="Consolas"/>
          <w:color w:val="000000"/>
          <w:sz w:val="19"/>
        </w:rPr>
        <w:br/>
        <w:t xml:space="preserve">    blurred = cv2.GaussianBlur(image, (</w:t>
      </w:r>
      <w:r>
        <w:rPr>
          <w:rFonts w:ascii="Consolas" w:hAnsi="Consolas"/>
          <w:color w:val="098658"/>
          <w:sz w:val="19"/>
        </w:rPr>
        <w:t>5</w:t>
      </w:r>
      <w:r>
        <w:rPr>
          <w:rFonts w:ascii="Consolas" w:hAnsi="Consolas"/>
          <w:color w:val="000000"/>
          <w:sz w:val="19"/>
        </w:rPr>
        <w:t xml:space="preserve">, </w:t>
      </w:r>
      <w:r>
        <w:rPr>
          <w:rFonts w:ascii="Consolas" w:hAnsi="Consolas"/>
          <w:color w:val="098658"/>
          <w:sz w:val="19"/>
        </w:rPr>
        <w:t>5</w:t>
      </w:r>
      <w:r>
        <w:rPr>
          <w:rFonts w:ascii="Consolas" w:hAnsi="Consolas"/>
          <w:color w:val="000000"/>
          <w:sz w:val="19"/>
        </w:rPr>
        <w:t xml:space="preserve">), </w:t>
      </w:r>
      <w:r>
        <w:rPr>
          <w:rFonts w:ascii="Consolas" w:hAnsi="Consolas"/>
          <w:color w:val="098658"/>
          <w:sz w:val="19"/>
        </w:rPr>
        <w:t>0</w:t>
      </w:r>
      <w:r>
        <w:rPr>
          <w:rFonts w:ascii="Consolas" w:hAnsi="Consolas"/>
          <w:color w:val="000000"/>
          <w:sz w:val="19"/>
        </w:rPr>
        <w:t>)</w:t>
      </w:r>
      <w:r>
        <w:rPr>
          <w:rFonts w:ascii="Consolas" w:hAnsi="Consolas"/>
          <w:color w:val="000000"/>
          <w:sz w:val="19"/>
        </w:rPr>
        <w:br/>
      </w:r>
      <w:r>
        <w:rPr>
          <w:rFonts w:ascii="Consolas" w:hAnsi="Consolas"/>
          <w:color w:val="000000"/>
          <w:sz w:val="19"/>
        </w:rPr>
        <w:br/>
        <w:t xml:space="preserve">    </w:t>
      </w:r>
      <w:r>
        <w:rPr>
          <w:rFonts w:ascii="Consolas" w:hAnsi="Consolas"/>
          <w:color w:val="008000"/>
          <w:sz w:val="19"/>
        </w:rPr>
        <w:t># 3. Adaptive Binarization for high contrast</w:t>
      </w:r>
      <w:r>
        <w:rPr>
          <w:rFonts w:ascii="Consolas" w:hAnsi="Consolas"/>
          <w:color w:val="000000"/>
          <w:sz w:val="19"/>
        </w:rPr>
        <w:br/>
        <w:t xml:space="preserve">    binary = cv2.adaptiveThreshold(</w:t>
      </w:r>
      <w:r>
        <w:rPr>
          <w:rFonts w:ascii="Consolas" w:hAnsi="Consolas"/>
          <w:color w:val="000000"/>
          <w:sz w:val="19"/>
        </w:rPr>
        <w:br/>
        <w:t xml:space="preserve">        blurred, </w:t>
      </w:r>
      <w:r>
        <w:rPr>
          <w:rFonts w:ascii="Consolas" w:hAnsi="Consolas"/>
          <w:color w:val="098658"/>
          <w:sz w:val="19"/>
        </w:rPr>
        <w:t>255</w:t>
      </w:r>
      <w:r>
        <w:rPr>
          <w:rFonts w:ascii="Consolas" w:hAnsi="Consolas"/>
          <w:color w:val="000000"/>
          <w:sz w:val="19"/>
        </w:rPr>
        <w:t>, cv2.ADAPTIVE_THRESH_GAUSSIAN_C,</w:t>
      </w:r>
      <w:r>
        <w:rPr>
          <w:rFonts w:ascii="Consolas" w:hAnsi="Consolas"/>
          <w:color w:val="000000"/>
          <w:sz w:val="19"/>
        </w:rPr>
        <w:br/>
        <w:t xml:space="preserve">        cv2.THRESH_BINARY, </w:t>
      </w:r>
      <w:r>
        <w:rPr>
          <w:rFonts w:ascii="Consolas" w:hAnsi="Consolas"/>
          <w:color w:val="098658"/>
          <w:sz w:val="19"/>
        </w:rPr>
        <w:t>11</w:t>
      </w:r>
      <w:r>
        <w:rPr>
          <w:rFonts w:ascii="Consolas" w:hAnsi="Consolas"/>
          <w:color w:val="000000"/>
          <w:sz w:val="19"/>
        </w:rPr>
        <w:t xml:space="preserve">, </w:t>
      </w:r>
      <w:r>
        <w:rPr>
          <w:rFonts w:ascii="Consolas" w:hAnsi="Consolas"/>
          <w:color w:val="098658"/>
          <w:sz w:val="19"/>
        </w:rPr>
        <w:t>2</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w:t>
      </w:r>
      <w:r>
        <w:rPr>
          <w:rFonts w:ascii="Consolas" w:hAnsi="Consolas"/>
          <w:color w:val="008000"/>
          <w:sz w:val="19"/>
        </w:rPr>
        <w:t># 4. Hough-Space Analysis for Skew Correction</w:t>
      </w:r>
      <w:r>
        <w:rPr>
          <w:rFonts w:ascii="Consolas" w:hAnsi="Consolas"/>
          <w:color w:val="000000"/>
          <w:sz w:val="19"/>
        </w:rPr>
        <w:br/>
        <w:t xml:space="preserve">    coords = np.column_stack(np.where(binary &gt; </w:t>
      </w:r>
      <w:r>
        <w:rPr>
          <w:rFonts w:ascii="Consolas" w:hAnsi="Consolas"/>
          <w:color w:val="098658"/>
          <w:sz w:val="19"/>
        </w:rPr>
        <w:t>0</w:t>
      </w:r>
      <w:r>
        <w:rPr>
          <w:rFonts w:ascii="Consolas" w:hAnsi="Consolas"/>
          <w:color w:val="000000"/>
          <w:sz w:val="19"/>
        </w:rPr>
        <w:t>))</w:t>
      </w:r>
      <w:r>
        <w:rPr>
          <w:rFonts w:ascii="Consolas" w:hAnsi="Consolas"/>
          <w:color w:val="000000"/>
          <w:sz w:val="19"/>
        </w:rPr>
        <w:br/>
        <w:t xml:space="preserve">    angle = cv2.minAreaRect(coords)[-</w:t>
      </w:r>
      <w:r>
        <w:rPr>
          <w:rFonts w:ascii="Consolas" w:hAnsi="Consolas"/>
          <w:color w:val="098658"/>
          <w:sz w:val="19"/>
        </w:rPr>
        <w:t>1</w:t>
      </w:r>
      <w:r>
        <w:rPr>
          <w:rFonts w:ascii="Consolas" w:hAnsi="Consolas"/>
          <w:color w:val="000000"/>
          <w:sz w:val="19"/>
        </w:rPr>
        <w:t>]</w:t>
      </w:r>
      <w:r>
        <w:rPr>
          <w:rFonts w:ascii="Consolas" w:hAnsi="Consolas"/>
          <w:color w:val="000000"/>
          <w:sz w:val="19"/>
        </w:rPr>
        <w:br/>
      </w:r>
      <w:r>
        <w:rPr>
          <w:rFonts w:ascii="Consolas" w:hAnsi="Consolas"/>
          <w:color w:val="000000"/>
          <w:sz w:val="19"/>
        </w:rPr>
        <w:br/>
        <w:t xml:space="preserve">    </w:t>
      </w:r>
      <w:r>
        <w:rPr>
          <w:rFonts w:ascii="Consolas" w:hAnsi="Consolas"/>
          <w:color w:val="0000FF"/>
          <w:sz w:val="19"/>
        </w:rPr>
        <w:t>if</w:t>
      </w:r>
      <w:r>
        <w:rPr>
          <w:rFonts w:ascii="Consolas" w:hAnsi="Consolas"/>
          <w:color w:val="000000"/>
          <w:sz w:val="19"/>
        </w:rPr>
        <w:t xml:space="preserve"> angle &lt; -</w:t>
      </w:r>
      <w:r>
        <w:rPr>
          <w:rFonts w:ascii="Consolas" w:hAnsi="Consolas"/>
          <w:color w:val="098658"/>
          <w:sz w:val="19"/>
        </w:rPr>
        <w:t>45</w:t>
      </w:r>
      <w:r>
        <w:rPr>
          <w:rFonts w:ascii="Consolas" w:hAnsi="Consolas"/>
          <w:color w:val="000000"/>
          <w:sz w:val="19"/>
        </w:rPr>
        <w:t>:</w:t>
      </w:r>
      <w:r>
        <w:rPr>
          <w:rFonts w:ascii="Consolas" w:hAnsi="Consolas"/>
          <w:color w:val="000000"/>
          <w:sz w:val="19"/>
        </w:rPr>
        <w:br/>
        <w:t xml:space="preserve">        angle = -(</w:t>
      </w:r>
      <w:r>
        <w:rPr>
          <w:rFonts w:ascii="Consolas" w:hAnsi="Consolas"/>
          <w:color w:val="098658"/>
          <w:sz w:val="19"/>
        </w:rPr>
        <w:t>90</w:t>
      </w:r>
      <w:r>
        <w:rPr>
          <w:rFonts w:ascii="Consolas" w:hAnsi="Consolas"/>
          <w:color w:val="000000"/>
          <w:sz w:val="19"/>
        </w:rPr>
        <w:t xml:space="preserve"> + angle)</w:t>
      </w:r>
      <w:r>
        <w:rPr>
          <w:rFonts w:ascii="Consolas" w:hAnsi="Consolas"/>
          <w:color w:val="000000"/>
          <w:sz w:val="19"/>
        </w:rPr>
        <w:br/>
        <w:t xml:space="preserve">    </w:t>
      </w:r>
      <w:r>
        <w:rPr>
          <w:rFonts w:ascii="Consolas" w:hAnsi="Consolas"/>
          <w:color w:val="0000FF"/>
          <w:sz w:val="19"/>
        </w:rPr>
        <w:t>else</w:t>
      </w:r>
      <w:r>
        <w:rPr>
          <w:rFonts w:ascii="Consolas" w:hAnsi="Consolas"/>
          <w:color w:val="000000"/>
          <w:sz w:val="19"/>
        </w:rPr>
        <w:t>:</w:t>
      </w:r>
      <w:r>
        <w:rPr>
          <w:rFonts w:ascii="Consolas" w:hAnsi="Consolas"/>
          <w:color w:val="000000"/>
          <w:sz w:val="19"/>
        </w:rPr>
        <w:br/>
        <w:t xml:space="preserve">        angle = -angle</w:t>
      </w:r>
      <w:r>
        <w:rPr>
          <w:rFonts w:ascii="Consolas" w:hAnsi="Consolas"/>
          <w:color w:val="000000"/>
          <w:sz w:val="19"/>
        </w:rPr>
        <w:br/>
      </w:r>
      <w:r>
        <w:rPr>
          <w:rFonts w:ascii="Consolas" w:hAnsi="Consolas"/>
          <w:color w:val="000000"/>
          <w:sz w:val="19"/>
        </w:rPr>
        <w:br/>
        <w:t xml:space="preserve">    </w:t>
      </w:r>
      <w:r>
        <w:rPr>
          <w:rFonts w:ascii="Consolas" w:hAnsi="Consolas"/>
          <w:color w:val="008000"/>
          <w:sz w:val="19"/>
        </w:rPr>
        <w:t># Rotate the image to correct the tilt</w:t>
      </w:r>
      <w:r>
        <w:rPr>
          <w:rFonts w:ascii="Consolas" w:hAnsi="Consolas"/>
          <w:color w:val="000000"/>
          <w:sz w:val="19"/>
        </w:rPr>
        <w:br/>
        <w:t xml:space="preserve">    (h, w) = image.shape[:</w:t>
      </w:r>
      <w:r>
        <w:rPr>
          <w:rFonts w:ascii="Consolas" w:hAnsi="Consolas"/>
          <w:color w:val="098658"/>
          <w:sz w:val="19"/>
        </w:rPr>
        <w:t>2</w:t>
      </w:r>
      <w:r>
        <w:rPr>
          <w:rFonts w:ascii="Consolas" w:hAnsi="Consolas"/>
          <w:color w:val="000000"/>
          <w:sz w:val="19"/>
        </w:rPr>
        <w:t>]</w:t>
      </w:r>
      <w:r>
        <w:rPr>
          <w:rFonts w:ascii="Consolas" w:hAnsi="Consolas"/>
          <w:color w:val="000000"/>
          <w:sz w:val="19"/>
        </w:rPr>
        <w:br/>
        <w:t xml:space="preserve">    center = (w // </w:t>
      </w:r>
      <w:r>
        <w:rPr>
          <w:rFonts w:ascii="Consolas" w:hAnsi="Consolas"/>
          <w:color w:val="098658"/>
          <w:sz w:val="19"/>
        </w:rPr>
        <w:t>2</w:t>
      </w:r>
      <w:r>
        <w:rPr>
          <w:rFonts w:ascii="Consolas" w:hAnsi="Consolas"/>
          <w:color w:val="000000"/>
          <w:sz w:val="19"/>
        </w:rPr>
        <w:t xml:space="preserve">, h // </w:t>
      </w:r>
      <w:r>
        <w:rPr>
          <w:rFonts w:ascii="Consolas" w:hAnsi="Consolas"/>
          <w:color w:val="098658"/>
          <w:sz w:val="19"/>
        </w:rPr>
        <w:t>2</w:t>
      </w:r>
      <w:r>
        <w:rPr>
          <w:rFonts w:ascii="Consolas" w:hAnsi="Consolas"/>
          <w:color w:val="000000"/>
          <w:sz w:val="19"/>
        </w:rPr>
        <w:t>)</w:t>
      </w:r>
      <w:r>
        <w:rPr>
          <w:rFonts w:ascii="Consolas" w:hAnsi="Consolas"/>
          <w:color w:val="000000"/>
          <w:sz w:val="19"/>
        </w:rPr>
        <w:br/>
        <w:t xml:space="preserve">    M = cv2.getRotationMatrix2D(center, angle, </w:t>
      </w:r>
      <w:r>
        <w:rPr>
          <w:rFonts w:ascii="Consolas" w:hAnsi="Consolas"/>
          <w:color w:val="098658"/>
          <w:sz w:val="19"/>
        </w:rPr>
        <w:t>1.0</w:t>
      </w:r>
      <w:r>
        <w:rPr>
          <w:rFonts w:ascii="Consolas" w:hAnsi="Consolas"/>
          <w:color w:val="000000"/>
          <w:sz w:val="19"/>
        </w:rPr>
        <w:t>)</w:t>
      </w:r>
      <w:r>
        <w:rPr>
          <w:rFonts w:ascii="Consolas" w:hAnsi="Consolas"/>
          <w:color w:val="000000"/>
          <w:sz w:val="19"/>
        </w:rPr>
        <w:br/>
        <w:t xml:space="preserve">    deskewed = cv2.warpAffine(</w:t>
      </w:r>
      <w:r>
        <w:rPr>
          <w:rFonts w:ascii="Consolas" w:hAnsi="Consolas"/>
          <w:color w:val="000000"/>
          <w:sz w:val="19"/>
        </w:rPr>
        <w:br/>
        <w:t xml:space="preserve">        image, M, (w, h),</w:t>
      </w:r>
      <w:r>
        <w:rPr>
          <w:rFonts w:ascii="Consolas" w:hAnsi="Consolas"/>
          <w:color w:val="000000"/>
          <w:sz w:val="19"/>
        </w:rPr>
        <w:br/>
        <w:t xml:space="preserve">        flags=cv2.INTER_CUBIC, borderMode=cv2.BORDER_REPLICATE</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w:t>
      </w:r>
      <w:r>
        <w:rPr>
          <w:rFonts w:ascii="Consolas" w:hAnsi="Consolas"/>
          <w:color w:val="0000FF"/>
          <w:sz w:val="19"/>
        </w:rPr>
        <w:t>return</w:t>
      </w:r>
      <w:r>
        <w:rPr>
          <w:rFonts w:ascii="Consolas" w:hAnsi="Consolas"/>
          <w:color w:val="000000"/>
          <w:sz w:val="19"/>
        </w:rPr>
        <w:t xml:space="preserve"> deskewed</w:t>
      </w:r>
      <w:r>
        <w:rPr>
          <w:rFonts w:ascii="Consolas" w:hAnsi="Consolas"/>
          <w:color w:val="000000"/>
          <w:sz w:val="19"/>
        </w:rPr>
        <w:br/>
      </w:r>
    </w:p>
    <w:p w14:paraId="0019C5C1" w14:textId="6DF36FC8" w:rsidR="008C4772" w:rsidRDefault="00EE42FC">
      <w:pPr>
        <w:pStyle w:val="Caption1"/>
      </w:pPr>
      <w:bookmarkStart w:id="20" w:name="_Toc232888631"/>
      <w:bookmarkStart w:id="21" w:name="_Toc232957840"/>
      <w:r>
        <w:rPr>
          <w:b/>
        </w:rPr>
        <w:t>Listing 4.</w:t>
      </w:r>
      <w:r>
        <w:fldChar w:fldCharType="begin"/>
      </w:r>
      <w:r>
        <w:instrText xml:space="preserve"> SEQ Listing \* ARABIC \r 1 </w:instrText>
      </w:r>
      <w:r>
        <w:fldChar w:fldCharType="separate"/>
      </w:r>
      <w:r w:rsidR="00941A50">
        <w:rPr>
          <w:noProof/>
        </w:rPr>
        <w:t>1</w:t>
      </w:r>
      <w:r>
        <w:fldChar w:fldCharType="end"/>
      </w:r>
      <w:r>
        <w:t>: Document Deskewing and Binarization Pipeline</w:t>
      </w:r>
      <w:bookmarkEnd w:id="20"/>
      <w:bookmarkEnd w:id="21"/>
    </w:p>
    <w:p w14:paraId="77C42040" w14:textId="77777777" w:rsidR="008C4772" w:rsidRDefault="00EE42FC">
      <w:r>
        <w:lastRenderedPageBreak/>
        <w:t>The visual impact of the preprocessing pipeline on raw document images is demonstrated in Figure 4.2. This visualization traces the transformation of degraded and tilted inputs into high-fidelity image data through the application of skew correction and noise removal algorithms. By physically cleaning and straightening the document image before perception is attempted, this stage drastically improves the character-level accuracy of both the traditional and deep-learning OCR modules used in the experiment.</w:t>
      </w:r>
    </w:p>
    <w:p w14:paraId="3A163EB9" w14:textId="77777777" w:rsidR="008C4772" w:rsidRDefault="00941A50">
      <w:pPr>
        <w:keepNext/>
        <w:jc w:val="center"/>
      </w:pPr>
      <w:r>
        <w:rPr>
          <w:noProof/>
        </w:rPr>
        <w:pict w14:anchorId="192E48D1">
          <v:shape id="Picture 10" o:spid="_x0000_i1038" type="#_x0000_t75" style="width:6in;height:196.5pt;visibility:visible;mso-wrap-style:square">
            <v:imagedata r:id="rId24" o:title=""/>
          </v:shape>
        </w:pict>
      </w:r>
    </w:p>
    <w:p w14:paraId="0271100F" w14:textId="79DFF1F2" w:rsidR="008C4772" w:rsidRDefault="00EE42FC">
      <w:pPr>
        <w:pStyle w:val="Caption1"/>
        <w:keepNext/>
        <w:spacing w:before="120" w:after="120"/>
      </w:pPr>
      <w:bookmarkStart w:id="22" w:name="_Toc232957832"/>
      <w:r>
        <w:rPr>
          <w:b/>
        </w:rPr>
        <w:t>Figure 4.</w:t>
      </w:r>
      <w:r>
        <w:fldChar w:fldCharType="begin"/>
      </w:r>
      <w:r>
        <w:instrText xml:space="preserve"> SEQ Figure \* ARABIC \r 2 </w:instrText>
      </w:r>
      <w:r>
        <w:fldChar w:fldCharType="separate"/>
      </w:r>
      <w:r w:rsidR="00941A50">
        <w:rPr>
          <w:noProof/>
        </w:rPr>
        <w:t>2</w:t>
      </w:r>
      <w:r>
        <w:fldChar w:fldCharType="end"/>
      </w:r>
      <w:r>
        <w:t>: Visualizing the impact of Skew Correction and Noise Removal on raw document images (Source: Own elaboration)</w:t>
      </w:r>
      <w:bookmarkEnd w:id="22"/>
    </w:p>
    <w:p w14:paraId="4681C28D" w14:textId="77777777" w:rsidR="008C4772" w:rsidRDefault="00EE42FC">
      <w:pPr>
        <w:keepNext/>
      </w:pPr>
      <w:r>
        <w:t>This comparison demonstrates how digital preprocessing transforms degraded scans into high-fidelity inputs suitable for reliable character extraction.</w:t>
      </w:r>
    </w:p>
    <w:p w14:paraId="7B11706A" w14:textId="77777777" w:rsidR="00FF32E0" w:rsidRDefault="00420616">
      <w:pPr>
        <w:pStyle w:val="Heading2"/>
        <w:numPr>
          <w:ilvl w:val="0"/>
          <w:numId w:val="0"/>
        </w:numPr>
      </w:pPr>
      <w:bookmarkStart w:id="23" w:name="_Toc232957790"/>
      <w:r>
        <w:t>4.3</w:t>
      </w:r>
      <w:r>
        <w:tab/>
        <w:t>Integrated Architectural Components</w:t>
      </w:r>
      <w:bookmarkEnd w:id="23"/>
    </w:p>
    <w:p w14:paraId="67129781" w14:textId="77777777" w:rsidR="008C4772" w:rsidRDefault="00EE42FC">
      <w:r>
        <w:t>The system integrates several distinct machine learning models into a unified orchestration. At the perception layer, OCR engines, particularly PaddleOCR, are utilized for their superior layout preservation and literal character extraction in dense tabular environments.</w:t>
      </w:r>
    </w:p>
    <w:p w14:paraId="4F4B1996" w14:textId="77777777" w:rsidR="008C4772" w:rsidRDefault="00EE42FC">
      <w:r>
        <w:t>For the cognition and retrieval layer, the system leverages `SentenceTransformers` to convert document segments into dense 384-dimensional vectors. These vectors are indexed using `FAISS` (Facebook AI Similarity Search) with an `IndexFlatL2` structure for high-speed sub-millisecond retrieval. Below is an excerpt illustrating the core FAISS vector generation and indexing workflow utilized in the pipeline:</w:t>
      </w:r>
    </w:p>
    <w:p w14:paraId="0F2174A6" w14:textId="77777777" w:rsidR="008C4772" w:rsidRDefault="00EE42FC">
      <w:pPr>
        <w:pBdr>
          <w:left w:val="single" w:sz="24" w:space="15" w:color="003366"/>
        </w:pBdr>
        <w:shd w:val="clear" w:color="auto" w:fill="F5F5F5"/>
        <w:spacing w:before="120" w:after="120" w:line="252" w:lineRule="auto"/>
        <w:ind w:left="720" w:right="720"/>
      </w:pPr>
      <w:r>
        <w:rPr>
          <w:rFonts w:ascii="Consolas" w:hAnsi="Consolas"/>
          <w:color w:val="0000FF"/>
          <w:sz w:val="19"/>
        </w:rPr>
        <w:t>import</w:t>
      </w:r>
      <w:r>
        <w:rPr>
          <w:rFonts w:ascii="Consolas" w:hAnsi="Consolas"/>
          <w:color w:val="000000"/>
          <w:sz w:val="19"/>
        </w:rPr>
        <w:t xml:space="preserve"> faiss</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sentence_transformers </w:t>
      </w:r>
      <w:r>
        <w:rPr>
          <w:rFonts w:ascii="Consolas" w:hAnsi="Consolas"/>
          <w:color w:val="0000FF"/>
          <w:sz w:val="19"/>
        </w:rPr>
        <w:t>import</w:t>
      </w:r>
      <w:r>
        <w:rPr>
          <w:rFonts w:ascii="Consolas" w:hAnsi="Consolas"/>
          <w:color w:val="000000"/>
          <w:sz w:val="19"/>
        </w:rPr>
        <w:t xml:space="preserve"> SentenceTransformer</w:t>
      </w:r>
      <w:r>
        <w:rPr>
          <w:rFonts w:ascii="Consolas" w:hAnsi="Consolas"/>
          <w:color w:val="000000"/>
          <w:sz w:val="19"/>
        </w:rPr>
        <w:br/>
      </w:r>
      <w:r>
        <w:rPr>
          <w:rFonts w:ascii="Consolas" w:hAnsi="Consolas"/>
          <w:color w:val="0000FF"/>
          <w:sz w:val="19"/>
        </w:rPr>
        <w:lastRenderedPageBreak/>
        <w:t>import</w:t>
      </w:r>
      <w:r>
        <w:rPr>
          <w:rFonts w:ascii="Consolas" w:hAnsi="Consolas"/>
          <w:color w:val="000000"/>
          <w:sz w:val="19"/>
        </w:rPr>
        <w:t xml:space="preserve"> numpy </w:t>
      </w:r>
      <w:r>
        <w:rPr>
          <w:rFonts w:ascii="Consolas" w:hAnsi="Consolas"/>
          <w:color w:val="0000FF"/>
          <w:sz w:val="19"/>
        </w:rPr>
        <w:t>as</w:t>
      </w:r>
      <w:r>
        <w:rPr>
          <w:rFonts w:ascii="Consolas" w:hAnsi="Consolas"/>
          <w:color w:val="000000"/>
          <w:sz w:val="19"/>
        </w:rPr>
        <w:t xml:space="preserve"> np</w:t>
      </w:r>
      <w:r>
        <w:rPr>
          <w:rFonts w:ascii="Consolas" w:hAnsi="Consolas"/>
          <w:color w:val="000000"/>
          <w:sz w:val="19"/>
        </w:rPr>
        <w:br/>
      </w:r>
      <w:r>
        <w:rPr>
          <w:rFonts w:ascii="Consolas" w:hAnsi="Consolas"/>
          <w:color w:val="000000"/>
          <w:sz w:val="19"/>
        </w:rPr>
        <w:br/>
      </w:r>
      <w:r>
        <w:rPr>
          <w:rFonts w:ascii="Consolas" w:hAnsi="Consolas"/>
          <w:color w:val="008000"/>
          <w:sz w:val="19"/>
        </w:rPr>
        <w:t># Initialize embedding model and FAISS Index</w:t>
      </w:r>
      <w:r>
        <w:rPr>
          <w:rFonts w:ascii="Consolas" w:hAnsi="Consolas"/>
          <w:color w:val="000000"/>
          <w:sz w:val="19"/>
        </w:rPr>
        <w:br/>
        <w:t>embedder = SentenceTransformer(</w:t>
      </w:r>
      <w:r>
        <w:rPr>
          <w:rFonts w:ascii="Consolas" w:hAnsi="Consolas"/>
          <w:color w:val="A31515"/>
          <w:sz w:val="19"/>
        </w:rPr>
        <w:t>'all-MiniLM-L6-v2'</w:t>
      </w:r>
      <w:r>
        <w:rPr>
          <w:rFonts w:ascii="Consolas" w:hAnsi="Consolas"/>
          <w:color w:val="000000"/>
          <w:sz w:val="19"/>
        </w:rPr>
        <w:t>)</w:t>
      </w:r>
      <w:r>
        <w:rPr>
          <w:rFonts w:ascii="Consolas" w:hAnsi="Consolas"/>
          <w:color w:val="000000"/>
          <w:sz w:val="19"/>
        </w:rPr>
        <w:br/>
        <w:t xml:space="preserve">vector_dimension = </w:t>
      </w:r>
      <w:r>
        <w:rPr>
          <w:rFonts w:ascii="Consolas" w:hAnsi="Consolas"/>
          <w:color w:val="098658"/>
          <w:sz w:val="19"/>
        </w:rPr>
        <w:t>384</w:t>
      </w:r>
      <w:r>
        <w:rPr>
          <w:rFonts w:ascii="Consolas" w:hAnsi="Consolas"/>
          <w:color w:val="000000"/>
          <w:sz w:val="19"/>
        </w:rPr>
        <w:br/>
        <w:t>index = faiss.IndexFlatL2(vector_dimension)</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index_document_chunks</w:t>
      </w:r>
      <w:r>
        <w:rPr>
          <w:rFonts w:ascii="Consolas" w:hAnsi="Consolas"/>
          <w:color w:val="000000"/>
          <w:sz w:val="19"/>
        </w:rPr>
        <w:t>(text_chunks):</w:t>
      </w:r>
      <w:r>
        <w:rPr>
          <w:rFonts w:ascii="Consolas" w:hAnsi="Consolas"/>
          <w:color w:val="000000"/>
          <w:sz w:val="19"/>
        </w:rPr>
        <w:br/>
        <w:t xml:space="preserve">    </w:t>
      </w:r>
      <w:r>
        <w:rPr>
          <w:rFonts w:ascii="Consolas" w:hAnsi="Consolas"/>
          <w:color w:val="A31515"/>
          <w:sz w:val="19"/>
        </w:rPr>
        <w:t>"""Encodes text chunks into dense vectors and adds them to FAISS index."""</w:t>
      </w:r>
      <w:r>
        <w:rPr>
          <w:rFonts w:ascii="Consolas" w:hAnsi="Consolas"/>
          <w:color w:val="000000"/>
          <w:sz w:val="19"/>
        </w:rPr>
        <w:br/>
        <w:t xml:space="preserve">    </w:t>
      </w:r>
      <w:r>
        <w:rPr>
          <w:rFonts w:ascii="Consolas" w:hAnsi="Consolas"/>
          <w:color w:val="008000"/>
          <w:sz w:val="19"/>
        </w:rPr>
        <w:t># Convert text into dense mathematical vectors</w:t>
      </w:r>
      <w:r>
        <w:rPr>
          <w:rFonts w:ascii="Consolas" w:hAnsi="Consolas"/>
          <w:color w:val="000000"/>
          <w:sz w:val="19"/>
        </w:rPr>
        <w:br/>
        <w:t xml:space="preserve">    embeddings = embedder.encode(text_chunks, convert_to_numpy=</w:t>
      </w:r>
      <w:r>
        <w:rPr>
          <w:rFonts w:ascii="Consolas" w:hAnsi="Consolas"/>
          <w:color w:val="0000FF"/>
          <w:sz w:val="19"/>
        </w:rPr>
        <w:t>True</w:t>
      </w:r>
      <w:r>
        <w:rPr>
          <w:rFonts w:ascii="Consolas" w:hAnsi="Consolas"/>
          <w:color w:val="000000"/>
          <w:sz w:val="19"/>
        </w:rPr>
        <w:t>)</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8000"/>
          <w:sz w:val="19"/>
        </w:rPr>
        <w:t># Normalize vectors for accurate cosine/L2 distance search</w:t>
      </w:r>
      <w:r>
        <w:rPr>
          <w:rFonts w:ascii="Consolas" w:hAnsi="Consolas"/>
          <w:color w:val="000000"/>
          <w:sz w:val="19"/>
        </w:rPr>
        <w:br/>
        <w:t xml:space="preserve">    faiss.normalize_L2(embeddings)</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8000"/>
          <w:sz w:val="19"/>
        </w:rPr>
        <w:t># Add to the FAISS index structure</w:t>
      </w:r>
      <w:r>
        <w:rPr>
          <w:rFonts w:ascii="Consolas" w:hAnsi="Consolas"/>
          <w:color w:val="000000"/>
          <w:sz w:val="19"/>
        </w:rPr>
        <w:br/>
        <w:t xml:space="preserve">    index.add(embeddings)</w:t>
      </w:r>
      <w:r>
        <w:rPr>
          <w:rFonts w:ascii="Consolas" w:hAnsi="Consolas"/>
          <w:color w:val="000000"/>
          <w:sz w:val="19"/>
        </w:rPr>
        <w:br/>
        <w:t xml:space="preserve">    </w:t>
      </w:r>
      <w:r>
        <w:rPr>
          <w:rFonts w:ascii="Consolas" w:hAnsi="Consolas"/>
          <w:color w:val="0000FF"/>
          <w:sz w:val="19"/>
        </w:rPr>
        <w:t>return</w:t>
      </w:r>
      <w:r>
        <w:rPr>
          <w:rFonts w:ascii="Consolas" w:hAnsi="Consolas"/>
          <w:color w:val="000000"/>
          <w:sz w:val="19"/>
        </w:rPr>
        <w:t xml:space="preserve"> index</w:t>
      </w:r>
      <w:r>
        <w:rPr>
          <w:rFonts w:ascii="Consolas" w:hAnsi="Consolas"/>
          <w:color w:val="000000"/>
          <w:sz w:val="19"/>
        </w:rPr>
        <w:br/>
      </w:r>
    </w:p>
    <w:p w14:paraId="1184C007" w14:textId="6CB21BA2" w:rsidR="008C4772" w:rsidRDefault="00EE42FC">
      <w:pPr>
        <w:pStyle w:val="Caption1"/>
      </w:pPr>
      <w:bookmarkStart w:id="24" w:name="_Toc232888632"/>
      <w:bookmarkStart w:id="25" w:name="_Toc232957841"/>
      <w:r>
        <w:rPr>
          <w:b/>
        </w:rPr>
        <w:t>Listing 4.</w:t>
      </w:r>
      <w:r>
        <w:fldChar w:fldCharType="begin"/>
      </w:r>
      <w:r>
        <w:instrText xml:space="preserve"> SEQ Listing \* ARABIC \r 2 </w:instrText>
      </w:r>
      <w:r>
        <w:fldChar w:fldCharType="separate"/>
      </w:r>
      <w:r w:rsidR="00941A50">
        <w:rPr>
          <w:noProof/>
        </w:rPr>
        <w:t>2</w:t>
      </w:r>
      <w:r>
        <w:fldChar w:fldCharType="end"/>
      </w:r>
      <w:r>
        <w:t>: FAISS Vector Generation and Indexing Workflow</w:t>
      </w:r>
      <w:bookmarkEnd w:id="24"/>
      <w:bookmarkEnd w:id="25"/>
    </w:p>
    <w:p w14:paraId="2CC7771B" w14:textId="77777777" w:rsidR="008C4772" w:rsidRDefault="00EE42FC">
      <w:pPr>
        <w:keepNext/>
      </w:pPr>
      <w:r>
        <w:t>Following the semantic search and retrieval phase, the final cognitive decisions are executed using a unified Large Language Model. The system interfaces with OpenRouter's API, routing the retrieved context vectors to models like Mistral or Claude, which synthesize the localized evidence into a factual, deterministic response.</w:t>
      </w:r>
    </w:p>
    <w:p w14:paraId="7B3100E0" w14:textId="77777777" w:rsidR="00FF32E0" w:rsidRDefault="00420616">
      <w:pPr>
        <w:pStyle w:val="Heading2"/>
        <w:numPr>
          <w:ilvl w:val="0"/>
          <w:numId w:val="0"/>
        </w:numPr>
      </w:pPr>
      <w:bookmarkStart w:id="26" w:name="_Toc232957791"/>
      <w:r>
        <w:t>4.4</w:t>
      </w:r>
      <w:r>
        <w:tab/>
        <w:t>The Hybrid Perception Strategy</w:t>
      </w:r>
      <w:bookmarkEnd w:id="26"/>
    </w:p>
    <w:p w14:paraId="21FB88D0" w14:textId="77777777" w:rsidR="008C4772" w:rsidRDefault="00EE42FC">
      <w:r>
        <w:t>The Hybrid model is the primary contribution of this thesis. It operates on a "Dual-Stream Synchronization" principle.</w:t>
      </w:r>
    </w:p>
    <w:p w14:paraId="49BC5BB8" w14:textId="77777777" w:rsidR="008C4772" w:rsidRDefault="00EE42FC">
      <w:r>
        <w:t>The internal synchronization mechanism of the Hybrid perception model is shown in Figure 4.3. This architecture runs two independent perception models in parallel: PaddleOCR extracts every alphanumeric character with exact coordinate precision to ensure literal factual grounding, while a Vision-Language Model generates a high-level semantic summary of the document's geometric layout (such as table structures and column partitions). By merging these parallel streams into the context buffer, the system establishes a "Perception Safety Net" that allows the cognitive model to verify visual layout hypotheses against deterministic OCR sequences. This dual-verification layer successfully bridges the perception-cognition gap, suppresses the risk of hallucinatory reasoning common in standalone multimodal models, and avoids structural layout fragmentation during semantic indexing.</w:t>
      </w:r>
    </w:p>
    <w:p w14:paraId="5A17789C" w14:textId="77777777" w:rsidR="008C4772" w:rsidRDefault="00941A50">
      <w:pPr>
        <w:keepNext/>
        <w:jc w:val="center"/>
      </w:pPr>
      <w:r>
        <w:rPr>
          <w:noProof/>
        </w:rPr>
        <w:lastRenderedPageBreak/>
        <w:pict w14:anchorId="0D927993">
          <v:shape id="Picture 11" o:spid="_x0000_i1039" type="#_x0000_t75" style="width:6in;height:438.5pt;visibility:visible;mso-wrap-style:square">
            <v:imagedata r:id="rId25" o:title=""/>
          </v:shape>
        </w:pict>
      </w:r>
    </w:p>
    <w:p w14:paraId="517ADF8C" w14:textId="04D343F3" w:rsidR="008C4772" w:rsidRDefault="00EE42FC">
      <w:pPr>
        <w:pStyle w:val="Caption1"/>
        <w:spacing w:before="120" w:after="120"/>
      </w:pPr>
      <w:bookmarkStart w:id="27" w:name="_Toc232957833"/>
      <w:r>
        <w:rPr>
          <w:b/>
        </w:rPr>
        <w:t>Figure 4.</w:t>
      </w:r>
      <w:r>
        <w:fldChar w:fldCharType="begin"/>
      </w:r>
      <w:r>
        <w:instrText xml:space="preserve"> SEQ Figure \* ARABIC \r 3 </w:instrText>
      </w:r>
      <w:r>
        <w:fldChar w:fldCharType="separate"/>
      </w:r>
      <w:r w:rsidR="00941A50">
        <w:rPr>
          <w:noProof/>
        </w:rPr>
        <w:t>3</w:t>
      </w:r>
      <w:r>
        <w:fldChar w:fldCharType="end"/>
      </w:r>
      <w:r>
        <w:t>: Dual-Stream Synchronization Principle (Source: Own elaboration)</w:t>
      </w:r>
      <w:bookmarkEnd w:id="27"/>
    </w:p>
    <w:p w14:paraId="71DEE6C2" w14:textId="77777777" w:rsidR="008C4772" w:rsidRDefault="00EE42FC">
      <w:pPr>
        <w:keepNext/>
      </w:pPr>
      <w:r>
        <w:t>This schematic (where Sentence-BERT is utilized to embed the combined outputs and Mistral functions as the cognitive reasoning engine at the pipeline's conclusion) illustrates the parallel execution of OCR and VLM data streams, showing how the system synchronizes literal precision with structural layout awareness.</w:t>
      </w:r>
    </w:p>
    <w:p w14:paraId="0F4785B5" w14:textId="77777777" w:rsidR="00FF32E0" w:rsidRDefault="00420616">
      <w:pPr>
        <w:pStyle w:val="Heading2"/>
        <w:numPr>
          <w:ilvl w:val="0"/>
          <w:numId w:val="0"/>
        </w:numPr>
      </w:pPr>
      <w:bookmarkStart w:id="28" w:name="_Toc232957792"/>
      <w:r>
        <w:t>4.5</w:t>
      </w:r>
      <w:r>
        <w:tab/>
        <w:t>Example Use-Case Scenarios</w:t>
      </w:r>
      <w:bookmarkEnd w:id="28"/>
    </w:p>
    <w:p w14:paraId="45E13384" w14:textId="77777777" w:rsidR="008C4772" w:rsidRDefault="00EE42FC">
      <w:r>
        <w:rPr>
          <w:b/>
        </w:rPr>
        <w:t>Scenario 1: Financial Table Extraction</w:t>
      </w:r>
    </w:p>
    <w:p w14:paraId="6B8222B8" w14:textId="77777777" w:rsidR="008C4772" w:rsidRDefault="00EE42FC">
      <w:pPr>
        <w:pStyle w:val="ListBullet"/>
      </w:pPr>
      <w:r>
        <w:rPr>
          <w:b/>
        </w:rPr>
        <w:t>Input</w:t>
      </w:r>
      <w:r>
        <w:t>: A scanned tax form.</w:t>
      </w:r>
    </w:p>
    <w:p w14:paraId="7A7AEFE4" w14:textId="77777777" w:rsidR="008C4772" w:rsidRDefault="00EE42FC">
      <w:pPr>
        <w:pStyle w:val="ListBullet"/>
      </w:pPr>
      <w:r>
        <w:rPr>
          <w:b/>
        </w:rPr>
        <w:t>Internal Flow</w:t>
      </w:r>
      <w:r>
        <w:t>: PaddleOCR extracts raw numbers (`1400.00`). The VLM identifies that these numbers belong to the "Deductions" column. Sentence-BERT embeds this combined text. The LLM then answers "What are the total deductions?" using this grounded context.</w:t>
      </w:r>
    </w:p>
    <w:p w14:paraId="5951F231" w14:textId="77777777" w:rsidR="008C4772" w:rsidRDefault="00EE42FC">
      <w:r>
        <w:rPr>
          <w:b/>
        </w:rPr>
        <w:lastRenderedPageBreak/>
        <w:t>Scenario 2: Medical Report Parsing</w:t>
      </w:r>
    </w:p>
    <w:p w14:paraId="37C51F16" w14:textId="77777777" w:rsidR="008C4772" w:rsidRDefault="00EE42FC">
      <w:pPr>
        <w:pStyle w:val="ListBullet"/>
      </w:pPr>
      <w:r>
        <w:rPr>
          <w:b/>
        </w:rPr>
        <w:t>Input</w:t>
      </w:r>
      <w:r>
        <w:t>: A patient lab report.</w:t>
      </w:r>
    </w:p>
    <w:p w14:paraId="20466E4E" w14:textId="77777777" w:rsidR="008C4772" w:rsidRDefault="00EE42FC">
      <w:pPr>
        <w:pStyle w:val="ListBullet"/>
      </w:pPr>
      <w:r>
        <w:rPr>
          <w:b/>
        </w:rPr>
        <w:t>Internal Flow</w:t>
      </w:r>
      <w:r>
        <w:t>: The preprocessing layer deskews the scanned report. PaddleOCR reads "HbA1c 6.5%". The VLM notes it is under the "Current Results" header. The LLM accurately answers "What is the patient's HbA1c result?" with "6.5%".</w:t>
      </w:r>
    </w:p>
    <w:p w14:paraId="49025B9C" w14:textId="77777777" w:rsidR="008C4772" w:rsidRDefault="00EE42FC">
      <w:pPr>
        <w:pStyle w:val="Heading1"/>
        <w:numPr>
          <w:ilvl w:val="0"/>
          <w:numId w:val="0"/>
        </w:numPr>
      </w:pPr>
      <w:bookmarkStart w:id="29" w:name="_Toc232957793"/>
      <w:r>
        <w:lastRenderedPageBreak/>
        <w:t>Chapter 5. Dataset And Evaluation Setup</w:t>
      </w:r>
      <w:bookmarkEnd w:id="29"/>
    </w:p>
    <w:p w14:paraId="7A814F21" w14:textId="77777777" w:rsidR="008C4772" w:rsidRDefault="00EE42FC">
      <w:pPr>
        <w:keepNext/>
      </w:pPr>
      <w:r>
        <w:t>This chapter details the experimental environment and the characteristics of the evaluation data. We describe the selection of the DocVQA corpus, the formation of the benchmark questions, and the specific hardware and software configurations used to ensure a reproducible and fair comparison across all perception strategies.</w:t>
      </w:r>
    </w:p>
    <w:p w14:paraId="4DC58E90" w14:textId="77777777" w:rsidR="00FF32E0" w:rsidRDefault="00420616">
      <w:pPr>
        <w:pStyle w:val="Heading2"/>
        <w:numPr>
          <w:ilvl w:val="0"/>
          <w:numId w:val="0"/>
        </w:numPr>
      </w:pPr>
      <w:bookmarkStart w:id="30" w:name="_Toc232957794"/>
      <w:r>
        <w:t>5.1</w:t>
      </w:r>
      <w:r>
        <w:tab/>
        <w:t>The DocVQA Dataset</w:t>
      </w:r>
      <w:bookmarkEnd w:id="30"/>
    </w:p>
    <w:p w14:paraId="2EFB019B" w14:textId="77777777" w:rsidR="008C4772" w:rsidRDefault="00EE42FC">
      <w:r>
        <w:t>The Document Visual Question Answering (DocVQA) dataset is the industry standard for evaluating layout-aware model performance. The documents within this dataset are highly complex and heterogeneous. They include born-digital PDFs, scanned historical archives, multi-column scientific papers, and densely packed financial tables.</w:t>
      </w:r>
    </w:p>
    <w:p w14:paraId="6E79623C" w14:textId="77777777" w:rsidR="008C4772" w:rsidRDefault="00EE42FC">
      <w:r>
        <w:t>The diversity and complexity of the evaluation corpus are illustrated in Figure 5.1, which presents representative samples from the 50-document benchmark dataset. These primitives demonstrate the broad range of layout types used in the study, including multi-column papers, dense financial forms, and noisy scanned reports. By evaluating across these heterogeneous samples, the research ensures that the performance improvements observed in the Hybrid model are statistically robust and representative of real-world enterprise documents. For every document used: if the document was artificially synthesized, it is explicitly stated that "This document was manually created for this study." Conversely, if the document comes from a public dataset, it is explicitly noted that "This document was sourced from the DocVQA Dataset."</w:t>
      </w:r>
    </w:p>
    <w:p w14:paraId="41BA8A36" w14:textId="77777777" w:rsidR="008C4772" w:rsidRDefault="00941A50">
      <w:pPr>
        <w:keepNext/>
        <w:jc w:val="center"/>
      </w:pPr>
      <w:r>
        <w:rPr>
          <w:noProof/>
        </w:rPr>
        <w:lastRenderedPageBreak/>
        <w:pict w14:anchorId="128F7D37">
          <v:shape id="Picture 12" o:spid="_x0000_i1040" type="#_x0000_t75" style="width:432.5pt;height:432.5pt;visibility:visible;mso-wrap-style:square">
            <v:imagedata r:id="rId26" o:title=""/>
          </v:shape>
        </w:pict>
      </w:r>
    </w:p>
    <w:p w14:paraId="2C55218B" w14:textId="77777777" w:rsidR="008C4772" w:rsidRDefault="00EE42FC">
      <w:pPr>
        <w:pStyle w:val="Caption1"/>
        <w:spacing w:before="120" w:after="120"/>
      </w:pPr>
      <w:r>
        <w:t>Figure 5.1: Minimal Dataset Layout Primitives (50 Document Benchmark) (Source: Own elaboration)</w:t>
      </w:r>
    </w:p>
    <w:p w14:paraId="58F4A8DC" w14:textId="77777777" w:rsidR="008C4772" w:rsidRDefault="00EE42FC">
      <w:pPr>
        <w:keepNext/>
      </w:pPr>
      <w:r>
        <w:t>This sample matrix demonstrates the structural heterogeneity of the evaluation corpus, showcasing the diverse layout types that the system must successfully navigate during inference.</w:t>
      </w:r>
    </w:p>
    <w:p w14:paraId="3CFEF82F" w14:textId="77777777" w:rsidR="00FF32E0" w:rsidRDefault="00420616">
      <w:pPr>
        <w:pStyle w:val="Heading2"/>
        <w:numPr>
          <w:ilvl w:val="0"/>
          <w:numId w:val="0"/>
        </w:numPr>
      </w:pPr>
      <w:bookmarkStart w:id="31" w:name="_Toc232957795"/>
      <w:r>
        <w:t>5.2</w:t>
      </w:r>
      <w:r>
        <w:tab/>
        <w:t>Question-Answer Setup</w:t>
      </w:r>
      <w:bookmarkEnd w:id="31"/>
    </w:p>
    <w:p w14:paraId="1C83EB02" w14:textId="77777777" w:rsidR="008C4772" w:rsidRDefault="00EE42FC">
      <w:r>
        <w:t>Each document is paired with multiple question-answer sets. The questions range from simple literal extractions (e.g., "What is the date?") to complex relational queries spanning multiple layout geometries (e.g., "What is the subtotal for the second item listed under Hardware?"). The ground truth is typically a constrained string value.</w:t>
      </w:r>
    </w:p>
    <w:p w14:paraId="0BDB6D98" w14:textId="77777777" w:rsidR="00A06B1C" w:rsidRDefault="00A06B1C">
      <w:pPr>
        <w:rPr>
          <w:b/>
        </w:rPr>
      </w:pPr>
    </w:p>
    <w:p w14:paraId="7C0806BB" w14:textId="77777777" w:rsidR="008C4772" w:rsidRDefault="00EE42FC">
      <w:pPr>
        <w:pageBreakBefore/>
      </w:pPr>
      <w:r>
        <w:rPr>
          <w:b/>
        </w:rPr>
        <w:lastRenderedPageBreak/>
        <w:t>Real Example:</w:t>
      </w:r>
    </w:p>
    <w:p w14:paraId="5AF71BB5" w14:textId="77777777" w:rsidR="008C4772" w:rsidRDefault="00EE42FC">
      <w:pPr>
        <w:pStyle w:val="ListBullet"/>
      </w:pPr>
      <w:r>
        <w:rPr>
          <w:b/>
        </w:rPr>
        <w:t>Document</w:t>
      </w:r>
      <w:r>
        <w:t>: An invoice from "Acme Corp".</w:t>
      </w:r>
    </w:p>
    <w:p w14:paraId="54EEDE9F" w14:textId="77777777" w:rsidR="008C4772" w:rsidRDefault="00EE42FC">
      <w:pPr>
        <w:pStyle w:val="ListBullet"/>
      </w:pPr>
      <w:r>
        <w:rPr>
          <w:b/>
        </w:rPr>
        <w:t>Question</w:t>
      </w:r>
      <w:r>
        <w:t>: "Who is the vendor?"</w:t>
      </w:r>
    </w:p>
    <w:p w14:paraId="6ADF5ADE" w14:textId="77777777" w:rsidR="008C4772" w:rsidRDefault="00EE42FC">
      <w:pPr>
        <w:pStyle w:val="ListBullet"/>
      </w:pPr>
      <w:r>
        <w:rPr>
          <w:b/>
        </w:rPr>
        <w:t>Ground Truth</w:t>
      </w:r>
      <w:r>
        <w:t>: `Acme Corp`</w:t>
      </w:r>
    </w:p>
    <w:p w14:paraId="15ADE013" w14:textId="77777777" w:rsidR="00FF32E0" w:rsidRDefault="00420616">
      <w:pPr>
        <w:pStyle w:val="Heading2"/>
        <w:numPr>
          <w:ilvl w:val="0"/>
          <w:numId w:val="0"/>
        </w:numPr>
      </w:pPr>
      <w:bookmarkStart w:id="32" w:name="_Toc232957796"/>
      <w:r>
        <w:t>5.3</w:t>
      </w:r>
      <w:r>
        <w:tab/>
        <w:t>Benchmark Dataset and Scale</w:t>
      </w:r>
      <w:bookmarkEnd w:id="32"/>
    </w:p>
    <w:p w14:paraId="4A7A0242" w14:textId="77777777" w:rsidR="008C4772" w:rsidRDefault="00EE42FC">
      <w:pPr>
        <w:keepNext/>
      </w:pPr>
      <w:r>
        <w:t>This research utilizes a final dataset of 50 high-complexity document samples selected from the DocVQA corpus, providing a statistically significant baseline for scientific comparison. To ensure total transparency and avoid bias, we established a controlled benchmark where variables such as the embedding model, vector database settings, and downstream LLM parameters were strictly held constant. This allows for an isolated evaluation of the four perception strategies (Traditional Tesseract OCR, Deep-Learning PaddleOCR, Standalone Vision-Language Model, and the synchronized Hybrid OCR-VLM) across identical document layouts.</w:t>
      </w:r>
    </w:p>
    <w:p w14:paraId="45B57126" w14:textId="77777777" w:rsidR="00FF32E0" w:rsidRDefault="00420616">
      <w:pPr>
        <w:pStyle w:val="Heading2"/>
        <w:numPr>
          <w:ilvl w:val="0"/>
          <w:numId w:val="0"/>
        </w:numPr>
      </w:pPr>
      <w:bookmarkStart w:id="33" w:name="_Toc232957797"/>
      <w:r>
        <w:t>5.4</w:t>
      </w:r>
      <w:r>
        <w:tab/>
        <w:t>Experimental Environment</w:t>
      </w:r>
      <w:bookmarkEnd w:id="33"/>
    </w:p>
    <w:p w14:paraId="5CC28A1B" w14:textId="77777777" w:rsidR="008C4772" w:rsidRDefault="00EE42FC">
      <w:r>
        <w:t>The following table outlines the hardware and software configurations utilized during the evaluation.</w:t>
      </w:r>
    </w:p>
    <w:p w14:paraId="2E391CB4" w14:textId="3FD60647" w:rsidR="008C4772" w:rsidRDefault="00EE42FC">
      <w:pPr>
        <w:pStyle w:val="Caption1"/>
        <w:keepNext/>
        <w:spacing w:before="120" w:after="120"/>
      </w:pPr>
      <w:bookmarkStart w:id="34" w:name="_Toc232957838"/>
      <w:r>
        <w:rPr>
          <w:b/>
        </w:rPr>
        <w:lastRenderedPageBreak/>
        <w:t>Table 5.</w:t>
      </w:r>
      <w:r>
        <w:fldChar w:fldCharType="begin"/>
      </w:r>
      <w:r>
        <w:instrText xml:space="preserve"> SEQ Table \* ARABIC \r 1 </w:instrText>
      </w:r>
      <w:r>
        <w:fldChar w:fldCharType="separate"/>
      </w:r>
      <w:r w:rsidR="00941A50">
        <w:rPr>
          <w:noProof/>
        </w:rPr>
        <w:t>1</w:t>
      </w:r>
      <w:r>
        <w:fldChar w:fldCharType="end"/>
      </w:r>
      <w:r>
        <w:t>: Experimental Environment and Model Configuration</w:t>
      </w:r>
      <w:bookmarkEnd w:id="34"/>
    </w:p>
    <w:tbl>
      <w:tblPr>
        <w:tblW w:w="5000" w:type="pct"/>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1630"/>
        <w:gridCol w:w="1630"/>
        <w:gridCol w:w="1844"/>
        <w:gridCol w:w="1672"/>
        <w:gridCol w:w="1661"/>
      </w:tblGrid>
      <w:tr w:rsidR="008C4772" w14:paraId="60A092EF" w14:textId="77777777">
        <w:trPr>
          <w:cantSplit/>
          <w:tblHeader/>
          <w:jc w:val="center"/>
        </w:trPr>
        <w:tc>
          <w:tcPr>
            <w:tcW w:w="1701" w:type="dxa"/>
            <w:shd w:val="clear" w:color="auto" w:fill="4F81BD"/>
          </w:tcPr>
          <w:p w14:paraId="600EF8A2" w14:textId="77777777" w:rsidR="008C4772" w:rsidRDefault="00EE42FC">
            <w:pPr>
              <w:keepNext/>
              <w:jc w:val="center"/>
            </w:pPr>
            <w:r>
              <w:rPr>
                <w:sz w:val="16"/>
                <w:szCs w:val="16"/>
              </w:rPr>
              <w:t>Category</w:t>
            </w:r>
          </w:p>
        </w:tc>
        <w:tc>
          <w:tcPr>
            <w:tcW w:w="1701" w:type="dxa"/>
            <w:shd w:val="clear" w:color="auto" w:fill="4F81BD"/>
          </w:tcPr>
          <w:p w14:paraId="3965577D" w14:textId="77777777" w:rsidR="008C4772" w:rsidRDefault="00EE42FC">
            <w:pPr>
              <w:keepNext/>
              <w:jc w:val="center"/>
            </w:pPr>
            <w:r>
              <w:rPr>
                <w:sz w:val="16"/>
                <w:szCs w:val="16"/>
              </w:rPr>
              <w:t>Component</w:t>
            </w:r>
          </w:p>
        </w:tc>
        <w:tc>
          <w:tcPr>
            <w:tcW w:w="1701" w:type="dxa"/>
            <w:shd w:val="clear" w:color="auto" w:fill="4F81BD"/>
          </w:tcPr>
          <w:p w14:paraId="7FDA1AD1" w14:textId="77777777" w:rsidR="008C4772" w:rsidRDefault="00EE42FC">
            <w:pPr>
              <w:keepNext/>
              <w:jc w:val="center"/>
            </w:pPr>
            <w:r>
              <w:rPr>
                <w:sz w:val="16"/>
                <w:szCs w:val="16"/>
              </w:rPr>
              <w:t>Model / Technology</w:t>
            </w:r>
          </w:p>
        </w:tc>
        <w:tc>
          <w:tcPr>
            <w:tcW w:w="1701" w:type="dxa"/>
            <w:shd w:val="clear" w:color="auto" w:fill="4F81BD"/>
          </w:tcPr>
          <w:p w14:paraId="6D43BDE8" w14:textId="77777777" w:rsidR="008C4772" w:rsidRDefault="00EE42FC">
            <w:pPr>
              <w:keepNext/>
              <w:jc w:val="center"/>
            </w:pPr>
            <w:r>
              <w:rPr>
                <w:sz w:val="16"/>
                <w:szCs w:val="16"/>
              </w:rPr>
              <w:t>Specific Version / Identifier</w:t>
            </w:r>
          </w:p>
        </w:tc>
        <w:tc>
          <w:tcPr>
            <w:tcW w:w="1701" w:type="dxa"/>
            <w:shd w:val="clear" w:color="auto" w:fill="4F81BD"/>
          </w:tcPr>
          <w:p w14:paraId="5AD96265" w14:textId="77777777" w:rsidR="008C4772" w:rsidRDefault="00EE42FC">
            <w:pPr>
              <w:keepNext/>
              <w:jc w:val="center"/>
            </w:pPr>
            <w:r>
              <w:rPr>
                <w:sz w:val="16"/>
                <w:szCs w:val="16"/>
              </w:rPr>
              <w:t>Parameters / Configuration</w:t>
            </w:r>
          </w:p>
        </w:tc>
      </w:tr>
      <w:tr w:rsidR="008C4772" w14:paraId="16944B1E" w14:textId="77777777">
        <w:trPr>
          <w:cantSplit/>
          <w:jc w:val="center"/>
        </w:trPr>
        <w:tc>
          <w:tcPr>
            <w:tcW w:w="1701" w:type="dxa"/>
            <w:shd w:val="clear" w:color="auto" w:fill="D3DFEE"/>
          </w:tcPr>
          <w:p w14:paraId="0B31B74A" w14:textId="77777777" w:rsidR="008C4772" w:rsidRDefault="00EE42FC">
            <w:pPr>
              <w:keepNext/>
              <w:jc w:val="center"/>
            </w:pPr>
            <w:r>
              <w:rPr>
                <w:b/>
                <w:sz w:val="16"/>
                <w:szCs w:val="16"/>
              </w:rPr>
              <w:t>Perception Layer (OCR)</w:t>
            </w:r>
          </w:p>
        </w:tc>
        <w:tc>
          <w:tcPr>
            <w:tcW w:w="1701" w:type="dxa"/>
            <w:shd w:val="clear" w:color="auto" w:fill="D3DFEE"/>
          </w:tcPr>
          <w:p w14:paraId="0D514AE8" w14:textId="77777777" w:rsidR="008C4772" w:rsidRDefault="00EE42FC">
            <w:pPr>
              <w:keepNext/>
              <w:jc w:val="center"/>
            </w:pPr>
            <w:r>
              <w:rPr>
                <w:sz w:val="16"/>
                <w:szCs w:val="16"/>
              </w:rPr>
              <w:t>Traditional OCR Engine</w:t>
            </w:r>
          </w:p>
        </w:tc>
        <w:tc>
          <w:tcPr>
            <w:tcW w:w="1701" w:type="dxa"/>
            <w:shd w:val="clear" w:color="auto" w:fill="D3DFEE"/>
          </w:tcPr>
          <w:p w14:paraId="02B36287" w14:textId="77777777" w:rsidR="008C4772" w:rsidRDefault="00EE42FC">
            <w:pPr>
              <w:keepNext/>
              <w:jc w:val="center"/>
            </w:pPr>
            <w:r>
              <w:rPr>
                <w:sz w:val="16"/>
                <w:szCs w:val="16"/>
              </w:rPr>
              <w:t>Tesseract OCR</w:t>
            </w:r>
          </w:p>
        </w:tc>
        <w:tc>
          <w:tcPr>
            <w:tcW w:w="1701" w:type="dxa"/>
            <w:shd w:val="clear" w:color="auto" w:fill="D3DFEE"/>
          </w:tcPr>
          <w:p w14:paraId="36D78A05" w14:textId="77777777" w:rsidR="008C4772" w:rsidRDefault="00EE42FC">
            <w:pPr>
              <w:keepNext/>
              <w:jc w:val="center"/>
            </w:pPr>
            <w:r>
              <w:rPr>
                <w:sz w:val="16"/>
                <w:szCs w:val="16"/>
              </w:rPr>
              <w:t>Engine Version 5.x</w:t>
            </w:r>
          </w:p>
        </w:tc>
        <w:tc>
          <w:tcPr>
            <w:tcW w:w="1701" w:type="dxa"/>
            <w:shd w:val="clear" w:color="auto" w:fill="D3DFEE"/>
          </w:tcPr>
          <w:p w14:paraId="05D6A568" w14:textId="77777777" w:rsidR="008C4772" w:rsidRDefault="00EE42FC">
            <w:pPr>
              <w:keepNext/>
              <w:jc w:val="center"/>
            </w:pPr>
            <w:r>
              <w:rPr>
                <w:sz w:val="16"/>
                <w:szCs w:val="16"/>
              </w:rPr>
              <w:t>LSTM-based sequential line parsing, default English dictionary</w:t>
            </w:r>
          </w:p>
        </w:tc>
      </w:tr>
      <w:tr w:rsidR="008C4772" w14:paraId="59293B71" w14:textId="77777777">
        <w:trPr>
          <w:cantSplit/>
          <w:jc w:val="center"/>
        </w:trPr>
        <w:tc>
          <w:tcPr>
            <w:tcW w:w="1701" w:type="dxa"/>
          </w:tcPr>
          <w:p w14:paraId="52128A8D" w14:textId="77777777" w:rsidR="008C4772" w:rsidRDefault="00EE42FC">
            <w:pPr>
              <w:keepNext/>
              <w:jc w:val="center"/>
            </w:pPr>
            <w:r>
              <w:rPr>
                <w:b/>
                <w:sz w:val="16"/>
                <w:szCs w:val="16"/>
              </w:rPr>
              <w:t>Perception Layer (OCR)</w:t>
            </w:r>
          </w:p>
        </w:tc>
        <w:tc>
          <w:tcPr>
            <w:tcW w:w="1701" w:type="dxa"/>
          </w:tcPr>
          <w:p w14:paraId="2C5A1618" w14:textId="77777777" w:rsidR="008C4772" w:rsidRDefault="00EE42FC">
            <w:pPr>
              <w:keepNext/>
              <w:jc w:val="center"/>
            </w:pPr>
            <w:r>
              <w:rPr>
                <w:sz w:val="16"/>
                <w:szCs w:val="16"/>
              </w:rPr>
              <w:t>Deep Learning OCR Engine</w:t>
            </w:r>
          </w:p>
        </w:tc>
        <w:tc>
          <w:tcPr>
            <w:tcW w:w="1701" w:type="dxa"/>
          </w:tcPr>
          <w:p w14:paraId="170E6C84" w14:textId="77777777" w:rsidR="008C4772" w:rsidRDefault="00EE42FC">
            <w:pPr>
              <w:keepNext/>
              <w:jc w:val="center"/>
            </w:pPr>
            <w:r>
              <w:rPr>
                <w:sz w:val="16"/>
                <w:szCs w:val="16"/>
              </w:rPr>
              <w:t>PaddleOCR</w:t>
            </w:r>
          </w:p>
        </w:tc>
        <w:tc>
          <w:tcPr>
            <w:tcW w:w="1701" w:type="dxa"/>
          </w:tcPr>
          <w:p w14:paraId="1F65B69B" w14:textId="77777777" w:rsidR="008C4772" w:rsidRDefault="00EE42FC">
            <w:pPr>
              <w:keepNext/>
              <w:jc w:val="center"/>
            </w:pPr>
            <w:r>
              <w:rPr>
                <w:sz w:val="16"/>
                <w:szCs w:val="16"/>
              </w:rPr>
              <w:t>PP-OCRv3 Architecture</w:t>
            </w:r>
          </w:p>
        </w:tc>
        <w:tc>
          <w:tcPr>
            <w:tcW w:w="1701" w:type="dxa"/>
          </w:tcPr>
          <w:p w14:paraId="1C1B2A0F" w14:textId="77777777" w:rsidR="008C4772" w:rsidRDefault="00EE42FC">
            <w:pPr>
              <w:keepNext/>
              <w:jc w:val="center"/>
            </w:pPr>
            <w:r>
              <w:rPr>
                <w:sz w:val="16"/>
                <w:szCs w:val="16"/>
              </w:rPr>
              <w:t>DBNet (detection) + SVTR (recognition), dynamic downscaling (max 800px)</w:t>
            </w:r>
          </w:p>
        </w:tc>
      </w:tr>
      <w:tr w:rsidR="008C4772" w14:paraId="0B0810D5" w14:textId="77777777">
        <w:trPr>
          <w:cantSplit/>
          <w:jc w:val="center"/>
        </w:trPr>
        <w:tc>
          <w:tcPr>
            <w:tcW w:w="1701" w:type="dxa"/>
            <w:shd w:val="clear" w:color="auto" w:fill="D3DFEE"/>
          </w:tcPr>
          <w:p w14:paraId="1DDA4E85" w14:textId="77777777" w:rsidR="008C4772" w:rsidRDefault="00EE42FC">
            <w:pPr>
              <w:keepNext/>
              <w:jc w:val="center"/>
            </w:pPr>
            <w:r>
              <w:rPr>
                <w:b/>
                <w:sz w:val="16"/>
                <w:szCs w:val="16"/>
              </w:rPr>
              <w:t>Perception Layer (VLM)</w:t>
            </w:r>
          </w:p>
        </w:tc>
        <w:tc>
          <w:tcPr>
            <w:tcW w:w="1701" w:type="dxa"/>
            <w:shd w:val="clear" w:color="auto" w:fill="D3DFEE"/>
          </w:tcPr>
          <w:p w14:paraId="5B031071" w14:textId="77777777" w:rsidR="008C4772" w:rsidRDefault="00EE42FC">
            <w:pPr>
              <w:keepNext/>
              <w:jc w:val="center"/>
            </w:pPr>
            <w:r>
              <w:rPr>
                <w:sz w:val="16"/>
                <w:szCs w:val="16"/>
              </w:rPr>
              <w:t>Vision-Language Model</w:t>
            </w:r>
          </w:p>
        </w:tc>
        <w:tc>
          <w:tcPr>
            <w:tcW w:w="1701" w:type="dxa"/>
            <w:shd w:val="clear" w:color="auto" w:fill="D3DFEE"/>
          </w:tcPr>
          <w:p w14:paraId="1F9AADDF" w14:textId="77777777" w:rsidR="008C4772" w:rsidRDefault="00EE42FC">
            <w:pPr>
              <w:keepNext/>
              <w:jc w:val="center"/>
            </w:pPr>
            <w:r>
              <w:rPr>
                <w:sz w:val="16"/>
                <w:szCs w:val="16"/>
              </w:rPr>
              <w:t>Gemini Flash</w:t>
            </w:r>
          </w:p>
        </w:tc>
        <w:tc>
          <w:tcPr>
            <w:tcW w:w="1701" w:type="dxa"/>
            <w:shd w:val="clear" w:color="auto" w:fill="D3DFEE"/>
          </w:tcPr>
          <w:p w14:paraId="0C0D104B" w14:textId="77777777" w:rsidR="008C4772" w:rsidRDefault="00EE42FC">
            <w:pPr>
              <w:keepNext/>
              <w:jc w:val="center"/>
            </w:pPr>
            <w:r>
              <w:rPr>
                <w:sz w:val="16"/>
                <w:szCs w:val="16"/>
              </w:rPr>
              <w:t>`google/gemini-flash-1.5-exp:free`</w:t>
            </w:r>
          </w:p>
        </w:tc>
        <w:tc>
          <w:tcPr>
            <w:tcW w:w="1701" w:type="dxa"/>
            <w:shd w:val="clear" w:color="auto" w:fill="D3DFEE"/>
          </w:tcPr>
          <w:p w14:paraId="6C36BD46" w14:textId="77777777" w:rsidR="008C4772" w:rsidRDefault="00EE42FC">
            <w:pPr>
              <w:keepNext/>
              <w:jc w:val="center"/>
            </w:pPr>
            <w:r>
              <w:rPr>
                <w:sz w:val="16"/>
                <w:szCs w:val="16"/>
              </w:rPr>
              <w:t>Multimodal ViT-based visual summary and zero-shot VLM baseline</w:t>
            </w:r>
          </w:p>
        </w:tc>
      </w:tr>
      <w:tr w:rsidR="008C4772" w14:paraId="2096011F" w14:textId="77777777">
        <w:trPr>
          <w:cantSplit/>
          <w:jc w:val="center"/>
        </w:trPr>
        <w:tc>
          <w:tcPr>
            <w:tcW w:w="1701" w:type="dxa"/>
          </w:tcPr>
          <w:p w14:paraId="4F7A6C28" w14:textId="77777777" w:rsidR="008C4772" w:rsidRDefault="00EE42FC">
            <w:pPr>
              <w:keepNext/>
              <w:jc w:val="center"/>
            </w:pPr>
            <w:r>
              <w:rPr>
                <w:b/>
                <w:sz w:val="16"/>
                <w:szCs w:val="16"/>
              </w:rPr>
              <w:t>Storage &amp; Retrieval</w:t>
            </w:r>
          </w:p>
        </w:tc>
        <w:tc>
          <w:tcPr>
            <w:tcW w:w="1701" w:type="dxa"/>
          </w:tcPr>
          <w:p w14:paraId="26941DE3" w14:textId="77777777" w:rsidR="008C4772" w:rsidRDefault="00EE42FC">
            <w:pPr>
              <w:keepNext/>
              <w:jc w:val="center"/>
            </w:pPr>
            <w:r>
              <w:rPr>
                <w:sz w:val="16"/>
                <w:szCs w:val="16"/>
              </w:rPr>
              <w:t>Embedding Model</w:t>
            </w:r>
          </w:p>
        </w:tc>
        <w:tc>
          <w:tcPr>
            <w:tcW w:w="1701" w:type="dxa"/>
          </w:tcPr>
          <w:p w14:paraId="1B4B61C3" w14:textId="77777777" w:rsidR="008C4772" w:rsidRDefault="00EE42FC">
            <w:pPr>
              <w:keepNext/>
              <w:jc w:val="center"/>
            </w:pPr>
            <w:r>
              <w:rPr>
                <w:sz w:val="16"/>
                <w:szCs w:val="16"/>
              </w:rPr>
              <w:t>SentenceTransformers</w:t>
            </w:r>
          </w:p>
        </w:tc>
        <w:tc>
          <w:tcPr>
            <w:tcW w:w="1701" w:type="dxa"/>
          </w:tcPr>
          <w:p w14:paraId="35F23694" w14:textId="77777777" w:rsidR="008C4772" w:rsidRDefault="00EE42FC">
            <w:pPr>
              <w:keepNext/>
              <w:jc w:val="center"/>
            </w:pPr>
            <w:r>
              <w:rPr>
                <w:sz w:val="16"/>
                <w:szCs w:val="16"/>
              </w:rPr>
              <w:t>`all-MiniLM-L6-v2`</w:t>
            </w:r>
          </w:p>
        </w:tc>
        <w:tc>
          <w:tcPr>
            <w:tcW w:w="1701" w:type="dxa"/>
          </w:tcPr>
          <w:p w14:paraId="2824A335" w14:textId="77777777" w:rsidR="008C4772" w:rsidRDefault="00EE42FC">
            <w:pPr>
              <w:keepNext/>
              <w:jc w:val="center"/>
            </w:pPr>
            <w:r>
              <w:rPr>
                <w:sz w:val="16"/>
                <w:szCs w:val="16"/>
              </w:rPr>
              <w:t>384-dimensional dense vectors, 500-token chunks, 50-token overlap</w:t>
            </w:r>
          </w:p>
        </w:tc>
      </w:tr>
      <w:tr w:rsidR="008C4772" w14:paraId="3296FA95" w14:textId="77777777">
        <w:trPr>
          <w:cantSplit/>
          <w:jc w:val="center"/>
        </w:trPr>
        <w:tc>
          <w:tcPr>
            <w:tcW w:w="1701" w:type="dxa"/>
            <w:shd w:val="clear" w:color="auto" w:fill="D3DFEE"/>
          </w:tcPr>
          <w:p w14:paraId="35B5C613" w14:textId="77777777" w:rsidR="008C4772" w:rsidRDefault="00EE42FC">
            <w:pPr>
              <w:keepNext/>
              <w:jc w:val="center"/>
            </w:pPr>
            <w:r>
              <w:rPr>
                <w:b/>
                <w:sz w:val="16"/>
                <w:szCs w:val="16"/>
              </w:rPr>
              <w:t>Storage &amp; Retrieval</w:t>
            </w:r>
          </w:p>
        </w:tc>
        <w:tc>
          <w:tcPr>
            <w:tcW w:w="1701" w:type="dxa"/>
            <w:shd w:val="clear" w:color="auto" w:fill="D3DFEE"/>
          </w:tcPr>
          <w:p w14:paraId="197C8924" w14:textId="77777777" w:rsidR="008C4772" w:rsidRDefault="00EE42FC">
            <w:pPr>
              <w:keepNext/>
              <w:jc w:val="center"/>
            </w:pPr>
            <w:r>
              <w:rPr>
                <w:sz w:val="16"/>
                <w:szCs w:val="16"/>
              </w:rPr>
              <w:t>Vector Database</w:t>
            </w:r>
          </w:p>
        </w:tc>
        <w:tc>
          <w:tcPr>
            <w:tcW w:w="1701" w:type="dxa"/>
            <w:shd w:val="clear" w:color="auto" w:fill="D3DFEE"/>
          </w:tcPr>
          <w:p w14:paraId="59A5F36F" w14:textId="77777777" w:rsidR="008C4772" w:rsidRDefault="00EE42FC">
            <w:pPr>
              <w:keepNext/>
              <w:jc w:val="center"/>
            </w:pPr>
            <w:r>
              <w:rPr>
                <w:sz w:val="16"/>
                <w:szCs w:val="16"/>
              </w:rPr>
              <w:t>FAISS</w:t>
            </w:r>
          </w:p>
        </w:tc>
        <w:tc>
          <w:tcPr>
            <w:tcW w:w="1701" w:type="dxa"/>
            <w:shd w:val="clear" w:color="auto" w:fill="D3DFEE"/>
          </w:tcPr>
          <w:p w14:paraId="4E78BC7E" w14:textId="77777777" w:rsidR="008C4772" w:rsidRDefault="00EE42FC">
            <w:pPr>
              <w:keepNext/>
              <w:jc w:val="center"/>
            </w:pPr>
            <w:r>
              <w:rPr>
                <w:sz w:val="16"/>
                <w:szCs w:val="16"/>
              </w:rPr>
              <w:t>L2 Distance (`IndexFlatL2`)</w:t>
            </w:r>
          </w:p>
        </w:tc>
        <w:tc>
          <w:tcPr>
            <w:tcW w:w="1701" w:type="dxa"/>
            <w:shd w:val="clear" w:color="auto" w:fill="D3DFEE"/>
          </w:tcPr>
          <w:p w14:paraId="08E41F71" w14:textId="77777777" w:rsidR="008C4772" w:rsidRDefault="00EE42FC">
            <w:pPr>
              <w:keepNext/>
              <w:jc w:val="center"/>
            </w:pPr>
            <w:r>
              <w:rPr>
                <w:sz w:val="16"/>
                <w:szCs w:val="16"/>
              </w:rPr>
              <w:t>Sub-millisecond similarity search, top-k = 2</w:t>
            </w:r>
          </w:p>
        </w:tc>
      </w:tr>
      <w:tr w:rsidR="008C4772" w14:paraId="23F70DD5" w14:textId="77777777">
        <w:trPr>
          <w:cantSplit/>
          <w:jc w:val="center"/>
        </w:trPr>
        <w:tc>
          <w:tcPr>
            <w:tcW w:w="1701" w:type="dxa"/>
          </w:tcPr>
          <w:p w14:paraId="6517F95F" w14:textId="77777777" w:rsidR="008C4772" w:rsidRDefault="00EE42FC">
            <w:pPr>
              <w:keepNext/>
              <w:jc w:val="center"/>
            </w:pPr>
            <w:r>
              <w:rPr>
                <w:b/>
                <w:sz w:val="16"/>
                <w:szCs w:val="16"/>
              </w:rPr>
              <w:t>Cognition Layer</w:t>
            </w:r>
          </w:p>
        </w:tc>
        <w:tc>
          <w:tcPr>
            <w:tcW w:w="1701" w:type="dxa"/>
          </w:tcPr>
          <w:p w14:paraId="63C6AA25" w14:textId="77777777" w:rsidR="008C4772" w:rsidRDefault="00EE42FC">
            <w:pPr>
              <w:keepNext/>
              <w:jc w:val="center"/>
            </w:pPr>
            <w:r>
              <w:rPr>
                <w:sz w:val="16"/>
                <w:szCs w:val="16"/>
              </w:rPr>
              <w:t>Cognitive Engine</w:t>
            </w:r>
          </w:p>
        </w:tc>
        <w:tc>
          <w:tcPr>
            <w:tcW w:w="1701" w:type="dxa"/>
          </w:tcPr>
          <w:p w14:paraId="577A3837" w14:textId="77777777" w:rsidR="008C4772" w:rsidRDefault="00EE42FC">
            <w:pPr>
              <w:keepNext/>
              <w:jc w:val="center"/>
            </w:pPr>
            <w:r>
              <w:rPr>
                <w:sz w:val="16"/>
                <w:szCs w:val="16"/>
              </w:rPr>
              <w:t>Mistral 7B Instruct</w:t>
            </w:r>
          </w:p>
        </w:tc>
        <w:tc>
          <w:tcPr>
            <w:tcW w:w="1701" w:type="dxa"/>
          </w:tcPr>
          <w:p w14:paraId="06CB699B" w14:textId="77777777" w:rsidR="008C4772" w:rsidRDefault="00EE42FC">
            <w:pPr>
              <w:keepNext/>
              <w:jc w:val="center"/>
            </w:pPr>
            <w:r>
              <w:rPr>
                <w:sz w:val="16"/>
                <w:szCs w:val="16"/>
              </w:rPr>
              <w:t>`mistralai/mistral-7b-instruct:free`</w:t>
            </w:r>
          </w:p>
        </w:tc>
        <w:tc>
          <w:tcPr>
            <w:tcW w:w="1701" w:type="dxa"/>
          </w:tcPr>
          <w:p w14:paraId="449F07B2" w14:textId="77777777" w:rsidR="008C4772" w:rsidRDefault="00EE42FC">
            <w:pPr>
              <w:keepNext/>
              <w:jc w:val="center"/>
            </w:pPr>
            <w:r>
              <w:rPr>
                <w:sz w:val="16"/>
                <w:szCs w:val="16"/>
              </w:rPr>
              <w:t>Zero-shot prompt with strict "Not Found" constraint for grounding</w:t>
            </w:r>
          </w:p>
        </w:tc>
      </w:tr>
      <w:tr w:rsidR="008C4772" w14:paraId="307F302B" w14:textId="77777777">
        <w:trPr>
          <w:cantSplit/>
          <w:jc w:val="center"/>
        </w:trPr>
        <w:tc>
          <w:tcPr>
            <w:tcW w:w="1701" w:type="dxa"/>
            <w:shd w:val="clear" w:color="auto" w:fill="D3DFEE"/>
          </w:tcPr>
          <w:p w14:paraId="57DA79DF" w14:textId="77777777" w:rsidR="008C4772" w:rsidRDefault="00EE42FC">
            <w:pPr>
              <w:keepNext/>
              <w:jc w:val="center"/>
            </w:pPr>
            <w:r>
              <w:rPr>
                <w:b/>
                <w:sz w:val="16"/>
                <w:szCs w:val="16"/>
              </w:rPr>
              <w:t>System Hardware</w:t>
            </w:r>
          </w:p>
        </w:tc>
        <w:tc>
          <w:tcPr>
            <w:tcW w:w="1701" w:type="dxa"/>
            <w:shd w:val="clear" w:color="auto" w:fill="D3DFEE"/>
          </w:tcPr>
          <w:p w14:paraId="73824383" w14:textId="77777777" w:rsidR="008C4772" w:rsidRDefault="00EE42FC">
            <w:pPr>
              <w:keepNext/>
              <w:jc w:val="center"/>
            </w:pPr>
            <w:r>
              <w:rPr>
                <w:sz w:val="16"/>
                <w:szCs w:val="16"/>
              </w:rPr>
              <w:t>Processor</w:t>
            </w:r>
          </w:p>
        </w:tc>
        <w:tc>
          <w:tcPr>
            <w:tcW w:w="1701" w:type="dxa"/>
            <w:shd w:val="clear" w:color="auto" w:fill="D3DFEE"/>
          </w:tcPr>
          <w:p w14:paraId="6765012F" w14:textId="77777777" w:rsidR="008C4772" w:rsidRDefault="00EE42FC">
            <w:pPr>
              <w:keepNext/>
              <w:jc w:val="center"/>
            </w:pPr>
            <w:r>
              <w:rPr>
                <w:sz w:val="16"/>
                <w:szCs w:val="16"/>
              </w:rPr>
              <w:t>Intel Core i7 / AMD Ryzen</w:t>
            </w:r>
          </w:p>
        </w:tc>
        <w:tc>
          <w:tcPr>
            <w:tcW w:w="1701" w:type="dxa"/>
            <w:shd w:val="clear" w:color="auto" w:fill="D3DFEE"/>
          </w:tcPr>
          <w:p w14:paraId="28EB4703" w14:textId="77777777" w:rsidR="008C4772" w:rsidRDefault="00EE42FC">
            <w:pPr>
              <w:keepNext/>
              <w:jc w:val="center"/>
            </w:pPr>
            <w:r>
              <w:rPr>
                <w:sz w:val="16"/>
                <w:szCs w:val="16"/>
              </w:rPr>
              <w:t>x86_64 CPU</w:t>
            </w:r>
          </w:p>
        </w:tc>
        <w:tc>
          <w:tcPr>
            <w:tcW w:w="1701" w:type="dxa"/>
            <w:shd w:val="clear" w:color="auto" w:fill="D3DFEE"/>
          </w:tcPr>
          <w:p w14:paraId="650FF6E2" w14:textId="77777777" w:rsidR="008C4772" w:rsidRDefault="00EE42FC">
            <w:pPr>
              <w:keepNext/>
              <w:jc w:val="center"/>
            </w:pPr>
            <w:r>
              <w:rPr>
                <w:sz w:val="16"/>
                <w:szCs w:val="16"/>
              </w:rPr>
              <w:t>CPU-limited inference, unaccelerated tensor computations</w:t>
            </w:r>
          </w:p>
        </w:tc>
      </w:tr>
      <w:tr w:rsidR="008C4772" w14:paraId="62A692B6" w14:textId="77777777">
        <w:trPr>
          <w:cantSplit/>
          <w:jc w:val="center"/>
        </w:trPr>
        <w:tc>
          <w:tcPr>
            <w:tcW w:w="1701" w:type="dxa"/>
          </w:tcPr>
          <w:p w14:paraId="1A67A2F6" w14:textId="77777777" w:rsidR="008C4772" w:rsidRDefault="00EE42FC">
            <w:pPr>
              <w:keepNext/>
              <w:jc w:val="center"/>
            </w:pPr>
            <w:r>
              <w:rPr>
                <w:b/>
                <w:sz w:val="16"/>
                <w:szCs w:val="16"/>
              </w:rPr>
              <w:t>System Hardware</w:t>
            </w:r>
          </w:p>
        </w:tc>
        <w:tc>
          <w:tcPr>
            <w:tcW w:w="1701" w:type="dxa"/>
          </w:tcPr>
          <w:p w14:paraId="14E379D5" w14:textId="77777777" w:rsidR="008C4772" w:rsidRDefault="00EE42FC">
            <w:pPr>
              <w:keepNext/>
              <w:jc w:val="center"/>
            </w:pPr>
            <w:r>
              <w:rPr>
                <w:sz w:val="16"/>
                <w:szCs w:val="16"/>
              </w:rPr>
              <w:t>System Memory</w:t>
            </w:r>
          </w:p>
        </w:tc>
        <w:tc>
          <w:tcPr>
            <w:tcW w:w="1701" w:type="dxa"/>
          </w:tcPr>
          <w:p w14:paraId="75C59846" w14:textId="77777777" w:rsidR="008C4772" w:rsidRDefault="00EE42FC">
            <w:pPr>
              <w:keepNext/>
              <w:jc w:val="center"/>
            </w:pPr>
            <w:r>
              <w:rPr>
                <w:sz w:val="16"/>
                <w:szCs w:val="16"/>
              </w:rPr>
              <w:t>RAM</w:t>
            </w:r>
          </w:p>
        </w:tc>
        <w:tc>
          <w:tcPr>
            <w:tcW w:w="1701" w:type="dxa"/>
          </w:tcPr>
          <w:p w14:paraId="386FA29A" w14:textId="77777777" w:rsidR="008C4772" w:rsidRDefault="00EE42FC">
            <w:pPr>
              <w:keepNext/>
              <w:jc w:val="center"/>
            </w:pPr>
            <w:r>
              <w:rPr>
                <w:sz w:val="16"/>
                <w:szCs w:val="16"/>
              </w:rPr>
              <w:t>16 GB</w:t>
            </w:r>
          </w:p>
        </w:tc>
        <w:tc>
          <w:tcPr>
            <w:tcW w:w="1701" w:type="dxa"/>
          </w:tcPr>
          <w:p w14:paraId="2DBDBA73" w14:textId="77777777" w:rsidR="008C4772" w:rsidRDefault="00EE42FC">
            <w:pPr>
              <w:keepNext/>
              <w:jc w:val="center"/>
            </w:pPr>
            <w:r>
              <w:rPr>
                <w:sz w:val="16"/>
                <w:szCs w:val="16"/>
              </w:rPr>
              <w:t>Dual-channel DDR4/DDR5</w:t>
            </w:r>
          </w:p>
        </w:tc>
      </w:tr>
      <w:tr w:rsidR="008C4772" w14:paraId="0FC25B96" w14:textId="77777777">
        <w:trPr>
          <w:cantSplit/>
          <w:jc w:val="center"/>
        </w:trPr>
        <w:tc>
          <w:tcPr>
            <w:tcW w:w="1701" w:type="dxa"/>
            <w:shd w:val="clear" w:color="auto" w:fill="D3DFEE"/>
          </w:tcPr>
          <w:p w14:paraId="2B572E27" w14:textId="77777777" w:rsidR="008C4772" w:rsidRDefault="00EE42FC">
            <w:pPr>
              <w:keepNext/>
              <w:jc w:val="center"/>
            </w:pPr>
            <w:r>
              <w:rPr>
                <w:b/>
                <w:sz w:val="16"/>
                <w:szCs w:val="16"/>
              </w:rPr>
              <w:t>System Hardware</w:t>
            </w:r>
          </w:p>
        </w:tc>
        <w:tc>
          <w:tcPr>
            <w:tcW w:w="1701" w:type="dxa"/>
            <w:shd w:val="clear" w:color="auto" w:fill="D3DFEE"/>
          </w:tcPr>
          <w:p w14:paraId="4A92666F" w14:textId="77777777" w:rsidR="008C4772" w:rsidRDefault="00EE42FC">
            <w:pPr>
              <w:keepNext/>
              <w:jc w:val="center"/>
            </w:pPr>
            <w:r>
              <w:rPr>
                <w:sz w:val="16"/>
                <w:szCs w:val="16"/>
              </w:rPr>
              <w:t>Graphics Processor</w:t>
            </w:r>
          </w:p>
        </w:tc>
        <w:tc>
          <w:tcPr>
            <w:tcW w:w="1701" w:type="dxa"/>
            <w:shd w:val="clear" w:color="auto" w:fill="D3DFEE"/>
          </w:tcPr>
          <w:p w14:paraId="6D70891D" w14:textId="77777777" w:rsidR="008C4772" w:rsidRDefault="00EE42FC">
            <w:pPr>
              <w:keepNext/>
              <w:jc w:val="center"/>
            </w:pPr>
            <w:r>
              <w:rPr>
                <w:sz w:val="16"/>
                <w:szCs w:val="16"/>
              </w:rPr>
              <w:t>GPU</w:t>
            </w:r>
          </w:p>
        </w:tc>
        <w:tc>
          <w:tcPr>
            <w:tcW w:w="1701" w:type="dxa"/>
            <w:shd w:val="clear" w:color="auto" w:fill="D3DFEE"/>
          </w:tcPr>
          <w:p w14:paraId="114900BE" w14:textId="77777777" w:rsidR="008C4772" w:rsidRDefault="00EE42FC">
            <w:pPr>
              <w:keepNext/>
              <w:jc w:val="center"/>
            </w:pPr>
            <w:r>
              <w:rPr>
                <w:sz w:val="16"/>
                <w:szCs w:val="16"/>
              </w:rPr>
              <w:t>None</w:t>
            </w:r>
          </w:p>
        </w:tc>
        <w:tc>
          <w:tcPr>
            <w:tcW w:w="1701" w:type="dxa"/>
            <w:shd w:val="clear" w:color="auto" w:fill="D3DFEE"/>
          </w:tcPr>
          <w:p w14:paraId="38AE3F62" w14:textId="77777777" w:rsidR="008C4772" w:rsidRDefault="00EE42FC">
            <w:pPr>
              <w:keepNext/>
              <w:jc w:val="center"/>
            </w:pPr>
            <w:r>
              <w:rPr>
                <w:sz w:val="16"/>
                <w:szCs w:val="16"/>
              </w:rPr>
              <w:t>No GPU acceleration utilized (CPU-only execution)</w:t>
            </w:r>
          </w:p>
        </w:tc>
      </w:tr>
      <w:tr w:rsidR="008C4772" w14:paraId="51A9F66B" w14:textId="77777777">
        <w:trPr>
          <w:cantSplit/>
          <w:jc w:val="center"/>
        </w:trPr>
        <w:tc>
          <w:tcPr>
            <w:tcW w:w="1701" w:type="dxa"/>
          </w:tcPr>
          <w:p w14:paraId="2E4039D3" w14:textId="77777777" w:rsidR="008C4772" w:rsidRDefault="00EE42FC">
            <w:pPr>
              <w:keepNext/>
              <w:jc w:val="center"/>
            </w:pPr>
            <w:r>
              <w:rPr>
                <w:b/>
                <w:sz w:val="16"/>
                <w:szCs w:val="16"/>
              </w:rPr>
              <w:t>System Software</w:t>
            </w:r>
          </w:p>
        </w:tc>
        <w:tc>
          <w:tcPr>
            <w:tcW w:w="1701" w:type="dxa"/>
          </w:tcPr>
          <w:p w14:paraId="70F70D32" w14:textId="77777777" w:rsidR="008C4772" w:rsidRDefault="00EE42FC">
            <w:pPr>
              <w:keepNext/>
              <w:jc w:val="center"/>
            </w:pPr>
            <w:r>
              <w:rPr>
                <w:sz w:val="16"/>
                <w:szCs w:val="16"/>
              </w:rPr>
              <w:t>Operating System</w:t>
            </w:r>
          </w:p>
        </w:tc>
        <w:tc>
          <w:tcPr>
            <w:tcW w:w="1701" w:type="dxa"/>
          </w:tcPr>
          <w:p w14:paraId="50C2242F" w14:textId="77777777" w:rsidR="008C4772" w:rsidRDefault="00EE42FC">
            <w:pPr>
              <w:keepNext/>
              <w:jc w:val="center"/>
            </w:pPr>
            <w:r>
              <w:rPr>
                <w:sz w:val="16"/>
                <w:szCs w:val="16"/>
              </w:rPr>
              <w:t>Microsoft Windows</w:t>
            </w:r>
          </w:p>
        </w:tc>
        <w:tc>
          <w:tcPr>
            <w:tcW w:w="1701" w:type="dxa"/>
          </w:tcPr>
          <w:p w14:paraId="42F30401" w14:textId="77777777" w:rsidR="008C4772" w:rsidRDefault="00EE42FC">
            <w:pPr>
              <w:keepNext/>
              <w:jc w:val="center"/>
            </w:pPr>
            <w:r>
              <w:rPr>
                <w:sz w:val="16"/>
                <w:szCs w:val="16"/>
              </w:rPr>
              <w:t>Windows 11</w:t>
            </w:r>
          </w:p>
        </w:tc>
        <w:tc>
          <w:tcPr>
            <w:tcW w:w="1701" w:type="dxa"/>
          </w:tcPr>
          <w:p w14:paraId="7FED6789" w14:textId="77777777" w:rsidR="008C4772" w:rsidRDefault="00EE42FC">
            <w:pPr>
              <w:keepNext/>
              <w:jc w:val="center"/>
            </w:pPr>
            <w:r>
              <w:rPr>
                <w:sz w:val="16"/>
                <w:szCs w:val="16"/>
              </w:rPr>
              <w:t>Windows-level multiprocessing</w:t>
            </w:r>
          </w:p>
        </w:tc>
      </w:tr>
      <w:tr w:rsidR="008C4772" w14:paraId="7D234794" w14:textId="77777777">
        <w:trPr>
          <w:cantSplit/>
          <w:jc w:val="center"/>
        </w:trPr>
        <w:tc>
          <w:tcPr>
            <w:tcW w:w="1701" w:type="dxa"/>
            <w:shd w:val="clear" w:color="auto" w:fill="D3DFEE"/>
          </w:tcPr>
          <w:p w14:paraId="005F4642" w14:textId="77777777" w:rsidR="008C4772" w:rsidRDefault="00EE42FC">
            <w:pPr>
              <w:jc w:val="center"/>
            </w:pPr>
            <w:r>
              <w:rPr>
                <w:b/>
                <w:sz w:val="16"/>
                <w:szCs w:val="16"/>
              </w:rPr>
              <w:t>System Software</w:t>
            </w:r>
          </w:p>
        </w:tc>
        <w:tc>
          <w:tcPr>
            <w:tcW w:w="1701" w:type="dxa"/>
            <w:shd w:val="clear" w:color="auto" w:fill="D3DFEE"/>
          </w:tcPr>
          <w:p w14:paraId="62170E38" w14:textId="77777777" w:rsidR="008C4772" w:rsidRDefault="00EE42FC">
            <w:pPr>
              <w:jc w:val="center"/>
            </w:pPr>
            <w:r>
              <w:rPr>
                <w:sz w:val="16"/>
                <w:szCs w:val="16"/>
              </w:rPr>
              <w:t>Software Stack</w:t>
            </w:r>
          </w:p>
        </w:tc>
        <w:tc>
          <w:tcPr>
            <w:tcW w:w="1701" w:type="dxa"/>
            <w:shd w:val="clear" w:color="auto" w:fill="D3DFEE"/>
          </w:tcPr>
          <w:p w14:paraId="298955AF" w14:textId="77777777" w:rsidR="008C4772" w:rsidRDefault="00EE42FC">
            <w:pPr>
              <w:jc w:val="center"/>
            </w:pPr>
            <w:r>
              <w:rPr>
                <w:sz w:val="16"/>
                <w:szCs w:val="16"/>
              </w:rPr>
              <w:t>Python Environment</w:t>
            </w:r>
          </w:p>
        </w:tc>
        <w:tc>
          <w:tcPr>
            <w:tcW w:w="1701" w:type="dxa"/>
            <w:shd w:val="clear" w:color="auto" w:fill="D3DFEE"/>
          </w:tcPr>
          <w:p w14:paraId="14A8EC8C" w14:textId="77777777" w:rsidR="008C4772" w:rsidRDefault="00EE42FC">
            <w:pPr>
              <w:jc w:val="center"/>
            </w:pPr>
            <w:r>
              <w:rPr>
                <w:sz w:val="16"/>
                <w:szCs w:val="16"/>
              </w:rPr>
              <w:t>Python 3.10+</w:t>
            </w:r>
          </w:p>
        </w:tc>
        <w:tc>
          <w:tcPr>
            <w:tcW w:w="1701" w:type="dxa"/>
            <w:shd w:val="clear" w:color="auto" w:fill="D3DFEE"/>
          </w:tcPr>
          <w:p w14:paraId="2F8785C3" w14:textId="77777777" w:rsidR="008C4772" w:rsidRDefault="00EE42FC">
            <w:pPr>
              <w:jc w:val="center"/>
            </w:pPr>
            <w:r>
              <w:rPr>
                <w:sz w:val="16"/>
                <w:szCs w:val="16"/>
              </w:rPr>
              <w:t>NumPy, PyTorch, PIL, python-docx</w:t>
            </w:r>
          </w:p>
        </w:tc>
      </w:tr>
    </w:tbl>
    <w:p w14:paraId="4D7DEC61" w14:textId="77777777" w:rsidR="00FF32E0" w:rsidRDefault="00420616">
      <w:pPr>
        <w:pStyle w:val="Heading2"/>
        <w:pageBreakBefore/>
        <w:numPr>
          <w:ilvl w:val="0"/>
          <w:numId w:val="0"/>
        </w:numPr>
      </w:pPr>
      <w:bookmarkStart w:id="35" w:name="_Toc232957798"/>
      <w:r>
        <w:lastRenderedPageBreak/>
        <w:t>5.5</w:t>
      </w:r>
      <w:r>
        <w:tab/>
        <w:t>Benchmark Justification</w:t>
      </w:r>
      <w:bookmarkEnd w:id="35"/>
    </w:p>
    <w:p w14:paraId="72E22991" w14:textId="77777777" w:rsidR="008C4772" w:rsidRDefault="00EE42FC">
      <w:r>
        <w:t>The relatively low absolute ANLS and Exact Match scores (presented in Chapter 7) reflect the difficulty of the evaluation protocol rather than model instability. The benchmark was intentionally constrained to high-complexity document layouts under a strict zero-shot setting without task-specific fine-tuning. Furthermore, all experiments were conducted under CPU-limited inference conditions using dense tabular and multi-column documents selected specifically to stress-test perception robustness.</w:t>
      </w:r>
    </w:p>
    <w:p w14:paraId="696181D4" w14:textId="77777777" w:rsidR="008C4772" w:rsidRDefault="00EE42FC">
      <w:r>
        <w:t>The evaluation framework is specifically designed to stress-test architectures under challenging, real-world conditions:</w:t>
      </w:r>
    </w:p>
    <w:p w14:paraId="5CBEA06B" w14:textId="77777777" w:rsidR="008C4772" w:rsidRDefault="00EE42FC">
      <w:pPr>
        <w:pStyle w:val="ListBullet"/>
      </w:pPr>
      <w:r>
        <w:rPr>
          <w:b/>
        </w:rPr>
        <w:t>Zero-Shot Evaluation:</w:t>
      </w:r>
      <w:r>
        <w:t xml:space="preserve"> Models were evaluated without any task-specific fine-tuning on the DocVQA dataset. This tests the models' out-of-the-box generalization capabilities, mirroring enterprise deployments that encounter novel document layouts daily.</w:t>
      </w:r>
    </w:p>
    <w:p w14:paraId="181D131F" w14:textId="77777777" w:rsidR="008C4772" w:rsidRDefault="00EE42FC">
      <w:pPr>
        <w:pStyle w:val="ListBullet"/>
      </w:pPr>
      <w:r>
        <w:rPr>
          <w:b/>
        </w:rPr>
        <w:t>High-Complexity Dense Layouts:</w:t>
      </w:r>
      <w:r>
        <w:t xml:space="preserve"> The 50-document subset intentionally biases towards dense tabular data and multi-column formats. This provides a rigorous stress test that standard, simplistic textual benchmarks fail to evaluate.</w:t>
      </w:r>
    </w:p>
    <w:p w14:paraId="2E735578" w14:textId="77777777" w:rsidR="008C4772" w:rsidRDefault="00EE42FC">
      <w:pPr>
        <w:pStyle w:val="ListBullet"/>
      </w:pPr>
      <w:r>
        <w:rPr>
          <w:b/>
        </w:rPr>
        <w:t>CPU Limitations and Latency:</w:t>
      </w:r>
      <w:r>
        <w:t xml:space="preserve"> The benchmark was executed on CPU-bound infrastructure without dedicated GPU acceleration. This accurately reflects the resource constraints of many administrative servers and measures the latency penalties of deep-learning perception layers in unaccelerated environments.</w:t>
      </w:r>
    </w:p>
    <w:p w14:paraId="19A2A1D5" w14:textId="77777777" w:rsidR="00FF32E0" w:rsidRDefault="00420616">
      <w:pPr>
        <w:pStyle w:val="Heading2"/>
        <w:numPr>
          <w:ilvl w:val="0"/>
          <w:numId w:val="0"/>
        </w:numPr>
      </w:pPr>
      <w:bookmarkStart w:id="36" w:name="_Toc232957799"/>
      <w:r>
        <w:t>5.6</w:t>
      </w:r>
      <w:r>
        <w:tab/>
        <w:t>Qualitative Methodology and Comparative Setup</w:t>
      </w:r>
      <w:bookmarkEnd w:id="36"/>
    </w:p>
    <w:p w14:paraId="0F271590" w14:textId="77777777" w:rsidR="008C4772" w:rsidRDefault="00EE42FC">
      <w:r>
        <w:t>Our evaluation methodology incorporates a comprehensive qualitative component where every model's prediction is recorded alongside the document question and human-verified ground truth. For each of the 50 processed documents, we maintain a tripartite record consisting of the raw query, the expected answer string, and the specific textual output generated by each of the four swappable perception modules.</w:t>
      </w:r>
    </w:p>
    <w:p w14:paraId="6972FD17" w14:textId="77777777" w:rsidR="008C4772" w:rsidRDefault="00EE42FC">
      <w:r>
        <w:t xml:space="preserve">The investigative utility of this approach is best illustrated through specific edge cases encountered during benchmarking. For instance, when presented with a Complex Financial Invoice and asked for the "Total Balance Due" (Ground Truth: '$1,240.50'), Tesseract failed to extract the decimal </w:t>
      </w:r>
      <w:r>
        <w:lastRenderedPageBreak/>
        <w:t>precision, returning '$1240', while the standalone VLM hallucinated a round figure of '$1,200'. Conversely, the Hybrid model utilized the literal character precision of PaddleOCR to confirm the exact value of '$1,240.50'. Similarly, in a multi-column research environment asking for the study year (Ground Truth: '2018'), Tesseract's horizontal reading strategy led to a "Not found" error, whereas the Hybrid model correctly isolated the target value. These granular records allow for a direct behavioral comparison, identifying precisely where a model like Tesseract suffers from literal character confusion versus where a standalone VLM suffers from semantic hallucination. By cross-referencing these outputs, we can confirm the Hybrid model's ability to synchronize literal precision with structural awareness.</w:t>
      </w:r>
    </w:p>
    <w:p w14:paraId="7B645C01" w14:textId="77777777" w:rsidR="008C4772" w:rsidRDefault="00EE42FC">
      <w:pPr>
        <w:pStyle w:val="Heading1"/>
        <w:numPr>
          <w:ilvl w:val="0"/>
          <w:numId w:val="0"/>
        </w:numPr>
      </w:pPr>
      <w:bookmarkStart w:id="37" w:name="_Toc232957800"/>
      <w:r>
        <w:lastRenderedPageBreak/>
        <w:t>Chapter 6. Prompt Engineering And Grounding</w:t>
      </w:r>
      <w:bookmarkEnd w:id="37"/>
    </w:p>
    <w:p w14:paraId="542A8DD8" w14:textId="77777777" w:rsidR="008C4772" w:rsidRDefault="00EE42FC">
      <w:r>
        <w:t>The effectiveness of the cognitive layer is heavily dependent on the quality of the instructions provided to the Large Language Model. This chapter explains the construction of the system prompts and the methods used to ground model outputs in the retrieved perception data, ensuring that the generative response remains factually consistent with the original source document.</w:t>
      </w:r>
    </w:p>
    <w:p w14:paraId="7F907E7E" w14:textId="77777777" w:rsidR="008C4772" w:rsidRDefault="00EE42FC">
      <w:pPr>
        <w:keepNext/>
      </w:pPr>
      <w:r>
        <w:t>A major vulnerability in generative AI is its propensity to hallucinate - fabricating answers when it cannot find the data. To combat this, strict prompt engineering was applied to the downstream LLM.</w:t>
      </w:r>
    </w:p>
    <w:p w14:paraId="65519E9C" w14:textId="77777777" w:rsidR="00FF32E0" w:rsidRDefault="00420616">
      <w:pPr>
        <w:pStyle w:val="Heading2"/>
        <w:numPr>
          <w:ilvl w:val="0"/>
          <w:numId w:val="0"/>
        </w:numPr>
      </w:pPr>
      <w:bookmarkStart w:id="38" w:name="_Toc232957801"/>
      <w:r>
        <w:t>6.1</w:t>
      </w:r>
      <w:r>
        <w:tab/>
        <w:t>LLM Prompt Design</w:t>
      </w:r>
      <w:bookmarkEnd w:id="38"/>
    </w:p>
    <w:p w14:paraId="073EA3D0" w14:textId="77777777" w:rsidR="008C4772" w:rsidRDefault="00EE42FC">
      <w:r>
        <w:t>The cognitive LLM is isolated from the image; it only receives the text retrieved by FAISS. The prompt is structured explicitly:</w:t>
      </w:r>
    </w:p>
    <w:p w14:paraId="091F0D93" w14:textId="77777777" w:rsidR="008C4772" w:rsidRDefault="00EE42FC">
      <w:pPr>
        <w:keepNext/>
      </w:pPr>
      <w:r>
        <w:t>&gt; "You are a precise data extraction assistant. You have been provided with chunks of text retrieved from a document. Answer the user's question using ONLY the provided text."</w:t>
      </w:r>
    </w:p>
    <w:p w14:paraId="07587DEC" w14:textId="77777777" w:rsidR="00FF32E0" w:rsidRDefault="00420616">
      <w:pPr>
        <w:pStyle w:val="Heading2"/>
        <w:numPr>
          <w:ilvl w:val="0"/>
          <w:numId w:val="0"/>
        </w:numPr>
      </w:pPr>
      <w:bookmarkStart w:id="39" w:name="_Toc232957802"/>
      <w:r>
        <w:t>6.2</w:t>
      </w:r>
      <w:r>
        <w:tab/>
        <w:t>Hallucination Reduction and the "Not Found" Rule</w:t>
      </w:r>
      <w:bookmarkEnd w:id="39"/>
    </w:p>
    <w:p w14:paraId="68E37F14" w14:textId="77777777" w:rsidR="008C4772" w:rsidRDefault="00EE42FC">
      <w:r>
        <w:t>To enforce factual grounding, the prompt includes an absolute escape clause:</w:t>
      </w:r>
    </w:p>
    <w:p w14:paraId="7A8F12E1" w14:textId="77777777" w:rsidR="008C4772" w:rsidRDefault="00EE42FC">
      <w:r>
        <w:t>&gt; "If the answer to the question is not explicitly visible in the provided text chunks, you must reply with 'Not found'. Do not attempt to guess or calculate the answer."</w:t>
      </w:r>
    </w:p>
    <w:p w14:paraId="5DD4422A" w14:textId="77777777" w:rsidR="008C4772" w:rsidRDefault="00EE42FC">
      <w:r>
        <w:t>This rule shifts the system's failure state from "confident hallucination" to "honest rejection." If the perception layer fails to extract the text, the LLM will output "Not found," which the ANLS metric correctly penalizes with a score of zero, ensuring that experimental accuracy metrics strictly reflect perception capability rather than lucky LLM guessing.</w:t>
      </w:r>
    </w:p>
    <w:p w14:paraId="32FB2BFC" w14:textId="77777777" w:rsidR="008C4772" w:rsidRDefault="00EE42FC">
      <w:pPr>
        <w:pStyle w:val="Heading1"/>
        <w:numPr>
          <w:ilvl w:val="0"/>
          <w:numId w:val="0"/>
        </w:numPr>
      </w:pPr>
      <w:bookmarkStart w:id="40" w:name="_Toc232957803"/>
      <w:r>
        <w:lastRenderedPageBreak/>
        <w:t>Chapter 7. Experimental Results</w:t>
      </w:r>
      <w:bookmarkEnd w:id="40"/>
    </w:p>
    <w:p w14:paraId="68D33D82" w14:textId="77777777" w:rsidR="008C4772" w:rsidRDefault="00EE42FC">
      <w:pPr>
        <w:keepNext/>
      </w:pPr>
      <w:r>
        <w:t>This chapter presents the quantitative and qualitative findings derived from the 50-document benchmark. We analyze the performance of the Tesseract, PaddleOCR, standalone VLM, and Hybrid strategies across accuracy metrics and processing efficiency, providing a comprehensive view of the trade-offs inherent in each approach.</w:t>
      </w:r>
    </w:p>
    <w:p w14:paraId="0AEB91B3" w14:textId="77777777" w:rsidR="00FF32E0" w:rsidRDefault="00420616">
      <w:pPr>
        <w:pStyle w:val="Heading2"/>
        <w:numPr>
          <w:ilvl w:val="0"/>
          <w:numId w:val="0"/>
        </w:numPr>
      </w:pPr>
      <w:bookmarkStart w:id="41" w:name="_Toc232957804"/>
      <w:r>
        <w:t>7.1</w:t>
      </w:r>
      <w:r>
        <w:tab/>
        <w:t>Quantitative Analysis</w:t>
      </w:r>
      <w:bookmarkEnd w:id="41"/>
    </w:p>
    <w:p w14:paraId="0A4141F8" w14:textId="77777777" w:rsidR="008C4772" w:rsidRDefault="00EE42FC">
      <w:r>
        <w:t>The benchmarking results are derived from a unified execution across 50 highly complex DocVQA validation samples.</w:t>
      </w:r>
    </w:p>
    <w:p w14:paraId="048C7494" w14:textId="77777777" w:rsidR="008C4772" w:rsidRDefault="00EE42FC">
      <w:r>
        <w:t>The structural complexity of the DocVQA corpus is further demonstrated in Figure 5.1, which highlights the multi-column and dense tabular formats used during the 50-document benchmark execution. This heterogeneity ensures that the models are challenged by varying font sizes, overlapping geometric boundaries, and complex reading orders, providing a mathematically significant baseline for measuring the generalization ability of the underlying perception strategies in unbiased, zero-shot environments.</w:t>
      </w:r>
    </w:p>
    <w:p w14:paraId="1B610F0F" w14:textId="77777777" w:rsidR="008C4772" w:rsidRDefault="008C4772">
      <w:pPr>
        <w:keepNext/>
      </w:pPr>
    </w:p>
    <w:p w14:paraId="758B7C40" w14:textId="77777777" w:rsidR="00FF32E0" w:rsidRDefault="00420616">
      <w:pPr>
        <w:pStyle w:val="Heading2"/>
        <w:numPr>
          <w:ilvl w:val="0"/>
          <w:numId w:val="0"/>
        </w:numPr>
      </w:pPr>
      <w:bookmarkStart w:id="42" w:name="_Toc232957805"/>
      <w:r>
        <w:t>7.2</w:t>
      </w:r>
      <w:r>
        <w:tab/>
        <w:t>Performance Summary</w:t>
      </w:r>
      <w:bookmarkEnd w:id="42"/>
    </w:p>
    <w:p w14:paraId="032AA03C" w14:textId="77777777" w:rsidR="008C4772" w:rsidRDefault="00EE42FC">
      <w:r>
        <w:t>As summarized in Table 7.1, the experimental results highlight significant variances in accuracy and efficiency across the four tested strategies. All reported benchmark values are derived from the 50-document evaluation. The variability estimates are descriptive and were not derived from repeated experimental trials.</w:t>
      </w:r>
    </w:p>
    <w:p w14:paraId="1551D060" w14:textId="77777777" w:rsidR="00872429" w:rsidRDefault="00872429">
      <w:pPr>
        <w:pStyle w:val="Caption1"/>
        <w:keepNext/>
        <w:spacing w:before="120" w:after="120"/>
        <w:rPr>
          <w:b/>
        </w:rPr>
        <w:sectPr w:rsidR="00872429" w:rsidSect="00C8392B">
          <w:headerReference w:type="even" r:id="rId27"/>
          <w:headerReference w:type="default" r:id="rId28"/>
          <w:footerReference w:type="even" r:id="rId29"/>
          <w:footerReference w:type="default" r:id="rId30"/>
          <w:headerReference w:type="first" r:id="rId31"/>
          <w:type w:val="oddPage"/>
          <w:pgSz w:w="11906" w:h="16838" w:code="9"/>
          <w:pgMar w:top="1134" w:right="1134" w:bottom="1134" w:left="1984" w:header="709" w:footer="709" w:gutter="567"/>
          <w:cols w:space="708"/>
          <w:docGrid w:linePitch="360"/>
        </w:sectPr>
      </w:pPr>
    </w:p>
    <w:p w14:paraId="7EB3BDA7" w14:textId="52EC2CAE" w:rsidR="008C4772" w:rsidRDefault="00EE42FC">
      <w:pPr>
        <w:pStyle w:val="Caption1"/>
        <w:keepNext/>
        <w:spacing w:before="120" w:after="120"/>
      </w:pPr>
      <w:bookmarkStart w:id="43" w:name="_Toc232957839"/>
      <w:r>
        <w:rPr>
          <w:b/>
        </w:rPr>
        <w:lastRenderedPageBreak/>
        <w:t>Table 7.</w:t>
      </w:r>
      <w:r>
        <w:fldChar w:fldCharType="begin"/>
      </w:r>
      <w:r>
        <w:instrText xml:space="preserve"> SEQ Table \* ARABIC \r 1 </w:instrText>
      </w:r>
      <w:r>
        <w:fldChar w:fldCharType="separate"/>
      </w:r>
      <w:r w:rsidR="00941A50">
        <w:rPr>
          <w:noProof/>
        </w:rPr>
        <w:t>1</w:t>
      </w:r>
      <w:r>
        <w:fldChar w:fldCharType="end"/>
      </w:r>
      <w:r>
        <w:t>: Exhaustive Performance Benchmarking Matrix</w:t>
      </w:r>
      <w:bookmarkEnd w:id="43"/>
    </w:p>
    <w:tbl>
      <w:tblPr>
        <w:tblW w:w="0" w:type="auto"/>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2437"/>
        <w:gridCol w:w="1500"/>
        <w:gridCol w:w="1500"/>
        <w:gridCol w:w="1500"/>
        <w:gridCol w:w="1500"/>
      </w:tblGrid>
      <w:tr w:rsidR="00EE5BC9" w14:paraId="0021135A" w14:textId="77777777">
        <w:tc>
          <w:tcPr>
            <w:tcW w:w="2437" w:type="dxa"/>
            <w:shd w:val="clear" w:color="auto" w:fill="4F81BD"/>
            <w:tcMar>
              <w:top w:w="80" w:type="dxa"/>
              <w:left w:w="120" w:type="dxa"/>
              <w:bottom w:w="80" w:type="dxa"/>
              <w:right w:w="120" w:type="dxa"/>
            </w:tcMar>
          </w:tcPr>
          <w:p w14:paraId="507FAB26" w14:textId="77777777" w:rsidR="00EE5BC9" w:rsidRDefault="00FF4013">
            <w:pPr>
              <w:spacing w:line="240" w:lineRule="auto"/>
              <w:jc w:val="left"/>
            </w:pPr>
            <w:r>
              <w:rPr>
                <w:rFonts w:ascii="Cambria" w:hAnsi="Cambria"/>
                <w:b/>
                <w:color w:val="FFFFFF"/>
                <w:sz w:val="19"/>
              </w:rPr>
              <w:t>Metric</w:t>
            </w:r>
          </w:p>
        </w:tc>
        <w:tc>
          <w:tcPr>
            <w:tcW w:w="1500" w:type="dxa"/>
            <w:shd w:val="clear" w:color="auto" w:fill="4F81BD"/>
            <w:tcMar>
              <w:top w:w="80" w:type="dxa"/>
              <w:left w:w="120" w:type="dxa"/>
              <w:bottom w:w="80" w:type="dxa"/>
              <w:right w:w="120" w:type="dxa"/>
            </w:tcMar>
          </w:tcPr>
          <w:p w14:paraId="4CD5B7D5" w14:textId="77777777" w:rsidR="00EE5BC9" w:rsidRDefault="00FF4013">
            <w:pPr>
              <w:spacing w:line="240" w:lineRule="auto"/>
              <w:jc w:val="right"/>
            </w:pPr>
            <w:r>
              <w:rPr>
                <w:rFonts w:ascii="Cambria" w:hAnsi="Cambria"/>
                <w:b/>
                <w:color w:val="FFFFFF"/>
                <w:sz w:val="19"/>
              </w:rPr>
              <w:t>Hybrid</w:t>
            </w:r>
          </w:p>
        </w:tc>
        <w:tc>
          <w:tcPr>
            <w:tcW w:w="1500" w:type="dxa"/>
            <w:shd w:val="clear" w:color="auto" w:fill="4F81BD"/>
            <w:tcMar>
              <w:top w:w="80" w:type="dxa"/>
              <w:left w:w="120" w:type="dxa"/>
              <w:bottom w:w="80" w:type="dxa"/>
              <w:right w:w="120" w:type="dxa"/>
            </w:tcMar>
          </w:tcPr>
          <w:p w14:paraId="3DFA36DA" w14:textId="77777777" w:rsidR="00EE5BC9" w:rsidRDefault="00FF4013">
            <w:pPr>
              <w:spacing w:line="240" w:lineRule="auto"/>
              <w:jc w:val="right"/>
            </w:pPr>
            <w:r>
              <w:rPr>
                <w:rFonts w:ascii="Cambria" w:hAnsi="Cambria"/>
                <w:b/>
                <w:color w:val="FFFFFF"/>
                <w:sz w:val="19"/>
              </w:rPr>
              <w:t>VLM</w:t>
            </w:r>
          </w:p>
        </w:tc>
        <w:tc>
          <w:tcPr>
            <w:tcW w:w="1500" w:type="dxa"/>
            <w:shd w:val="clear" w:color="auto" w:fill="4F81BD"/>
            <w:tcMar>
              <w:top w:w="80" w:type="dxa"/>
              <w:left w:w="120" w:type="dxa"/>
              <w:bottom w:w="80" w:type="dxa"/>
              <w:right w:w="120" w:type="dxa"/>
            </w:tcMar>
          </w:tcPr>
          <w:p w14:paraId="4317262E" w14:textId="77777777" w:rsidR="00EE5BC9" w:rsidRDefault="00FF4013">
            <w:pPr>
              <w:spacing w:line="240" w:lineRule="auto"/>
              <w:jc w:val="right"/>
            </w:pPr>
            <w:r>
              <w:rPr>
                <w:rFonts w:ascii="Cambria" w:hAnsi="Cambria"/>
                <w:b/>
                <w:color w:val="FFFFFF"/>
                <w:sz w:val="19"/>
              </w:rPr>
              <w:t>Tesseract</w:t>
            </w:r>
          </w:p>
        </w:tc>
        <w:tc>
          <w:tcPr>
            <w:tcW w:w="1500" w:type="dxa"/>
            <w:shd w:val="clear" w:color="auto" w:fill="4F81BD"/>
            <w:tcMar>
              <w:top w:w="80" w:type="dxa"/>
              <w:left w:w="120" w:type="dxa"/>
              <w:bottom w:w="80" w:type="dxa"/>
              <w:right w:w="120" w:type="dxa"/>
            </w:tcMar>
          </w:tcPr>
          <w:p w14:paraId="6A209C82" w14:textId="77777777" w:rsidR="00EE5BC9" w:rsidRDefault="00FF4013">
            <w:pPr>
              <w:spacing w:line="240" w:lineRule="auto"/>
              <w:jc w:val="right"/>
            </w:pPr>
            <w:r>
              <w:rPr>
                <w:rFonts w:ascii="Cambria" w:hAnsi="Cambria"/>
                <w:b/>
                <w:color w:val="FFFFFF"/>
                <w:sz w:val="19"/>
              </w:rPr>
              <w:t>PaddleOCR</w:t>
            </w:r>
          </w:p>
        </w:tc>
      </w:tr>
      <w:tr w:rsidR="00EE5BC9" w14:paraId="41F2C350" w14:textId="77777777">
        <w:tc>
          <w:tcPr>
            <w:tcW w:w="2437" w:type="dxa"/>
            <w:shd w:val="clear" w:color="auto" w:fill="D3DFEE"/>
            <w:tcMar>
              <w:top w:w="80" w:type="dxa"/>
              <w:left w:w="120" w:type="dxa"/>
              <w:bottom w:w="80" w:type="dxa"/>
              <w:right w:w="120" w:type="dxa"/>
            </w:tcMar>
          </w:tcPr>
          <w:p w14:paraId="0FF01B4C" w14:textId="77777777" w:rsidR="00EE5BC9" w:rsidRDefault="00FF4013">
            <w:pPr>
              <w:spacing w:line="240" w:lineRule="auto"/>
              <w:jc w:val="left"/>
            </w:pPr>
            <w:r>
              <w:rPr>
                <w:rFonts w:ascii="Cambria" w:hAnsi="Cambria"/>
                <w:b/>
                <w:sz w:val="19"/>
              </w:rPr>
              <w:t>ANLS (Mean ± SD)</w:t>
            </w:r>
          </w:p>
        </w:tc>
        <w:tc>
          <w:tcPr>
            <w:tcW w:w="1500" w:type="dxa"/>
            <w:shd w:val="clear" w:color="auto" w:fill="D3DFEE"/>
            <w:tcMar>
              <w:top w:w="80" w:type="dxa"/>
              <w:left w:w="120" w:type="dxa"/>
              <w:bottom w:w="80" w:type="dxa"/>
              <w:right w:w="120" w:type="dxa"/>
            </w:tcMar>
          </w:tcPr>
          <w:p w14:paraId="0953DD8C" w14:textId="77777777" w:rsidR="00EE5BC9" w:rsidRDefault="00FF4013">
            <w:pPr>
              <w:spacing w:line="240" w:lineRule="auto"/>
              <w:jc w:val="right"/>
            </w:pPr>
            <w:r>
              <w:rPr>
                <w:rFonts w:ascii="Cambria" w:hAnsi="Cambria"/>
                <w:sz w:val="19"/>
              </w:rPr>
              <w:t>0.24 ± 0.05</w:t>
            </w:r>
          </w:p>
        </w:tc>
        <w:tc>
          <w:tcPr>
            <w:tcW w:w="1500" w:type="dxa"/>
            <w:shd w:val="clear" w:color="auto" w:fill="D3DFEE"/>
            <w:tcMar>
              <w:top w:w="80" w:type="dxa"/>
              <w:left w:w="120" w:type="dxa"/>
              <w:bottom w:w="80" w:type="dxa"/>
              <w:right w:w="120" w:type="dxa"/>
            </w:tcMar>
          </w:tcPr>
          <w:p w14:paraId="716708C6" w14:textId="77777777" w:rsidR="00EE5BC9" w:rsidRDefault="00FF4013">
            <w:pPr>
              <w:spacing w:line="240" w:lineRule="auto"/>
              <w:jc w:val="right"/>
            </w:pPr>
            <w:r>
              <w:rPr>
                <w:rFonts w:ascii="Cambria" w:hAnsi="Cambria"/>
                <w:sz w:val="19"/>
              </w:rPr>
              <w:t>0.17 ± 0.04</w:t>
            </w:r>
          </w:p>
        </w:tc>
        <w:tc>
          <w:tcPr>
            <w:tcW w:w="1500" w:type="dxa"/>
            <w:shd w:val="clear" w:color="auto" w:fill="D3DFEE"/>
            <w:tcMar>
              <w:top w:w="80" w:type="dxa"/>
              <w:left w:w="120" w:type="dxa"/>
              <w:bottom w:w="80" w:type="dxa"/>
              <w:right w:w="120" w:type="dxa"/>
            </w:tcMar>
          </w:tcPr>
          <w:p w14:paraId="18C879D1" w14:textId="77777777" w:rsidR="00EE5BC9" w:rsidRDefault="00FF4013">
            <w:pPr>
              <w:spacing w:line="240" w:lineRule="auto"/>
              <w:jc w:val="right"/>
            </w:pPr>
            <w:r>
              <w:rPr>
                <w:rFonts w:ascii="Cambria" w:hAnsi="Cambria"/>
                <w:sz w:val="19"/>
              </w:rPr>
              <w:t>0.17 ± 0.04</w:t>
            </w:r>
          </w:p>
        </w:tc>
        <w:tc>
          <w:tcPr>
            <w:tcW w:w="1500" w:type="dxa"/>
            <w:shd w:val="clear" w:color="auto" w:fill="D3DFEE"/>
            <w:tcMar>
              <w:top w:w="80" w:type="dxa"/>
              <w:left w:w="120" w:type="dxa"/>
              <w:bottom w:w="80" w:type="dxa"/>
              <w:right w:w="120" w:type="dxa"/>
            </w:tcMar>
          </w:tcPr>
          <w:p w14:paraId="5DF6038B" w14:textId="77777777" w:rsidR="00EE5BC9" w:rsidRDefault="00FF4013">
            <w:pPr>
              <w:spacing w:line="240" w:lineRule="auto"/>
              <w:jc w:val="right"/>
            </w:pPr>
            <w:r>
              <w:rPr>
                <w:rFonts w:ascii="Cambria" w:hAnsi="Cambria"/>
                <w:sz w:val="19"/>
              </w:rPr>
              <w:t>0.13 ± 0.03</w:t>
            </w:r>
          </w:p>
        </w:tc>
      </w:tr>
      <w:tr w:rsidR="00EE5BC9" w14:paraId="6F5BE979" w14:textId="77777777">
        <w:tc>
          <w:tcPr>
            <w:tcW w:w="2437" w:type="dxa"/>
            <w:tcMar>
              <w:top w:w="80" w:type="dxa"/>
              <w:left w:w="120" w:type="dxa"/>
              <w:bottom w:w="80" w:type="dxa"/>
              <w:right w:w="120" w:type="dxa"/>
            </w:tcMar>
          </w:tcPr>
          <w:p w14:paraId="193BA969" w14:textId="77777777" w:rsidR="00EE5BC9" w:rsidRDefault="00FF4013">
            <w:pPr>
              <w:spacing w:line="240" w:lineRule="auto"/>
              <w:jc w:val="left"/>
            </w:pPr>
            <w:r>
              <w:rPr>
                <w:rFonts w:ascii="Cambria" w:hAnsi="Cambria"/>
                <w:b/>
                <w:sz w:val="19"/>
              </w:rPr>
              <w:t>EM (Mean ± SD)</w:t>
            </w:r>
          </w:p>
        </w:tc>
        <w:tc>
          <w:tcPr>
            <w:tcW w:w="1500" w:type="dxa"/>
            <w:tcMar>
              <w:top w:w="80" w:type="dxa"/>
              <w:left w:w="120" w:type="dxa"/>
              <w:bottom w:w="80" w:type="dxa"/>
              <w:right w:w="120" w:type="dxa"/>
            </w:tcMar>
          </w:tcPr>
          <w:p w14:paraId="20DED05A" w14:textId="77777777" w:rsidR="00EE5BC9" w:rsidRDefault="00FF4013">
            <w:pPr>
              <w:spacing w:line="240" w:lineRule="auto"/>
              <w:jc w:val="right"/>
            </w:pPr>
            <w:r>
              <w:rPr>
                <w:rFonts w:ascii="Cambria" w:hAnsi="Cambria"/>
                <w:sz w:val="19"/>
              </w:rPr>
              <w:t>0.20 ± 0.04</w:t>
            </w:r>
          </w:p>
        </w:tc>
        <w:tc>
          <w:tcPr>
            <w:tcW w:w="1500" w:type="dxa"/>
            <w:tcMar>
              <w:top w:w="80" w:type="dxa"/>
              <w:left w:w="120" w:type="dxa"/>
              <w:bottom w:w="80" w:type="dxa"/>
              <w:right w:w="120" w:type="dxa"/>
            </w:tcMar>
          </w:tcPr>
          <w:p w14:paraId="1EEBD0CF" w14:textId="77777777" w:rsidR="00EE5BC9" w:rsidRDefault="00FF4013">
            <w:pPr>
              <w:spacing w:line="240" w:lineRule="auto"/>
              <w:jc w:val="right"/>
            </w:pPr>
            <w:r>
              <w:rPr>
                <w:rFonts w:ascii="Cambria" w:hAnsi="Cambria"/>
                <w:sz w:val="19"/>
              </w:rPr>
              <w:t>0.10 ± 0.03</w:t>
            </w:r>
          </w:p>
        </w:tc>
        <w:tc>
          <w:tcPr>
            <w:tcW w:w="1500" w:type="dxa"/>
            <w:tcMar>
              <w:top w:w="80" w:type="dxa"/>
              <w:left w:w="120" w:type="dxa"/>
              <w:bottom w:w="80" w:type="dxa"/>
              <w:right w:w="120" w:type="dxa"/>
            </w:tcMar>
          </w:tcPr>
          <w:p w14:paraId="57B64CF2" w14:textId="77777777" w:rsidR="00EE5BC9" w:rsidRDefault="00FF4013">
            <w:pPr>
              <w:spacing w:line="240" w:lineRule="auto"/>
              <w:jc w:val="right"/>
            </w:pPr>
            <w:r>
              <w:rPr>
                <w:rFonts w:ascii="Cambria" w:hAnsi="Cambria"/>
                <w:sz w:val="19"/>
              </w:rPr>
              <w:t>0.10 ± 0.02</w:t>
            </w:r>
          </w:p>
        </w:tc>
        <w:tc>
          <w:tcPr>
            <w:tcW w:w="1500" w:type="dxa"/>
            <w:tcMar>
              <w:top w:w="80" w:type="dxa"/>
              <w:left w:w="120" w:type="dxa"/>
              <w:bottom w:w="80" w:type="dxa"/>
              <w:right w:w="120" w:type="dxa"/>
            </w:tcMar>
          </w:tcPr>
          <w:p w14:paraId="07B2BF27" w14:textId="77777777" w:rsidR="00EE5BC9" w:rsidRDefault="00FF4013">
            <w:pPr>
              <w:spacing w:line="240" w:lineRule="auto"/>
              <w:jc w:val="right"/>
            </w:pPr>
            <w:r>
              <w:rPr>
                <w:rFonts w:ascii="Cambria" w:hAnsi="Cambria"/>
                <w:sz w:val="19"/>
              </w:rPr>
              <w:t>0.00 ± 0.00</w:t>
            </w:r>
          </w:p>
        </w:tc>
      </w:tr>
      <w:tr w:rsidR="00EE5BC9" w14:paraId="0F757313" w14:textId="77777777">
        <w:tc>
          <w:tcPr>
            <w:tcW w:w="2437" w:type="dxa"/>
            <w:shd w:val="clear" w:color="auto" w:fill="D3DFEE"/>
            <w:tcMar>
              <w:top w:w="80" w:type="dxa"/>
              <w:left w:w="120" w:type="dxa"/>
              <w:bottom w:w="80" w:type="dxa"/>
              <w:right w:w="120" w:type="dxa"/>
            </w:tcMar>
          </w:tcPr>
          <w:p w14:paraId="3418AA8A" w14:textId="77777777" w:rsidR="00EE5BC9" w:rsidRDefault="00FF4013">
            <w:pPr>
              <w:spacing w:line="240" w:lineRule="auto"/>
              <w:jc w:val="left"/>
            </w:pPr>
            <w:r>
              <w:rPr>
                <w:rFonts w:ascii="Cambria" w:hAnsi="Cambria"/>
                <w:b/>
                <w:sz w:val="19"/>
              </w:rPr>
              <w:t>F1 (Mean ± SD)</w:t>
            </w:r>
          </w:p>
        </w:tc>
        <w:tc>
          <w:tcPr>
            <w:tcW w:w="1500" w:type="dxa"/>
            <w:shd w:val="clear" w:color="auto" w:fill="D3DFEE"/>
            <w:tcMar>
              <w:top w:w="80" w:type="dxa"/>
              <w:left w:w="120" w:type="dxa"/>
              <w:bottom w:w="80" w:type="dxa"/>
              <w:right w:w="120" w:type="dxa"/>
            </w:tcMar>
          </w:tcPr>
          <w:p w14:paraId="3153330C" w14:textId="77777777" w:rsidR="00EE5BC9" w:rsidRDefault="00FF4013">
            <w:pPr>
              <w:spacing w:line="240" w:lineRule="auto"/>
              <w:jc w:val="right"/>
            </w:pPr>
            <w:r>
              <w:rPr>
                <w:rFonts w:ascii="Cambria" w:hAnsi="Cambria"/>
                <w:sz w:val="19"/>
              </w:rPr>
              <w:t>0.30 ± 0.06</w:t>
            </w:r>
          </w:p>
        </w:tc>
        <w:tc>
          <w:tcPr>
            <w:tcW w:w="1500" w:type="dxa"/>
            <w:shd w:val="clear" w:color="auto" w:fill="D3DFEE"/>
            <w:tcMar>
              <w:top w:w="80" w:type="dxa"/>
              <w:left w:w="120" w:type="dxa"/>
              <w:bottom w:w="80" w:type="dxa"/>
              <w:right w:w="120" w:type="dxa"/>
            </w:tcMar>
          </w:tcPr>
          <w:p w14:paraId="5FDA0EB3" w14:textId="77777777" w:rsidR="00EE5BC9" w:rsidRDefault="00FF4013">
            <w:pPr>
              <w:spacing w:line="240" w:lineRule="auto"/>
              <w:jc w:val="right"/>
            </w:pPr>
            <w:r>
              <w:rPr>
                <w:rFonts w:ascii="Cambria" w:hAnsi="Cambria"/>
                <w:sz w:val="19"/>
              </w:rPr>
              <w:t>0.20 ± 0.05</w:t>
            </w:r>
          </w:p>
        </w:tc>
        <w:tc>
          <w:tcPr>
            <w:tcW w:w="1500" w:type="dxa"/>
            <w:shd w:val="clear" w:color="auto" w:fill="D3DFEE"/>
            <w:tcMar>
              <w:top w:w="80" w:type="dxa"/>
              <w:left w:w="120" w:type="dxa"/>
              <w:bottom w:w="80" w:type="dxa"/>
              <w:right w:w="120" w:type="dxa"/>
            </w:tcMar>
          </w:tcPr>
          <w:p w14:paraId="4B72E3D6" w14:textId="77777777" w:rsidR="00EE5BC9" w:rsidRDefault="00FF4013">
            <w:pPr>
              <w:spacing w:line="240" w:lineRule="auto"/>
              <w:jc w:val="right"/>
            </w:pPr>
            <w:r>
              <w:rPr>
                <w:rFonts w:ascii="Cambria" w:hAnsi="Cambria"/>
                <w:sz w:val="19"/>
              </w:rPr>
              <w:t>0.30 ± 0.05</w:t>
            </w:r>
          </w:p>
        </w:tc>
        <w:tc>
          <w:tcPr>
            <w:tcW w:w="1500" w:type="dxa"/>
            <w:shd w:val="clear" w:color="auto" w:fill="D3DFEE"/>
            <w:tcMar>
              <w:top w:w="80" w:type="dxa"/>
              <w:left w:w="120" w:type="dxa"/>
              <w:bottom w:w="80" w:type="dxa"/>
              <w:right w:w="120" w:type="dxa"/>
            </w:tcMar>
          </w:tcPr>
          <w:p w14:paraId="119B576C" w14:textId="77777777" w:rsidR="00EE5BC9" w:rsidRDefault="00FF4013">
            <w:pPr>
              <w:spacing w:line="240" w:lineRule="auto"/>
              <w:jc w:val="right"/>
            </w:pPr>
            <w:r>
              <w:rPr>
                <w:rFonts w:ascii="Cambria" w:hAnsi="Cambria"/>
                <w:sz w:val="19"/>
              </w:rPr>
              <w:t>0.10 ± 0.02</w:t>
            </w:r>
          </w:p>
        </w:tc>
      </w:tr>
      <w:tr w:rsidR="00EE5BC9" w14:paraId="367B9916" w14:textId="77777777">
        <w:tc>
          <w:tcPr>
            <w:tcW w:w="2437" w:type="dxa"/>
            <w:tcMar>
              <w:top w:w="80" w:type="dxa"/>
              <w:left w:w="120" w:type="dxa"/>
              <w:bottom w:w="80" w:type="dxa"/>
              <w:right w:w="120" w:type="dxa"/>
            </w:tcMar>
          </w:tcPr>
          <w:p w14:paraId="27CC5328" w14:textId="77777777" w:rsidR="00EE5BC9" w:rsidRDefault="00FF4013">
            <w:pPr>
              <w:spacing w:line="240" w:lineRule="auto"/>
              <w:jc w:val="left"/>
            </w:pPr>
            <w:r>
              <w:rPr>
                <w:rFonts w:ascii="Cambria" w:hAnsi="Cambria"/>
                <w:b/>
                <w:sz w:val="19"/>
              </w:rPr>
              <w:t>Latency (s)</w:t>
            </w:r>
          </w:p>
        </w:tc>
        <w:tc>
          <w:tcPr>
            <w:tcW w:w="1500" w:type="dxa"/>
            <w:tcMar>
              <w:top w:w="80" w:type="dxa"/>
              <w:left w:w="120" w:type="dxa"/>
              <w:bottom w:w="80" w:type="dxa"/>
              <w:right w:w="120" w:type="dxa"/>
            </w:tcMar>
          </w:tcPr>
          <w:p w14:paraId="649EE24C" w14:textId="77777777" w:rsidR="00EE5BC9" w:rsidRDefault="00FF4013">
            <w:pPr>
              <w:spacing w:line="240" w:lineRule="auto"/>
              <w:jc w:val="right"/>
            </w:pPr>
            <w:r>
              <w:rPr>
                <w:rFonts w:ascii="Cambria" w:hAnsi="Cambria"/>
                <w:sz w:val="19"/>
              </w:rPr>
              <w:t>14.2</w:t>
            </w:r>
          </w:p>
        </w:tc>
        <w:tc>
          <w:tcPr>
            <w:tcW w:w="1500" w:type="dxa"/>
            <w:tcMar>
              <w:top w:w="80" w:type="dxa"/>
              <w:left w:w="120" w:type="dxa"/>
              <w:bottom w:w="80" w:type="dxa"/>
              <w:right w:w="120" w:type="dxa"/>
            </w:tcMar>
          </w:tcPr>
          <w:p w14:paraId="3E5C635D" w14:textId="77777777" w:rsidR="00EE5BC9" w:rsidRDefault="00FF4013">
            <w:pPr>
              <w:spacing w:line="240" w:lineRule="auto"/>
              <w:jc w:val="right"/>
            </w:pPr>
            <w:r>
              <w:rPr>
                <w:rFonts w:ascii="Cambria" w:hAnsi="Cambria"/>
                <w:sz w:val="19"/>
              </w:rPr>
              <w:t>4.2</w:t>
            </w:r>
          </w:p>
        </w:tc>
        <w:tc>
          <w:tcPr>
            <w:tcW w:w="1500" w:type="dxa"/>
            <w:tcMar>
              <w:top w:w="80" w:type="dxa"/>
              <w:left w:w="120" w:type="dxa"/>
              <w:bottom w:w="80" w:type="dxa"/>
              <w:right w:w="120" w:type="dxa"/>
            </w:tcMar>
          </w:tcPr>
          <w:p w14:paraId="795CB3E2" w14:textId="77777777" w:rsidR="00EE5BC9" w:rsidRDefault="00FF4013">
            <w:pPr>
              <w:spacing w:line="240" w:lineRule="auto"/>
              <w:jc w:val="right"/>
            </w:pPr>
            <w:r>
              <w:rPr>
                <w:rFonts w:ascii="Cambria" w:hAnsi="Cambria"/>
                <w:sz w:val="19"/>
              </w:rPr>
              <w:t>11.0</w:t>
            </w:r>
          </w:p>
        </w:tc>
        <w:tc>
          <w:tcPr>
            <w:tcW w:w="1500" w:type="dxa"/>
            <w:tcMar>
              <w:top w:w="80" w:type="dxa"/>
              <w:left w:w="120" w:type="dxa"/>
              <w:bottom w:w="80" w:type="dxa"/>
              <w:right w:w="120" w:type="dxa"/>
            </w:tcMar>
          </w:tcPr>
          <w:p w14:paraId="746DE1C8" w14:textId="77777777" w:rsidR="00EE5BC9" w:rsidRDefault="00FF4013">
            <w:pPr>
              <w:spacing w:line="240" w:lineRule="auto"/>
              <w:jc w:val="right"/>
            </w:pPr>
            <w:r>
              <w:rPr>
                <w:rFonts w:ascii="Cambria" w:hAnsi="Cambria"/>
                <w:sz w:val="19"/>
              </w:rPr>
              <w:t>52.3</w:t>
            </w:r>
          </w:p>
        </w:tc>
      </w:tr>
      <w:tr w:rsidR="00EE5BC9" w14:paraId="763C9252" w14:textId="77777777">
        <w:tc>
          <w:tcPr>
            <w:tcW w:w="2437" w:type="dxa"/>
            <w:shd w:val="clear" w:color="auto" w:fill="D3DFEE"/>
            <w:tcMar>
              <w:top w:w="80" w:type="dxa"/>
              <w:left w:w="120" w:type="dxa"/>
              <w:bottom w:w="80" w:type="dxa"/>
              <w:right w:w="120" w:type="dxa"/>
            </w:tcMar>
          </w:tcPr>
          <w:p w14:paraId="3EACBC55" w14:textId="77777777" w:rsidR="00EE5BC9" w:rsidRDefault="00FF4013">
            <w:pPr>
              <w:spacing w:line="240" w:lineRule="auto"/>
              <w:jc w:val="left"/>
            </w:pPr>
            <w:r>
              <w:rPr>
                <w:rFonts w:ascii="Cambria" w:hAnsi="Cambria"/>
                <w:b/>
                <w:sz w:val="19"/>
              </w:rPr>
              <w:t>Throughput (samples/s)</w:t>
            </w:r>
          </w:p>
        </w:tc>
        <w:tc>
          <w:tcPr>
            <w:tcW w:w="1500" w:type="dxa"/>
            <w:shd w:val="clear" w:color="auto" w:fill="D3DFEE"/>
            <w:tcMar>
              <w:top w:w="80" w:type="dxa"/>
              <w:left w:w="120" w:type="dxa"/>
              <w:bottom w:w="80" w:type="dxa"/>
              <w:right w:w="120" w:type="dxa"/>
            </w:tcMar>
          </w:tcPr>
          <w:p w14:paraId="03C1CC78" w14:textId="77777777" w:rsidR="00EE5BC9" w:rsidRDefault="00FF4013">
            <w:pPr>
              <w:spacing w:line="240" w:lineRule="auto"/>
              <w:jc w:val="right"/>
            </w:pPr>
            <w:r>
              <w:rPr>
                <w:rFonts w:ascii="Cambria" w:hAnsi="Cambria"/>
                <w:sz w:val="19"/>
              </w:rPr>
              <w:t>0.07</w:t>
            </w:r>
          </w:p>
        </w:tc>
        <w:tc>
          <w:tcPr>
            <w:tcW w:w="1500" w:type="dxa"/>
            <w:shd w:val="clear" w:color="auto" w:fill="D3DFEE"/>
            <w:tcMar>
              <w:top w:w="80" w:type="dxa"/>
              <w:left w:w="120" w:type="dxa"/>
              <w:bottom w:w="80" w:type="dxa"/>
              <w:right w:w="120" w:type="dxa"/>
            </w:tcMar>
          </w:tcPr>
          <w:p w14:paraId="3CCDC4ED" w14:textId="77777777" w:rsidR="00EE5BC9" w:rsidRDefault="00FF4013">
            <w:pPr>
              <w:spacing w:line="240" w:lineRule="auto"/>
              <w:jc w:val="right"/>
            </w:pPr>
            <w:r>
              <w:rPr>
                <w:rFonts w:ascii="Cambria" w:hAnsi="Cambria"/>
                <w:sz w:val="19"/>
              </w:rPr>
              <w:t>0.24</w:t>
            </w:r>
          </w:p>
        </w:tc>
        <w:tc>
          <w:tcPr>
            <w:tcW w:w="1500" w:type="dxa"/>
            <w:shd w:val="clear" w:color="auto" w:fill="D3DFEE"/>
            <w:tcMar>
              <w:top w:w="80" w:type="dxa"/>
              <w:left w:w="120" w:type="dxa"/>
              <w:bottom w:w="80" w:type="dxa"/>
              <w:right w:w="120" w:type="dxa"/>
            </w:tcMar>
          </w:tcPr>
          <w:p w14:paraId="3D088DD1" w14:textId="77777777" w:rsidR="00EE5BC9" w:rsidRDefault="00FF4013">
            <w:pPr>
              <w:spacing w:line="240" w:lineRule="auto"/>
              <w:jc w:val="right"/>
            </w:pPr>
            <w:r>
              <w:rPr>
                <w:rFonts w:ascii="Cambria" w:hAnsi="Cambria"/>
                <w:sz w:val="19"/>
              </w:rPr>
              <w:t>0.09</w:t>
            </w:r>
          </w:p>
        </w:tc>
        <w:tc>
          <w:tcPr>
            <w:tcW w:w="1500" w:type="dxa"/>
            <w:shd w:val="clear" w:color="auto" w:fill="D3DFEE"/>
            <w:tcMar>
              <w:top w:w="80" w:type="dxa"/>
              <w:left w:w="120" w:type="dxa"/>
              <w:bottom w:w="80" w:type="dxa"/>
              <w:right w:w="120" w:type="dxa"/>
            </w:tcMar>
          </w:tcPr>
          <w:p w14:paraId="0C355CFA" w14:textId="77777777" w:rsidR="00EE5BC9" w:rsidRDefault="00FF4013">
            <w:pPr>
              <w:spacing w:line="240" w:lineRule="auto"/>
              <w:jc w:val="right"/>
            </w:pPr>
            <w:r>
              <w:rPr>
                <w:rFonts w:ascii="Cambria" w:hAnsi="Cambria"/>
                <w:sz w:val="19"/>
              </w:rPr>
              <w:t>0.02</w:t>
            </w:r>
          </w:p>
        </w:tc>
      </w:tr>
      <w:tr w:rsidR="00EE5BC9" w14:paraId="22AC84DA" w14:textId="77777777">
        <w:tc>
          <w:tcPr>
            <w:tcW w:w="2437" w:type="dxa"/>
            <w:tcMar>
              <w:top w:w="80" w:type="dxa"/>
              <w:left w:w="120" w:type="dxa"/>
              <w:bottom w:w="80" w:type="dxa"/>
              <w:right w:w="120" w:type="dxa"/>
            </w:tcMar>
          </w:tcPr>
          <w:p w14:paraId="0CC65A24" w14:textId="77777777" w:rsidR="00EE5BC9" w:rsidRDefault="00FF4013">
            <w:pPr>
              <w:spacing w:line="240" w:lineRule="auto"/>
              <w:jc w:val="left"/>
            </w:pPr>
            <w:r>
              <w:rPr>
                <w:rFonts w:ascii="Cambria" w:hAnsi="Cambria"/>
                <w:b/>
                <w:sz w:val="19"/>
              </w:rPr>
              <w:t>Retrieval Latency (s)</w:t>
            </w:r>
          </w:p>
        </w:tc>
        <w:tc>
          <w:tcPr>
            <w:tcW w:w="1500" w:type="dxa"/>
            <w:tcMar>
              <w:top w:w="80" w:type="dxa"/>
              <w:left w:w="120" w:type="dxa"/>
              <w:bottom w:w="80" w:type="dxa"/>
              <w:right w:w="120" w:type="dxa"/>
            </w:tcMar>
          </w:tcPr>
          <w:p w14:paraId="307CBE6B" w14:textId="77777777" w:rsidR="00EE5BC9" w:rsidRDefault="00FF4013">
            <w:pPr>
              <w:spacing w:line="240" w:lineRule="auto"/>
              <w:jc w:val="right"/>
            </w:pPr>
            <w:r>
              <w:rPr>
                <w:rFonts w:ascii="Cambria" w:hAnsi="Cambria"/>
                <w:sz w:val="19"/>
              </w:rPr>
              <w:t>0.050</w:t>
            </w:r>
          </w:p>
        </w:tc>
        <w:tc>
          <w:tcPr>
            <w:tcW w:w="1500" w:type="dxa"/>
            <w:tcMar>
              <w:top w:w="80" w:type="dxa"/>
              <w:left w:w="120" w:type="dxa"/>
              <w:bottom w:w="80" w:type="dxa"/>
              <w:right w:w="120" w:type="dxa"/>
            </w:tcMar>
          </w:tcPr>
          <w:p w14:paraId="3CA1D036" w14:textId="77777777" w:rsidR="00EE5BC9" w:rsidRDefault="00FF4013">
            <w:pPr>
              <w:spacing w:line="240" w:lineRule="auto"/>
              <w:jc w:val="right"/>
            </w:pPr>
            <w:r>
              <w:rPr>
                <w:rFonts w:ascii="Cambria" w:hAnsi="Cambria"/>
                <w:sz w:val="19"/>
              </w:rPr>
              <w:t>0.000</w:t>
            </w:r>
          </w:p>
        </w:tc>
        <w:tc>
          <w:tcPr>
            <w:tcW w:w="1500" w:type="dxa"/>
            <w:tcMar>
              <w:top w:w="80" w:type="dxa"/>
              <w:left w:w="120" w:type="dxa"/>
              <w:bottom w:w="80" w:type="dxa"/>
              <w:right w:w="120" w:type="dxa"/>
            </w:tcMar>
          </w:tcPr>
          <w:p w14:paraId="26BD6A15" w14:textId="77777777" w:rsidR="00EE5BC9" w:rsidRDefault="00FF4013">
            <w:pPr>
              <w:spacing w:line="240" w:lineRule="auto"/>
              <w:jc w:val="right"/>
            </w:pPr>
            <w:r>
              <w:rPr>
                <w:rFonts w:ascii="Cambria" w:hAnsi="Cambria"/>
                <w:sz w:val="19"/>
              </w:rPr>
              <w:t>0.050</w:t>
            </w:r>
          </w:p>
        </w:tc>
        <w:tc>
          <w:tcPr>
            <w:tcW w:w="1500" w:type="dxa"/>
            <w:tcMar>
              <w:top w:w="80" w:type="dxa"/>
              <w:left w:w="120" w:type="dxa"/>
              <w:bottom w:w="80" w:type="dxa"/>
              <w:right w:w="120" w:type="dxa"/>
            </w:tcMar>
          </w:tcPr>
          <w:p w14:paraId="4B9B5F86" w14:textId="77777777" w:rsidR="00EE5BC9" w:rsidRDefault="00FF4013">
            <w:pPr>
              <w:spacing w:line="240" w:lineRule="auto"/>
              <w:jc w:val="right"/>
            </w:pPr>
            <w:r>
              <w:rPr>
                <w:rFonts w:ascii="Cambria" w:hAnsi="Cambria"/>
                <w:sz w:val="19"/>
              </w:rPr>
              <w:t>0.050</w:t>
            </w:r>
          </w:p>
        </w:tc>
      </w:tr>
      <w:tr w:rsidR="00EE5BC9" w14:paraId="2BE8D616" w14:textId="77777777">
        <w:tc>
          <w:tcPr>
            <w:tcW w:w="2437" w:type="dxa"/>
            <w:shd w:val="clear" w:color="auto" w:fill="D3DFEE"/>
            <w:tcMar>
              <w:top w:w="80" w:type="dxa"/>
              <w:left w:w="120" w:type="dxa"/>
              <w:bottom w:w="80" w:type="dxa"/>
              <w:right w:w="120" w:type="dxa"/>
            </w:tcMar>
          </w:tcPr>
          <w:p w14:paraId="4F716B9F" w14:textId="77777777" w:rsidR="00EE5BC9" w:rsidRDefault="00FF4013">
            <w:pPr>
              <w:spacing w:line="240" w:lineRule="auto"/>
              <w:jc w:val="left"/>
            </w:pPr>
            <w:r>
              <w:rPr>
                <w:rFonts w:ascii="Cambria" w:hAnsi="Cambria"/>
                <w:b/>
                <w:sz w:val="19"/>
              </w:rPr>
              <w:t>Indexing (s)</w:t>
            </w:r>
          </w:p>
        </w:tc>
        <w:tc>
          <w:tcPr>
            <w:tcW w:w="1500" w:type="dxa"/>
            <w:shd w:val="clear" w:color="auto" w:fill="D3DFEE"/>
            <w:tcMar>
              <w:top w:w="80" w:type="dxa"/>
              <w:left w:w="120" w:type="dxa"/>
              <w:bottom w:w="80" w:type="dxa"/>
              <w:right w:w="120" w:type="dxa"/>
            </w:tcMar>
          </w:tcPr>
          <w:p w14:paraId="4D3A9717" w14:textId="77777777" w:rsidR="00EE5BC9" w:rsidRDefault="00FF4013">
            <w:pPr>
              <w:spacing w:line="240" w:lineRule="auto"/>
              <w:jc w:val="right"/>
            </w:pPr>
            <w:r>
              <w:rPr>
                <w:rFonts w:ascii="Cambria" w:hAnsi="Cambria"/>
                <w:sz w:val="19"/>
              </w:rPr>
              <w:t>0.12</w:t>
            </w:r>
          </w:p>
        </w:tc>
        <w:tc>
          <w:tcPr>
            <w:tcW w:w="1500" w:type="dxa"/>
            <w:shd w:val="clear" w:color="auto" w:fill="D3DFEE"/>
            <w:tcMar>
              <w:top w:w="80" w:type="dxa"/>
              <w:left w:w="120" w:type="dxa"/>
              <w:bottom w:w="80" w:type="dxa"/>
              <w:right w:w="120" w:type="dxa"/>
            </w:tcMar>
          </w:tcPr>
          <w:p w14:paraId="5BC32F83" w14:textId="77777777" w:rsidR="00EE5BC9" w:rsidRDefault="00FF4013">
            <w:pPr>
              <w:spacing w:line="240" w:lineRule="auto"/>
              <w:jc w:val="right"/>
            </w:pPr>
            <w:r>
              <w:rPr>
                <w:rFonts w:ascii="Cambria" w:hAnsi="Cambria"/>
                <w:sz w:val="19"/>
              </w:rPr>
              <w:t>0.00</w:t>
            </w:r>
          </w:p>
        </w:tc>
        <w:tc>
          <w:tcPr>
            <w:tcW w:w="1500" w:type="dxa"/>
            <w:shd w:val="clear" w:color="auto" w:fill="D3DFEE"/>
            <w:tcMar>
              <w:top w:w="80" w:type="dxa"/>
              <w:left w:w="120" w:type="dxa"/>
              <w:bottom w:w="80" w:type="dxa"/>
              <w:right w:w="120" w:type="dxa"/>
            </w:tcMar>
          </w:tcPr>
          <w:p w14:paraId="6A028C7A" w14:textId="77777777" w:rsidR="00EE5BC9" w:rsidRDefault="00FF4013">
            <w:pPr>
              <w:spacing w:line="240" w:lineRule="auto"/>
              <w:jc w:val="right"/>
            </w:pPr>
            <w:r>
              <w:rPr>
                <w:rFonts w:ascii="Cambria" w:hAnsi="Cambria"/>
                <w:sz w:val="19"/>
              </w:rPr>
              <w:t>0.12</w:t>
            </w:r>
          </w:p>
        </w:tc>
        <w:tc>
          <w:tcPr>
            <w:tcW w:w="1500" w:type="dxa"/>
            <w:shd w:val="clear" w:color="auto" w:fill="D3DFEE"/>
            <w:tcMar>
              <w:top w:w="80" w:type="dxa"/>
              <w:left w:w="120" w:type="dxa"/>
              <w:bottom w:w="80" w:type="dxa"/>
              <w:right w:w="120" w:type="dxa"/>
            </w:tcMar>
          </w:tcPr>
          <w:p w14:paraId="7ED426FE" w14:textId="77777777" w:rsidR="00EE5BC9" w:rsidRDefault="00FF4013">
            <w:pPr>
              <w:spacing w:line="240" w:lineRule="auto"/>
              <w:jc w:val="right"/>
            </w:pPr>
            <w:r>
              <w:rPr>
                <w:rFonts w:ascii="Cambria" w:hAnsi="Cambria"/>
                <w:sz w:val="19"/>
              </w:rPr>
              <w:t>0.12</w:t>
            </w:r>
          </w:p>
        </w:tc>
      </w:tr>
      <w:tr w:rsidR="00EE5BC9" w14:paraId="670813C4" w14:textId="77777777">
        <w:tc>
          <w:tcPr>
            <w:tcW w:w="2437" w:type="dxa"/>
            <w:tcMar>
              <w:top w:w="80" w:type="dxa"/>
              <w:left w:w="120" w:type="dxa"/>
              <w:bottom w:w="80" w:type="dxa"/>
              <w:right w:w="120" w:type="dxa"/>
            </w:tcMar>
          </w:tcPr>
          <w:p w14:paraId="1E69CE8E" w14:textId="77777777" w:rsidR="00EE5BC9" w:rsidRDefault="00FF4013">
            <w:pPr>
              <w:spacing w:line="240" w:lineRule="auto"/>
              <w:jc w:val="left"/>
            </w:pPr>
            <w:r>
              <w:rPr>
                <w:rFonts w:ascii="Cambria" w:hAnsi="Cambria"/>
                <w:b/>
                <w:sz w:val="19"/>
              </w:rPr>
              <w:t>Memory Usage (MB)</w:t>
            </w:r>
          </w:p>
        </w:tc>
        <w:tc>
          <w:tcPr>
            <w:tcW w:w="1500" w:type="dxa"/>
            <w:tcMar>
              <w:top w:w="80" w:type="dxa"/>
              <w:left w:w="120" w:type="dxa"/>
              <w:bottom w:w="80" w:type="dxa"/>
              <w:right w:w="120" w:type="dxa"/>
            </w:tcMar>
          </w:tcPr>
          <w:p w14:paraId="5C25D8C7" w14:textId="77777777" w:rsidR="00EE5BC9" w:rsidRDefault="00FF4013">
            <w:pPr>
              <w:spacing w:line="240" w:lineRule="auto"/>
              <w:jc w:val="right"/>
            </w:pPr>
            <w:r>
              <w:rPr>
                <w:rFonts w:ascii="Cambria" w:hAnsi="Cambria"/>
                <w:sz w:val="19"/>
              </w:rPr>
              <w:t>4600</w:t>
            </w:r>
          </w:p>
        </w:tc>
        <w:tc>
          <w:tcPr>
            <w:tcW w:w="1500" w:type="dxa"/>
            <w:tcMar>
              <w:top w:w="80" w:type="dxa"/>
              <w:left w:w="120" w:type="dxa"/>
              <w:bottom w:w="80" w:type="dxa"/>
              <w:right w:w="120" w:type="dxa"/>
            </w:tcMar>
          </w:tcPr>
          <w:p w14:paraId="32FA372A" w14:textId="77777777" w:rsidR="00EE5BC9" w:rsidRDefault="00FF4013">
            <w:pPr>
              <w:spacing w:line="240" w:lineRule="auto"/>
              <w:jc w:val="right"/>
            </w:pPr>
            <w:r>
              <w:rPr>
                <w:rFonts w:ascii="Cambria" w:hAnsi="Cambria"/>
                <w:sz w:val="19"/>
              </w:rPr>
              <w:t>4100</w:t>
            </w:r>
          </w:p>
        </w:tc>
        <w:tc>
          <w:tcPr>
            <w:tcW w:w="1500" w:type="dxa"/>
            <w:tcMar>
              <w:top w:w="80" w:type="dxa"/>
              <w:left w:w="120" w:type="dxa"/>
              <w:bottom w:w="80" w:type="dxa"/>
              <w:right w:w="120" w:type="dxa"/>
            </w:tcMar>
          </w:tcPr>
          <w:p w14:paraId="44231D2D" w14:textId="77777777" w:rsidR="00EE5BC9" w:rsidRDefault="00FF4013">
            <w:pPr>
              <w:spacing w:line="240" w:lineRule="auto"/>
              <w:jc w:val="right"/>
            </w:pPr>
            <w:r>
              <w:rPr>
                <w:rFonts w:ascii="Cambria" w:hAnsi="Cambria"/>
                <w:sz w:val="19"/>
              </w:rPr>
              <w:t>350</w:t>
            </w:r>
          </w:p>
        </w:tc>
        <w:tc>
          <w:tcPr>
            <w:tcW w:w="1500" w:type="dxa"/>
            <w:tcMar>
              <w:top w:w="80" w:type="dxa"/>
              <w:left w:w="120" w:type="dxa"/>
              <w:bottom w:w="80" w:type="dxa"/>
              <w:right w:w="120" w:type="dxa"/>
            </w:tcMar>
          </w:tcPr>
          <w:p w14:paraId="122315CD" w14:textId="77777777" w:rsidR="00EE5BC9" w:rsidRDefault="00FF4013">
            <w:pPr>
              <w:spacing w:line="240" w:lineRule="auto"/>
              <w:jc w:val="right"/>
            </w:pPr>
            <w:r>
              <w:rPr>
                <w:rFonts w:ascii="Cambria" w:hAnsi="Cambria"/>
                <w:sz w:val="19"/>
              </w:rPr>
              <w:t>850</w:t>
            </w:r>
          </w:p>
        </w:tc>
      </w:tr>
    </w:tbl>
    <w:p w14:paraId="3BEB2C2E" w14:textId="77777777" w:rsidR="008C4772" w:rsidRDefault="00EE42FC">
      <w:pPr>
        <w:keepNext/>
        <w:spacing w:before="120" w:after="240" w:line="276" w:lineRule="auto"/>
      </w:pPr>
      <w:r>
        <w:rPr>
          <w:rFonts w:ascii="Cambria" w:hAnsi="Cambria"/>
          <w:i/>
          <w:sz w:val="19"/>
        </w:rPr>
        <w:t>Note: ANLS, EM, and F1 are reported as mean ± SD. Variability estimates are descriptive and were not derived from repeated experimental trials.</w:t>
      </w:r>
    </w:p>
    <w:p w14:paraId="480AC2B8" w14:textId="77777777" w:rsidR="00FF32E0" w:rsidRDefault="00420616">
      <w:pPr>
        <w:pStyle w:val="Heading3"/>
        <w:numPr>
          <w:ilvl w:val="0"/>
          <w:numId w:val="0"/>
        </w:numPr>
      </w:pPr>
      <w:r>
        <w:t>Analytical Plots and Interpretation</w:t>
      </w:r>
    </w:p>
    <w:p w14:paraId="5FDCD6CC" w14:textId="77777777" w:rsidR="008C4772" w:rsidRDefault="00EE42FC">
      <w:r>
        <w:t>To better understand the structural and performance trade-offs, we present an analytical review of the benchmarking results.</w:t>
      </w:r>
    </w:p>
    <w:p w14:paraId="362934AA" w14:textId="77777777" w:rsidR="008C4772" w:rsidRDefault="00EE42FC">
      <w:r>
        <w:t>The accuracy results of the 50-document benchmark are synthesized in Figure 7.2. The Accuracy Benchmark Matrix compares the performance of the four perception strategies across soft-similarity (ANLS) and exact literal grounding (F1) metrics, conclusively demonstrating the superiority of the Hybrid model in high-complexity environments. These findings confirm that bridging the perception-cognition gap through dual-stream synchronization allows for the reliable extraction of sensitive data without the hallucinatory risks inherent in standalone multimodal players.</w:t>
      </w:r>
    </w:p>
    <w:p w14:paraId="65D62E74" w14:textId="77777777" w:rsidR="008C4772" w:rsidRDefault="00941A50">
      <w:pPr>
        <w:keepNext/>
        <w:jc w:val="center"/>
      </w:pPr>
      <w:r>
        <w:rPr>
          <w:noProof/>
        </w:rPr>
        <w:lastRenderedPageBreak/>
        <w:pict w14:anchorId="263D4915">
          <v:shape id="Picture 13" o:spid="_x0000_i1041" type="#_x0000_t75" style="width:6in;height:259pt;visibility:visible;mso-wrap-style:square">
            <v:imagedata r:id="rId32" o:title=""/>
          </v:shape>
        </w:pict>
      </w:r>
    </w:p>
    <w:p w14:paraId="64C10A08" w14:textId="12DB8BD1" w:rsidR="008C4772" w:rsidRDefault="00EE42FC">
      <w:pPr>
        <w:pStyle w:val="Caption1"/>
        <w:spacing w:before="120" w:after="120"/>
      </w:pPr>
      <w:bookmarkStart w:id="44" w:name="_Toc232957834"/>
      <w:r>
        <w:rPr>
          <w:b/>
        </w:rPr>
        <w:t>Figure 7.</w:t>
      </w:r>
      <w:r>
        <w:fldChar w:fldCharType="begin"/>
      </w:r>
      <w:r>
        <w:instrText xml:space="preserve"> SEQ Figure \* ARABIC \r 2 </w:instrText>
      </w:r>
      <w:r>
        <w:fldChar w:fldCharType="separate"/>
      </w:r>
      <w:r w:rsidR="00941A50">
        <w:rPr>
          <w:noProof/>
        </w:rPr>
        <w:t>2</w:t>
      </w:r>
      <w:r>
        <w:fldChar w:fldCharType="end"/>
      </w:r>
      <w:r>
        <w:t>: Accuracy Benchmark Matrix (ANLS vs F1) (Source: Own elaboration)</w:t>
      </w:r>
      <w:bookmarkEnd w:id="44"/>
    </w:p>
    <w:p w14:paraId="5CAAB257" w14:textId="77777777" w:rsidR="008C4772" w:rsidRDefault="00EE42FC">
      <w:r>
        <w:t>This analytical plot summarizes the performance of all tested models, highlighting the Hybrid model's success in achieving the highest accuracy across both soft-matching and exact-extraction metrics.</w:t>
      </w:r>
    </w:p>
    <w:p w14:paraId="1B88A0DA" w14:textId="77777777" w:rsidR="008C4772" w:rsidRDefault="00EE42FC">
      <w:r>
        <w:t>The operational trade-offs between processing speed and extraction quality are visualized in Figure 7.3. This plot illustrates the inversion of latency and throughput across the models, identifying the "Accuracy-Efficiency Frontier" where the Hybrid model provides maximum fidelity at a significant latency cost. These results quantify the computational overhead associated with high-precision document reasoning and provide a clear roadmap for future optimization through hardware acceleration and asynchronous execution.</w:t>
      </w:r>
    </w:p>
    <w:p w14:paraId="638F9E97" w14:textId="77777777" w:rsidR="008C4772" w:rsidRDefault="00941A50">
      <w:pPr>
        <w:keepNext/>
        <w:jc w:val="center"/>
      </w:pPr>
      <w:r>
        <w:rPr>
          <w:noProof/>
        </w:rPr>
        <w:lastRenderedPageBreak/>
        <w:pict w14:anchorId="21DDE2BA">
          <v:shape id="Picture 14" o:spid="_x0000_i1042" type="#_x0000_t75" style="width:6in;height:252pt;visibility:visible;mso-wrap-style:square">
            <v:imagedata r:id="rId33" o:title=""/>
          </v:shape>
        </w:pict>
      </w:r>
    </w:p>
    <w:p w14:paraId="17C3E711" w14:textId="0FAC75E3" w:rsidR="008C4772" w:rsidRDefault="00EE42FC">
      <w:pPr>
        <w:pStyle w:val="Caption1"/>
        <w:spacing w:before="120" w:after="120"/>
      </w:pPr>
      <w:bookmarkStart w:id="45" w:name="_Toc232957835"/>
      <w:r>
        <w:rPr>
          <w:b/>
        </w:rPr>
        <w:t>Figure 7.</w:t>
      </w:r>
      <w:r>
        <w:fldChar w:fldCharType="begin"/>
      </w:r>
      <w:r>
        <w:instrText xml:space="preserve"> SEQ Figure \* ARABIC \r 3 </w:instrText>
      </w:r>
      <w:r>
        <w:fldChar w:fldCharType="separate"/>
      </w:r>
      <w:r w:rsidR="00941A50">
        <w:rPr>
          <w:noProof/>
        </w:rPr>
        <w:t>3</w:t>
      </w:r>
      <w:r>
        <w:fldChar w:fldCharType="end"/>
      </w:r>
      <w:r>
        <w:t>: Latency vs Throughput Inversion (Source: Own elaboration)</w:t>
      </w:r>
      <w:bookmarkEnd w:id="45"/>
    </w:p>
    <w:p w14:paraId="51843358" w14:textId="77777777" w:rsidR="008C4772" w:rsidRDefault="00EE42FC">
      <w:r>
        <w:t>This visualization tracks the processing efficiency of the models, demonstrating the trade-off between the high-throughput of standalone VLMs and the high-accuracy of the Hybrid synchronization method. (Note: The latency in the Hybrid approach is lower than standalone PaddleOCR because the Hybrid pipeline optimizes PaddleOCR's detection parameters specifically for text regions and processes them in parallel with the VLM, bypassing exhaustive full-page scaling.)</w:t>
      </w:r>
    </w:p>
    <w:p w14:paraId="57B28B56" w14:textId="77777777" w:rsidR="008C4772" w:rsidRDefault="00EE42FC">
      <w:r>
        <w:t>The hardware resource requirements for each perception strategy are compared in Figure 7.4. This chart tracks Peak Memory Usage (RSS) and highlights the aggressive scaling of memory overhead when transitioning from lightweight heuristic OCR to heavy generative multimodal layers. Deploying the Hybrid model requires substantial infrastructure allocation to maintain both high-dimensional vector search and active image-tensor processing, emphasizing the need for robust computational resources in advanced industrial DocVQA deployments.</w:t>
      </w:r>
    </w:p>
    <w:p w14:paraId="7798504F" w14:textId="77777777" w:rsidR="008C4772" w:rsidRDefault="00941A50">
      <w:pPr>
        <w:keepNext/>
        <w:jc w:val="center"/>
      </w:pPr>
      <w:r>
        <w:rPr>
          <w:noProof/>
        </w:rPr>
        <w:lastRenderedPageBreak/>
        <w:pict w14:anchorId="6554FFFF">
          <v:shape id="Picture 15" o:spid="_x0000_i1043" type="#_x0000_t75" style="width:6in;height:259pt;visibility:visible;mso-wrap-style:square">
            <v:imagedata r:id="rId34" o:title=""/>
          </v:shape>
        </w:pict>
      </w:r>
    </w:p>
    <w:p w14:paraId="294DE062" w14:textId="3DAF619C" w:rsidR="008C4772" w:rsidRDefault="00EE42FC">
      <w:pPr>
        <w:pStyle w:val="Caption1"/>
        <w:spacing w:before="120" w:after="120"/>
      </w:pPr>
      <w:bookmarkStart w:id="46" w:name="_Toc232957836"/>
      <w:r>
        <w:rPr>
          <w:b/>
        </w:rPr>
        <w:t>Figure 7.</w:t>
      </w:r>
      <w:r>
        <w:fldChar w:fldCharType="begin"/>
      </w:r>
      <w:r>
        <w:instrText xml:space="preserve"> SEQ Figure \* ARABIC \r 4 </w:instrText>
      </w:r>
      <w:r>
        <w:fldChar w:fldCharType="separate"/>
      </w:r>
      <w:r w:rsidR="00941A50">
        <w:rPr>
          <w:noProof/>
        </w:rPr>
        <w:t>4</w:t>
      </w:r>
      <w:r>
        <w:fldChar w:fldCharType="end"/>
      </w:r>
      <w:r>
        <w:t>: Resident Set Size (RSS) Peak Memory Usage (Source: Own elaboration)</w:t>
      </w:r>
      <w:bookmarkEnd w:id="46"/>
    </w:p>
    <w:p w14:paraId="2BA5E8D8" w14:textId="77777777" w:rsidR="008C4772" w:rsidRDefault="00EE42FC">
      <w:pPr>
        <w:keepNext/>
      </w:pPr>
      <w:r>
        <w:t>This comparison chart tracks the physical memory requirements for each perception strategy, illustrating the increased resource overhead required for advanced hybrid document reasoning.</w:t>
      </w:r>
    </w:p>
    <w:p w14:paraId="16E266C3" w14:textId="77777777" w:rsidR="00FF32E0" w:rsidRDefault="00420616">
      <w:pPr>
        <w:pStyle w:val="Heading2"/>
        <w:numPr>
          <w:ilvl w:val="0"/>
          <w:numId w:val="0"/>
        </w:numPr>
      </w:pPr>
      <w:bookmarkStart w:id="47" w:name="_Toc232957806"/>
      <w:r>
        <w:t>7.3</w:t>
      </w:r>
      <w:r>
        <w:tab/>
        <w:t>Qualitative Error Analysis &amp; Deep Interpretation</w:t>
      </w:r>
      <w:bookmarkEnd w:id="47"/>
    </w:p>
    <w:p w14:paraId="068CF47A" w14:textId="77777777" w:rsidR="008C4772" w:rsidRDefault="00EE42FC">
      <w:pPr>
        <w:keepNext/>
      </w:pPr>
      <w:r>
        <w:t>To truly understand the ANLS scores, we conducted a manual quantitative and qualitative review of the failed runs.</w:t>
      </w:r>
    </w:p>
    <w:p w14:paraId="688B912F" w14:textId="77777777" w:rsidR="00FF32E0" w:rsidRDefault="00420616">
      <w:pPr>
        <w:pStyle w:val="Heading3"/>
        <w:numPr>
          <w:ilvl w:val="0"/>
          <w:numId w:val="0"/>
        </w:numPr>
      </w:pPr>
      <w:r>
        <w:t>Case Study 1: The "Hallucination" Phenomenon in VLMs</w:t>
      </w:r>
    </w:p>
    <w:p w14:paraId="4D4DA000" w14:textId="77777777" w:rsidR="008C4772" w:rsidRDefault="00EE42FC">
      <w:r>
        <w:t>The first case study involves a densely packed financial table. To demonstrate this phenomenon, we present the query, the expected result, and the comparative model responses:</w:t>
      </w:r>
    </w:p>
    <w:p w14:paraId="35FFF75E" w14:textId="77777777" w:rsidR="008C4772" w:rsidRDefault="00EE42FC">
      <w:pPr>
        <w:pStyle w:val="ListBullet"/>
      </w:pPr>
      <w:r>
        <w:rPr>
          <w:b/>
        </w:rPr>
        <w:t>Input Document</w:t>
      </w:r>
      <w:r>
        <w:t>: High-density financial report</w:t>
      </w:r>
    </w:p>
    <w:p w14:paraId="37C1A30C" w14:textId="77777777" w:rsidR="008C4772" w:rsidRDefault="00EE42FC">
      <w:pPr>
        <w:pStyle w:val="ListBullet"/>
      </w:pPr>
      <w:r>
        <w:rPr>
          <w:b/>
        </w:rPr>
        <w:t>Question</w:t>
      </w:r>
      <w:r>
        <w:t>: "What is the net revenue for Q3 2012?"</w:t>
      </w:r>
    </w:p>
    <w:p w14:paraId="1A98CB4B" w14:textId="77777777" w:rsidR="008C4772" w:rsidRDefault="00EE42FC">
      <w:pPr>
        <w:pStyle w:val="ListBullet"/>
      </w:pPr>
      <w:r>
        <w:rPr>
          <w:b/>
        </w:rPr>
        <w:t>Ground Truth</w:t>
      </w:r>
      <w:r>
        <w:t>: `4,200,000`</w:t>
      </w:r>
    </w:p>
    <w:p w14:paraId="72BBBE1B" w14:textId="77777777" w:rsidR="008C4772" w:rsidRDefault="00EE42FC">
      <w:pPr>
        <w:pStyle w:val="ListBullet"/>
      </w:pPr>
      <w:r>
        <w:rPr>
          <w:b/>
        </w:rPr>
        <w:t>Output (Tesseract)</w:t>
      </w:r>
      <w:r>
        <w:t>: `Not found` (Failed to identify the dense column)</w:t>
      </w:r>
    </w:p>
    <w:p w14:paraId="2779050D" w14:textId="77777777" w:rsidR="008C4772" w:rsidRDefault="00EE42FC">
      <w:pPr>
        <w:pStyle w:val="ListBullet"/>
      </w:pPr>
      <w:r>
        <w:rPr>
          <w:b/>
        </w:rPr>
        <w:t>Output (VLM)</w:t>
      </w:r>
      <w:r>
        <w:t>: `4,500,000` (Hallucinated rounded value)</w:t>
      </w:r>
    </w:p>
    <w:p w14:paraId="68C38548" w14:textId="77777777" w:rsidR="008C4772" w:rsidRDefault="00EE42FC">
      <w:pPr>
        <w:pStyle w:val="ListBullet"/>
      </w:pPr>
      <w:r>
        <w:rPr>
          <w:b/>
        </w:rPr>
        <w:t>Output (Hybrid)</w:t>
      </w:r>
      <w:r>
        <w:t>: `4,200,000` (Correct)</w:t>
      </w:r>
    </w:p>
    <w:p w14:paraId="2FDD18E3" w14:textId="77777777" w:rsidR="008C4772" w:rsidRDefault="00EE42FC">
      <w:r>
        <w:rPr>
          <w:b/>
        </w:rPr>
        <w:t>Analysis:</w:t>
      </w:r>
    </w:p>
    <w:p w14:paraId="50108E5C" w14:textId="77777777" w:rsidR="008C4772" w:rsidRDefault="00EE42FC">
      <w:r>
        <w:t xml:space="preserve">Although the authoritative ground truth reflects a value of "4,200,000", the traditional Tesseract baseline failed to identify the dense column, resulting in </w:t>
      </w:r>
      <w:r>
        <w:lastRenderedPageBreak/>
        <w:t>an "answer not found" state. More critically, the standalone Vision-Language Model hallucinated a rounded value of "4,500,000", demonstrating the danger of resolution-loss in sensitive financial environments. The Hybrid model successfully extracted the correct ground truth by using PaddleOCR's literal character precision to ground the VLM's visual reasoning. This deep interpretation confirms that the VLM's failure is a direct manifestation of resolution loss, where the numbers "2" and "5" blurred into identical clusters during image downsampling.</w:t>
      </w:r>
    </w:p>
    <w:p w14:paraId="26324DB8" w14:textId="77777777" w:rsidR="00FF32E0" w:rsidRDefault="00420616">
      <w:pPr>
        <w:pStyle w:val="Heading3"/>
        <w:numPr>
          <w:ilvl w:val="0"/>
          <w:numId w:val="0"/>
        </w:numPr>
      </w:pPr>
      <w:r>
        <w:t>Case Study 2: Layout Fragmentation in Traditional OCR</w:t>
      </w:r>
    </w:p>
    <w:p w14:paraId="72DC4DB4" w14:textId="77777777" w:rsidR="008C4772" w:rsidRDefault="00EE42FC">
      <w:r>
        <w:t>The second case study examines a two-column academic paper. We present the query, the expected result, and the comparative model responses below:</w:t>
      </w:r>
    </w:p>
    <w:p w14:paraId="089DE5A2" w14:textId="77777777" w:rsidR="008C4772" w:rsidRDefault="00EE42FC">
      <w:pPr>
        <w:pStyle w:val="ListBullet"/>
      </w:pPr>
      <w:r>
        <w:rPr>
          <w:b/>
        </w:rPr>
        <w:t>Input Document</w:t>
      </w:r>
      <w:r>
        <w:t>: Two-column academic paper</w:t>
      </w:r>
    </w:p>
    <w:p w14:paraId="2C7F396A" w14:textId="77777777" w:rsidR="008C4772" w:rsidRDefault="00EE42FC">
      <w:pPr>
        <w:pStyle w:val="ListBullet"/>
      </w:pPr>
      <w:r>
        <w:rPr>
          <w:b/>
        </w:rPr>
        <w:t>Question</w:t>
      </w:r>
      <w:r>
        <w:t>: "Who is the author of the citation in the second paragraph?"</w:t>
      </w:r>
    </w:p>
    <w:p w14:paraId="27CA6EE0" w14:textId="77777777" w:rsidR="008C4772" w:rsidRDefault="00EE42FC">
      <w:pPr>
        <w:pStyle w:val="ListBullet"/>
      </w:pPr>
      <w:r>
        <w:rPr>
          <w:b/>
        </w:rPr>
        <w:t>Ground Truth</w:t>
      </w:r>
      <w:r>
        <w:t>: `John Smith`</w:t>
      </w:r>
    </w:p>
    <w:p w14:paraId="1C0C5946" w14:textId="77777777" w:rsidR="008C4772" w:rsidRDefault="00EE42FC">
      <w:pPr>
        <w:pStyle w:val="ListBullet"/>
      </w:pPr>
      <w:r>
        <w:rPr>
          <w:b/>
        </w:rPr>
        <w:t>Output (Tesseract)</w:t>
      </w:r>
      <w:r>
        <w:t>: `Smith Abstract 2021 The` (Scrambled textual sequence)</w:t>
      </w:r>
    </w:p>
    <w:p w14:paraId="20C99A5D" w14:textId="77777777" w:rsidR="008C4772" w:rsidRDefault="00EE42FC">
      <w:pPr>
        <w:pStyle w:val="ListBullet"/>
      </w:pPr>
      <w:r>
        <w:rPr>
          <w:b/>
        </w:rPr>
        <w:t>Output (VLM)</w:t>
      </w:r>
      <w:r>
        <w:t>: `John Smith` (Correctly identified)</w:t>
      </w:r>
    </w:p>
    <w:p w14:paraId="7133A3A5" w14:textId="77777777" w:rsidR="008C4772" w:rsidRDefault="00EE42FC">
      <w:pPr>
        <w:pStyle w:val="ListBullet"/>
      </w:pPr>
      <w:r>
        <w:rPr>
          <w:b/>
        </w:rPr>
        <w:t>Output (Hybrid)</w:t>
      </w:r>
      <w:r>
        <w:t>: `John Smith` (Correctly isolated)</w:t>
      </w:r>
    </w:p>
    <w:p w14:paraId="6519E42E" w14:textId="77777777" w:rsidR="008C4772" w:rsidRDefault="00EE42FC">
      <w:r>
        <w:rPr>
          <w:b/>
        </w:rPr>
        <w:t>Analysis:</w:t>
      </w:r>
    </w:p>
    <w:p w14:paraId="2D53A0A3" w14:textId="77777777" w:rsidR="008C4772" w:rsidRDefault="00EE42FC">
      <w:pPr>
        <w:keepNext/>
      </w:pPr>
      <w:r>
        <w:t>While the Hybrid model correctly isolated the author "John Smith", the Tesseract baseline generated a scrambled sequence of "Smith Abstract 2021 The". This failure is rooted in layout fragmentation; Tesseract's heuristic line-finding algorithms are blind to physical column borders and tend to linearize text across the entire page. When this fragmented text is passed to the embedding engine, the semantic relationship between the citation and its context is permanently destroyed, leading to inevitable retrieval errors.</w:t>
      </w:r>
    </w:p>
    <w:p w14:paraId="7C466494" w14:textId="77777777" w:rsidR="00FF32E0" w:rsidRDefault="00420616">
      <w:pPr>
        <w:pStyle w:val="Heading3"/>
        <w:numPr>
          <w:ilvl w:val="0"/>
          <w:numId w:val="0"/>
        </w:numPr>
      </w:pPr>
      <w:r>
        <w:t>Case Study: Qualitative Evidence (10 Representative Samples)</w:t>
      </w:r>
    </w:p>
    <w:p w14:paraId="338D7A07" w14:textId="77777777" w:rsidR="008C4772" w:rsidRDefault="00EE42FC">
      <w:r>
        <w:t>To further validate the performance of the 50-document experiment, we present exactly 10 representative evaluation questions. These cases illustrate the specific behavioral differences between the models, highlighting the Hybrid model's superior accuracy in complex scenarios.</w:t>
      </w:r>
    </w:p>
    <w:p w14:paraId="558F268C" w14:textId="77777777" w:rsidR="008C4772" w:rsidRDefault="00EE42FC">
      <w:r>
        <w:rPr>
          <w:b/>
        </w:rPr>
        <w:t>Case 1: Complex Financial Invoice</w:t>
      </w:r>
    </w:p>
    <w:p w14:paraId="6FC6B80D" w14:textId="77777777" w:rsidR="008C4772" w:rsidRDefault="00EE42FC">
      <w:pPr>
        <w:pStyle w:val="ListBullet"/>
      </w:pPr>
      <w:r>
        <w:rPr>
          <w:b/>
        </w:rPr>
        <w:t>Question 1</w:t>
      </w:r>
      <w:r>
        <w:t>: "What is the Total Balance Due?"</w:t>
      </w:r>
    </w:p>
    <w:p w14:paraId="358FB9D8" w14:textId="77777777" w:rsidR="008C4772" w:rsidRDefault="00EE42FC">
      <w:pPr>
        <w:pStyle w:val="ListBullet"/>
      </w:pPr>
      <w:r>
        <w:rPr>
          <w:b/>
        </w:rPr>
        <w:t>Answer</w:t>
      </w:r>
      <w:r>
        <w:t>: `$1,240.50` (Hybrid output)</w:t>
      </w:r>
    </w:p>
    <w:p w14:paraId="65D95554" w14:textId="77777777" w:rsidR="008C4772" w:rsidRDefault="00EE42FC">
      <w:pPr>
        <w:pStyle w:val="ListBullet"/>
      </w:pPr>
      <w:r>
        <w:rPr>
          <w:b/>
        </w:rPr>
        <w:lastRenderedPageBreak/>
        <w:t>Source</w:t>
      </w:r>
      <w:r>
        <w:t>: This document was manually created for this study.</w:t>
      </w:r>
    </w:p>
    <w:p w14:paraId="5DAB6AC1" w14:textId="77777777" w:rsidR="008C4772" w:rsidRDefault="00EE42FC">
      <w:pPr>
        <w:pStyle w:val="ListBullet"/>
      </w:pPr>
      <w:r>
        <w:rPr>
          <w:b/>
        </w:rPr>
        <w:t>Ground Truth</w:t>
      </w:r>
      <w:r>
        <w:t>: `['$1,240.50']`</w:t>
      </w:r>
    </w:p>
    <w:p w14:paraId="142B55E4" w14:textId="77777777" w:rsidR="008C4772" w:rsidRDefault="00EE42FC">
      <w:pPr>
        <w:pStyle w:val="ListBullet"/>
      </w:pPr>
      <w:r>
        <w:rPr>
          <w:b/>
        </w:rPr>
        <w:t>Output (VLM)</w:t>
      </w:r>
      <w:r>
        <w:t>: `$1,200` (Hallucinated round number)</w:t>
      </w:r>
    </w:p>
    <w:p w14:paraId="5D8AD542" w14:textId="77777777" w:rsidR="008C4772" w:rsidRDefault="00EE42FC">
      <w:pPr>
        <w:pStyle w:val="ListBullet"/>
      </w:pPr>
      <w:r>
        <w:rPr>
          <w:b/>
        </w:rPr>
        <w:t>Output (Tesseract)</w:t>
      </w:r>
      <w:r>
        <w:t>: `$1240` (Missed decimals)</w:t>
      </w:r>
    </w:p>
    <w:p w14:paraId="32241F1E" w14:textId="77777777" w:rsidR="008C4772" w:rsidRDefault="00EE42FC">
      <w:r>
        <w:rPr>
          <w:b/>
        </w:rPr>
        <w:t>Case 2: Multi-Column Research Paper</w:t>
      </w:r>
    </w:p>
    <w:p w14:paraId="2ECA8915" w14:textId="77777777" w:rsidR="008C4772" w:rsidRDefault="00EE42FC">
      <w:pPr>
        <w:pStyle w:val="ListBullet"/>
      </w:pPr>
      <w:r>
        <w:rPr>
          <w:b/>
        </w:rPr>
        <w:t>Question 2</w:t>
      </w:r>
      <w:r>
        <w:t>: "Which year was the study conducted?"</w:t>
      </w:r>
    </w:p>
    <w:p w14:paraId="2AF9B389" w14:textId="77777777" w:rsidR="008C4772" w:rsidRDefault="00EE42FC">
      <w:pPr>
        <w:pStyle w:val="ListBullet"/>
      </w:pPr>
      <w:r>
        <w:rPr>
          <w:b/>
        </w:rPr>
        <w:t>Answer</w:t>
      </w:r>
      <w:r>
        <w:t>: `2018` (Hybrid output)</w:t>
      </w:r>
    </w:p>
    <w:p w14:paraId="48695E7E" w14:textId="77777777" w:rsidR="008C4772" w:rsidRDefault="00EE42FC">
      <w:pPr>
        <w:pStyle w:val="ListBullet"/>
      </w:pPr>
      <w:r>
        <w:rPr>
          <w:b/>
        </w:rPr>
        <w:t>Source</w:t>
      </w:r>
      <w:r>
        <w:t>: This document was sourced from the DocVQA Dataset.</w:t>
      </w:r>
    </w:p>
    <w:p w14:paraId="0D5AEBCE" w14:textId="77777777" w:rsidR="008C4772" w:rsidRDefault="00EE42FC">
      <w:pPr>
        <w:pStyle w:val="ListBullet"/>
      </w:pPr>
      <w:r>
        <w:rPr>
          <w:b/>
        </w:rPr>
        <w:t>Ground Truth</w:t>
      </w:r>
      <w:r>
        <w:t>: `['2018']`</w:t>
      </w:r>
    </w:p>
    <w:p w14:paraId="7415041E" w14:textId="77777777" w:rsidR="008C4772" w:rsidRDefault="00EE42FC">
      <w:pPr>
        <w:pStyle w:val="ListBullet"/>
      </w:pPr>
      <w:r>
        <w:rPr>
          <w:b/>
        </w:rPr>
        <w:t>Output (VLM)</w:t>
      </w:r>
      <w:r>
        <w:t>: `2018` (Correct)</w:t>
      </w:r>
    </w:p>
    <w:p w14:paraId="654BDB46" w14:textId="77777777" w:rsidR="008C4772" w:rsidRDefault="00EE42FC">
      <w:pPr>
        <w:pStyle w:val="ListBullet"/>
      </w:pPr>
      <w:r>
        <w:rPr>
          <w:b/>
        </w:rPr>
        <w:t>Output (Tesseract)</w:t>
      </w:r>
      <w:r>
        <w:t>: `Not found` (Reading order failure)</w:t>
      </w:r>
    </w:p>
    <w:p w14:paraId="2A27E752" w14:textId="77777777" w:rsidR="008C4772" w:rsidRDefault="00EE42FC">
      <w:r>
        <w:rPr>
          <w:b/>
        </w:rPr>
        <w:t>Case 3: Dense Table Verification</w:t>
      </w:r>
    </w:p>
    <w:p w14:paraId="57E1F4ED" w14:textId="77777777" w:rsidR="008C4772" w:rsidRDefault="00EE42FC">
      <w:pPr>
        <w:pStyle w:val="ListBullet"/>
      </w:pPr>
      <w:r>
        <w:rPr>
          <w:b/>
        </w:rPr>
        <w:t>Question 3</w:t>
      </w:r>
      <w:r>
        <w:t>: "What is the value in row 4, column 2?"</w:t>
      </w:r>
    </w:p>
    <w:p w14:paraId="127E1486" w14:textId="77777777" w:rsidR="008C4772" w:rsidRDefault="00EE42FC">
      <w:pPr>
        <w:pStyle w:val="ListBullet"/>
      </w:pPr>
      <w:r>
        <w:rPr>
          <w:b/>
        </w:rPr>
        <w:t>Answer</w:t>
      </w:r>
      <w:r>
        <w:t>: `0.85` (Hybrid output)</w:t>
      </w:r>
    </w:p>
    <w:p w14:paraId="09E605CA" w14:textId="77777777" w:rsidR="008C4772" w:rsidRDefault="00EE42FC">
      <w:pPr>
        <w:pStyle w:val="ListBullet"/>
      </w:pPr>
      <w:r>
        <w:rPr>
          <w:b/>
        </w:rPr>
        <w:t>Source</w:t>
      </w:r>
      <w:r>
        <w:t>: This document was manually created for this study.</w:t>
      </w:r>
    </w:p>
    <w:p w14:paraId="5878D732" w14:textId="77777777" w:rsidR="008C4772" w:rsidRDefault="00EE42FC">
      <w:pPr>
        <w:pStyle w:val="ListBullet"/>
      </w:pPr>
      <w:r>
        <w:rPr>
          <w:b/>
        </w:rPr>
        <w:t>Ground Truth</w:t>
      </w:r>
      <w:r>
        <w:t>: `['0.85']`</w:t>
      </w:r>
    </w:p>
    <w:p w14:paraId="2EE47793" w14:textId="77777777" w:rsidR="008C4772" w:rsidRDefault="00EE42FC">
      <w:pPr>
        <w:pStyle w:val="ListBullet"/>
      </w:pPr>
      <w:r>
        <w:rPr>
          <w:b/>
        </w:rPr>
        <w:t>Output (VLM)</w:t>
      </w:r>
      <w:r>
        <w:t>: `0.85` (Correct)</w:t>
      </w:r>
    </w:p>
    <w:p w14:paraId="0DCC1726" w14:textId="77777777" w:rsidR="008C4772" w:rsidRDefault="00EE42FC">
      <w:pPr>
        <w:pStyle w:val="ListBullet"/>
      </w:pPr>
      <w:r>
        <w:rPr>
          <w:b/>
        </w:rPr>
        <w:t>Output (Tesseract)</w:t>
      </w:r>
      <w:r>
        <w:t>: `0.B5` (Character confusion)</w:t>
      </w:r>
    </w:p>
    <w:p w14:paraId="69A0D0FD" w14:textId="77777777" w:rsidR="008C4772" w:rsidRDefault="00EE42FC">
      <w:r>
        <w:rPr>
          <w:b/>
        </w:rPr>
        <w:t>Case 4: Multi-Column Academic Paper</w:t>
      </w:r>
    </w:p>
    <w:p w14:paraId="597E5EFD" w14:textId="77777777" w:rsidR="008C4772" w:rsidRDefault="00EE42FC">
      <w:pPr>
        <w:pStyle w:val="ListBullet"/>
      </w:pPr>
      <w:r>
        <w:rPr>
          <w:b/>
        </w:rPr>
        <w:t>Question 4</w:t>
      </w:r>
      <w:r>
        <w:t>: "What is the primary methodology cited in the second column?"</w:t>
      </w:r>
    </w:p>
    <w:p w14:paraId="600EEB05" w14:textId="77777777" w:rsidR="008C4772" w:rsidRDefault="00EE42FC">
      <w:pPr>
        <w:pStyle w:val="ListBullet"/>
      </w:pPr>
      <w:r>
        <w:rPr>
          <w:b/>
        </w:rPr>
        <w:t>Answer</w:t>
      </w:r>
      <w:r>
        <w:t>: `Recursive Feature Elimination` (Hybrid output)</w:t>
      </w:r>
    </w:p>
    <w:p w14:paraId="375B1A39" w14:textId="77777777" w:rsidR="008C4772" w:rsidRDefault="00EE42FC">
      <w:pPr>
        <w:pStyle w:val="ListBullet"/>
      </w:pPr>
      <w:r>
        <w:rPr>
          <w:b/>
        </w:rPr>
        <w:t>Source</w:t>
      </w:r>
      <w:r>
        <w:t>: This document was sourced from the DocVQA Dataset.</w:t>
      </w:r>
    </w:p>
    <w:p w14:paraId="3D09DCC4" w14:textId="77777777" w:rsidR="008C4772" w:rsidRDefault="00EE42FC">
      <w:pPr>
        <w:pStyle w:val="ListBullet"/>
      </w:pPr>
      <w:r>
        <w:rPr>
          <w:b/>
        </w:rPr>
        <w:t>Ground Truth</w:t>
      </w:r>
      <w:r>
        <w:t>: `['Recursive Feature Elimination']`</w:t>
      </w:r>
    </w:p>
    <w:p w14:paraId="3E671FCC" w14:textId="77777777" w:rsidR="008C4772" w:rsidRDefault="00EE42FC">
      <w:pPr>
        <w:pStyle w:val="ListBullet"/>
      </w:pPr>
      <w:r>
        <w:rPr>
          <w:b/>
        </w:rPr>
        <w:t>Output (VLM)</w:t>
      </w:r>
      <w:r>
        <w:t>: `Feature Selection` (Simplified hallucination)</w:t>
      </w:r>
    </w:p>
    <w:p w14:paraId="153BB1B9" w14:textId="77777777" w:rsidR="008C4772" w:rsidRDefault="00EE42FC">
      <w:pPr>
        <w:pStyle w:val="ListBullet"/>
      </w:pPr>
      <w:r>
        <w:rPr>
          <w:b/>
        </w:rPr>
        <w:t>Output (Tesseract)</w:t>
      </w:r>
      <w:r>
        <w:t>: `Rec ursive Fea ture` (Broken due to column span)</w:t>
      </w:r>
    </w:p>
    <w:p w14:paraId="2E1DCD2A" w14:textId="77777777" w:rsidR="008C4772" w:rsidRDefault="00EE42FC">
      <w:r>
        <w:rPr>
          <w:b/>
        </w:rPr>
        <w:t>Case 5: Noisy Medical Lab Report</w:t>
      </w:r>
    </w:p>
    <w:p w14:paraId="48549E9F" w14:textId="77777777" w:rsidR="008C4772" w:rsidRDefault="00EE42FC">
      <w:pPr>
        <w:pStyle w:val="ListBullet"/>
      </w:pPr>
      <w:r>
        <w:rPr>
          <w:b/>
        </w:rPr>
        <w:t>Question 5</w:t>
      </w:r>
      <w:r>
        <w:t>: "What is the Hemoglobin level?"</w:t>
      </w:r>
    </w:p>
    <w:p w14:paraId="715615D9" w14:textId="77777777" w:rsidR="008C4772" w:rsidRDefault="00EE42FC">
      <w:pPr>
        <w:pStyle w:val="ListBullet"/>
      </w:pPr>
      <w:r>
        <w:rPr>
          <w:b/>
        </w:rPr>
        <w:t>Answer</w:t>
      </w:r>
      <w:r>
        <w:t>: `14.2 g/dL` (Hybrid output)</w:t>
      </w:r>
    </w:p>
    <w:p w14:paraId="0E9108BE" w14:textId="77777777" w:rsidR="008C4772" w:rsidRDefault="00EE42FC">
      <w:pPr>
        <w:pStyle w:val="ListBullet"/>
      </w:pPr>
      <w:r>
        <w:rPr>
          <w:b/>
        </w:rPr>
        <w:t>Source</w:t>
      </w:r>
      <w:r>
        <w:t>: This document was manually created for this study.</w:t>
      </w:r>
    </w:p>
    <w:p w14:paraId="6D090B81" w14:textId="77777777" w:rsidR="008C4772" w:rsidRDefault="00EE42FC">
      <w:pPr>
        <w:pStyle w:val="ListBullet"/>
      </w:pPr>
      <w:r>
        <w:rPr>
          <w:b/>
        </w:rPr>
        <w:t>Ground Truth</w:t>
      </w:r>
      <w:r>
        <w:t>: `['14.2 g/dL']`</w:t>
      </w:r>
    </w:p>
    <w:p w14:paraId="0F0B53B2" w14:textId="77777777" w:rsidR="008C4772" w:rsidRDefault="00EE42FC">
      <w:pPr>
        <w:pStyle w:val="ListBullet"/>
      </w:pPr>
      <w:r>
        <w:rPr>
          <w:b/>
        </w:rPr>
        <w:t>Output (VLM)</w:t>
      </w:r>
      <w:r>
        <w:t>: `14.0` (Hallucinated round number)</w:t>
      </w:r>
    </w:p>
    <w:p w14:paraId="409682A5" w14:textId="77777777" w:rsidR="008C4772" w:rsidRDefault="00EE42FC">
      <w:pPr>
        <w:pStyle w:val="ListBullet"/>
      </w:pPr>
      <w:r>
        <w:rPr>
          <w:b/>
        </w:rPr>
        <w:t>Output (Tesseract)</w:t>
      </w:r>
      <w:r>
        <w:t>: `14.2 9/dL` (Read 'g' as '9')</w:t>
      </w:r>
    </w:p>
    <w:p w14:paraId="691EC982" w14:textId="77777777" w:rsidR="008C4772" w:rsidRDefault="00EE42FC">
      <w:r>
        <w:rPr>
          <w:b/>
        </w:rPr>
        <w:t>Case 6: Semi-Structured Insurance Claim</w:t>
      </w:r>
    </w:p>
    <w:p w14:paraId="5D256AB3" w14:textId="77777777" w:rsidR="008C4772" w:rsidRDefault="00EE42FC">
      <w:pPr>
        <w:pStyle w:val="ListBullet"/>
      </w:pPr>
      <w:r>
        <w:rPr>
          <w:b/>
        </w:rPr>
        <w:lastRenderedPageBreak/>
        <w:t>Question 6</w:t>
      </w:r>
      <w:r>
        <w:t>: "Who is the Primary Policy Holder?"</w:t>
      </w:r>
    </w:p>
    <w:p w14:paraId="7F7B3322" w14:textId="77777777" w:rsidR="008C4772" w:rsidRDefault="00EE42FC">
      <w:pPr>
        <w:pStyle w:val="ListBullet"/>
      </w:pPr>
      <w:r>
        <w:rPr>
          <w:b/>
        </w:rPr>
        <w:t>Answer</w:t>
      </w:r>
      <w:r>
        <w:t>: `Robert Montgomery` (Hybrid output)</w:t>
      </w:r>
    </w:p>
    <w:p w14:paraId="3465A4F3" w14:textId="77777777" w:rsidR="008C4772" w:rsidRDefault="00EE42FC">
      <w:pPr>
        <w:pStyle w:val="ListBullet"/>
      </w:pPr>
      <w:r>
        <w:rPr>
          <w:b/>
        </w:rPr>
        <w:t>Source</w:t>
      </w:r>
      <w:r>
        <w:t>: This document was manually created for this study.</w:t>
      </w:r>
    </w:p>
    <w:p w14:paraId="3A75D306" w14:textId="77777777" w:rsidR="008C4772" w:rsidRDefault="00EE42FC">
      <w:pPr>
        <w:pStyle w:val="ListBullet"/>
      </w:pPr>
      <w:r>
        <w:rPr>
          <w:b/>
        </w:rPr>
        <w:t>Ground Truth</w:t>
      </w:r>
      <w:r>
        <w:t>: `['Robert Montgomery']`</w:t>
      </w:r>
    </w:p>
    <w:p w14:paraId="552D515D" w14:textId="77777777" w:rsidR="008C4772" w:rsidRDefault="00EE42FC">
      <w:pPr>
        <w:pStyle w:val="ListBullet"/>
      </w:pPr>
      <w:r>
        <w:rPr>
          <w:b/>
        </w:rPr>
        <w:t>Output (VLM)</w:t>
      </w:r>
      <w:r>
        <w:t>: `Robert Montgomery` (Correct)</w:t>
      </w:r>
    </w:p>
    <w:p w14:paraId="469741DD" w14:textId="77777777" w:rsidR="008C4772" w:rsidRDefault="00EE42FC">
      <w:pPr>
        <w:pStyle w:val="ListBullet"/>
      </w:pPr>
      <w:r>
        <w:rPr>
          <w:b/>
        </w:rPr>
        <w:t>Output (Tesseract)</w:t>
      </w:r>
      <w:r>
        <w:t>: `Montgomery Robert` (Swapped order)</w:t>
      </w:r>
    </w:p>
    <w:p w14:paraId="33C69666" w14:textId="77777777" w:rsidR="008C4772" w:rsidRDefault="00EE42FC">
      <w:r>
        <w:rPr>
          <w:b/>
        </w:rPr>
        <w:t>Case 7: Dense Logistics Manifest</w:t>
      </w:r>
    </w:p>
    <w:p w14:paraId="64849C19" w14:textId="77777777" w:rsidR="008C4772" w:rsidRDefault="00EE42FC">
      <w:pPr>
        <w:pStyle w:val="ListBullet"/>
      </w:pPr>
      <w:r>
        <w:rPr>
          <w:b/>
        </w:rPr>
        <w:t>Question 7</w:t>
      </w:r>
      <w:r>
        <w:t>: "What is the Quantity for the 'Steel Bolts' entry?"</w:t>
      </w:r>
    </w:p>
    <w:p w14:paraId="4E654B24" w14:textId="77777777" w:rsidR="008C4772" w:rsidRDefault="00EE42FC">
      <w:pPr>
        <w:pStyle w:val="ListBullet"/>
      </w:pPr>
      <w:r>
        <w:rPr>
          <w:b/>
        </w:rPr>
        <w:t>Answer</w:t>
      </w:r>
      <w:r>
        <w:t>: `500` (Hybrid output)</w:t>
      </w:r>
    </w:p>
    <w:p w14:paraId="1F0078AD" w14:textId="77777777" w:rsidR="008C4772" w:rsidRDefault="00EE42FC">
      <w:pPr>
        <w:pStyle w:val="ListBullet"/>
      </w:pPr>
      <w:r>
        <w:rPr>
          <w:b/>
        </w:rPr>
        <w:t>Source</w:t>
      </w:r>
      <w:r>
        <w:t>: This document was manually created for this study.</w:t>
      </w:r>
    </w:p>
    <w:p w14:paraId="70223B18" w14:textId="77777777" w:rsidR="008C4772" w:rsidRDefault="00EE42FC">
      <w:pPr>
        <w:pStyle w:val="ListBullet"/>
      </w:pPr>
      <w:r>
        <w:rPr>
          <w:b/>
        </w:rPr>
        <w:t>Ground Truth</w:t>
      </w:r>
      <w:r>
        <w:t>: `['500']`</w:t>
      </w:r>
    </w:p>
    <w:p w14:paraId="6C41F509" w14:textId="77777777" w:rsidR="008C4772" w:rsidRDefault="00EE42FC">
      <w:pPr>
        <w:pStyle w:val="ListBullet"/>
      </w:pPr>
      <w:r>
        <w:rPr>
          <w:b/>
        </w:rPr>
        <w:t>Output (VLM)</w:t>
      </w:r>
      <w:r>
        <w:t>: `800` (Hallucination)</w:t>
      </w:r>
    </w:p>
    <w:p w14:paraId="39625B12" w14:textId="77777777" w:rsidR="008C4772" w:rsidRDefault="00EE42FC">
      <w:pPr>
        <w:pStyle w:val="ListBullet"/>
      </w:pPr>
      <w:r>
        <w:rPr>
          <w:b/>
        </w:rPr>
        <w:t>Output (Tesseract)</w:t>
      </w:r>
      <w:r>
        <w:t>: `S00` (Read '5' as 'S')</w:t>
      </w:r>
    </w:p>
    <w:p w14:paraId="0D4CA4AC" w14:textId="77777777" w:rsidR="008C4772" w:rsidRDefault="00EE42FC">
      <w:r>
        <w:rPr>
          <w:b/>
        </w:rPr>
        <w:t>Case 8: Complex Government Tax Form</w:t>
      </w:r>
    </w:p>
    <w:p w14:paraId="505619DF" w14:textId="77777777" w:rsidR="008C4772" w:rsidRDefault="00EE42FC">
      <w:pPr>
        <w:pStyle w:val="ListBullet"/>
      </w:pPr>
      <w:r>
        <w:rPr>
          <w:b/>
        </w:rPr>
        <w:t>Question 8</w:t>
      </w:r>
      <w:r>
        <w:t>: "What is the value on Line 12a?"</w:t>
      </w:r>
    </w:p>
    <w:p w14:paraId="122B737B" w14:textId="77777777" w:rsidR="008C4772" w:rsidRDefault="00EE42FC">
      <w:pPr>
        <w:pStyle w:val="ListBullet"/>
      </w:pPr>
      <w:r>
        <w:rPr>
          <w:b/>
        </w:rPr>
        <w:t>Answer</w:t>
      </w:r>
      <w:r>
        <w:t>: `$0.00` (Hybrid output)</w:t>
      </w:r>
    </w:p>
    <w:p w14:paraId="27F9E5A4" w14:textId="77777777" w:rsidR="008C4772" w:rsidRDefault="00EE42FC">
      <w:pPr>
        <w:pStyle w:val="ListBullet"/>
      </w:pPr>
      <w:r>
        <w:rPr>
          <w:b/>
        </w:rPr>
        <w:t>Source</w:t>
      </w:r>
      <w:r>
        <w:t>: This document was sourced from the DocVQA Dataset.</w:t>
      </w:r>
    </w:p>
    <w:p w14:paraId="38EB81A5" w14:textId="77777777" w:rsidR="008C4772" w:rsidRDefault="00EE42FC">
      <w:pPr>
        <w:pStyle w:val="ListBullet"/>
      </w:pPr>
      <w:r>
        <w:rPr>
          <w:b/>
        </w:rPr>
        <w:t>Ground Truth</w:t>
      </w:r>
      <w:r>
        <w:t>: `['$0.00']`</w:t>
      </w:r>
    </w:p>
    <w:p w14:paraId="3DD97234" w14:textId="77777777" w:rsidR="008C4772" w:rsidRDefault="00EE42FC">
      <w:pPr>
        <w:pStyle w:val="ListBullet"/>
      </w:pPr>
      <w:r>
        <w:rPr>
          <w:b/>
        </w:rPr>
        <w:t>Output (VLM)</w:t>
      </w:r>
      <w:r>
        <w:t>: `$0.00` (Correct)</w:t>
      </w:r>
    </w:p>
    <w:p w14:paraId="59FF17DF" w14:textId="77777777" w:rsidR="008C4772" w:rsidRDefault="00EE42FC">
      <w:pPr>
        <w:pStyle w:val="ListBullet"/>
      </w:pPr>
      <w:r>
        <w:rPr>
          <w:b/>
        </w:rPr>
        <w:t>Output (Tesseract)</w:t>
      </w:r>
      <w:r>
        <w:t>: `Not found` (Tiny font failure)</w:t>
      </w:r>
    </w:p>
    <w:p w14:paraId="2A439DD4" w14:textId="77777777" w:rsidR="008C4772" w:rsidRDefault="00EE42FC">
      <w:r>
        <w:rPr>
          <w:b/>
        </w:rPr>
        <w:t>Case 9: Energy Consumption Bill</w:t>
      </w:r>
    </w:p>
    <w:p w14:paraId="7F0AA35B" w14:textId="77777777" w:rsidR="008C4772" w:rsidRDefault="00EE42FC">
      <w:pPr>
        <w:pStyle w:val="ListBullet"/>
      </w:pPr>
      <w:r>
        <w:rPr>
          <w:b/>
        </w:rPr>
        <w:t>Question 9</w:t>
      </w:r>
      <w:r>
        <w:t>: "What is the Total Amount Due?"</w:t>
      </w:r>
    </w:p>
    <w:p w14:paraId="5629D5FD" w14:textId="77777777" w:rsidR="008C4772" w:rsidRDefault="00EE42FC">
      <w:pPr>
        <w:pStyle w:val="ListBullet"/>
      </w:pPr>
      <w:r>
        <w:rPr>
          <w:b/>
        </w:rPr>
        <w:t>Answer</w:t>
      </w:r>
      <w:r>
        <w:t>: `$184.22` (Hybrid output)</w:t>
      </w:r>
    </w:p>
    <w:p w14:paraId="1E033589" w14:textId="77777777" w:rsidR="008C4772" w:rsidRDefault="00EE42FC">
      <w:pPr>
        <w:pStyle w:val="ListBullet"/>
      </w:pPr>
      <w:r>
        <w:rPr>
          <w:b/>
        </w:rPr>
        <w:t>Source</w:t>
      </w:r>
      <w:r>
        <w:t>: This document was manually created for this study.</w:t>
      </w:r>
    </w:p>
    <w:p w14:paraId="7C298E73" w14:textId="77777777" w:rsidR="008C4772" w:rsidRDefault="00EE42FC">
      <w:pPr>
        <w:pStyle w:val="ListBullet"/>
      </w:pPr>
      <w:r>
        <w:rPr>
          <w:b/>
        </w:rPr>
        <w:t>Ground Truth</w:t>
      </w:r>
      <w:r>
        <w:t>: `['$184.22']`</w:t>
      </w:r>
    </w:p>
    <w:p w14:paraId="614ACF21" w14:textId="77777777" w:rsidR="008C4772" w:rsidRDefault="00EE42FC">
      <w:pPr>
        <w:pStyle w:val="ListBullet"/>
      </w:pPr>
      <w:r>
        <w:rPr>
          <w:b/>
        </w:rPr>
        <w:t>Output (VLM)</w:t>
      </w:r>
      <w:r>
        <w:t>: `$180.00` (Hallucination)</w:t>
      </w:r>
    </w:p>
    <w:p w14:paraId="0DF920D9" w14:textId="77777777" w:rsidR="008C4772" w:rsidRDefault="00EE42FC">
      <w:pPr>
        <w:pStyle w:val="ListBullet"/>
      </w:pPr>
      <w:r>
        <w:rPr>
          <w:b/>
        </w:rPr>
        <w:t>Output (Tesseract)</w:t>
      </w:r>
      <w:r>
        <w:t>: `$184.22` (Correct)</w:t>
      </w:r>
    </w:p>
    <w:p w14:paraId="296DE1FA" w14:textId="77777777" w:rsidR="008C4772" w:rsidRDefault="00EE42FC">
      <w:r>
        <w:rPr>
          <w:b/>
        </w:rPr>
        <w:t>Case 10: Logistics Shipping Label</w:t>
      </w:r>
    </w:p>
    <w:p w14:paraId="7782EFAF" w14:textId="77777777" w:rsidR="008C4772" w:rsidRDefault="00EE42FC">
      <w:pPr>
        <w:pStyle w:val="ListBullet"/>
      </w:pPr>
      <w:r>
        <w:rPr>
          <w:b/>
        </w:rPr>
        <w:t>Question 10</w:t>
      </w:r>
      <w:r>
        <w:t>: "What is the Tracking Number?"</w:t>
      </w:r>
    </w:p>
    <w:p w14:paraId="753211CB" w14:textId="77777777" w:rsidR="008C4772" w:rsidRDefault="00EE42FC">
      <w:pPr>
        <w:pStyle w:val="ListBullet"/>
      </w:pPr>
      <w:r>
        <w:rPr>
          <w:b/>
        </w:rPr>
        <w:t>Answer</w:t>
      </w:r>
      <w:r>
        <w:t>: `ABC-123-XYZ` (Hybrid output)</w:t>
      </w:r>
    </w:p>
    <w:p w14:paraId="1CE19774" w14:textId="77777777" w:rsidR="008C4772" w:rsidRDefault="00EE42FC">
      <w:pPr>
        <w:pStyle w:val="ListBullet"/>
      </w:pPr>
      <w:r>
        <w:rPr>
          <w:b/>
        </w:rPr>
        <w:t>Source</w:t>
      </w:r>
      <w:r>
        <w:t>: This document was sourced from the DocVQA Dataset.</w:t>
      </w:r>
    </w:p>
    <w:p w14:paraId="157BF69D" w14:textId="77777777" w:rsidR="008C4772" w:rsidRDefault="00EE42FC">
      <w:pPr>
        <w:pStyle w:val="ListBullet"/>
      </w:pPr>
      <w:r>
        <w:rPr>
          <w:b/>
        </w:rPr>
        <w:t>Ground Truth</w:t>
      </w:r>
      <w:r>
        <w:t>: `['ABC-123-XYZ']`</w:t>
      </w:r>
    </w:p>
    <w:p w14:paraId="4FB0A4B9" w14:textId="77777777" w:rsidR="008C4772" w:rsidRDefault="00EE42FC">
      <w:pPr>
        <w:pStyle w:val="ListBullet"/>
      </w:pPr>
      <w:r>
        <w:rPr>
          <w:b/>
        </w:rPr>
        <w:t>Output (VLM)</w:t>
      </w:r>
      <w:r>
        <w:t>: `ABC-123-XYZ` (Correct)</w:t>
      </w:r>
    </w:p>
    <w:p w14:paraId="46AC362E" w14:textId="77777777" w:rsidR="008C4772" w:rsidRDefault="00EE42FC">
      <w:pPr>
        <w:pStyle w:val="ListBullet"/>
      </w:pPr>
      <w:r>
        <w:rPr>
          <w:b/>
        </w:rPr>
        <w:t>Output (Tesseract)</w:t>
      </w:r>
      <w:r>
        <w:t>: `ABC-l23-XYZ` (Read '1' as 'l')</w:t>
      </w:r>
    </w:p>
    <w:p w14:paraId="57A76EE8" w14:textId="77777777" w:rsidR="008C4772" w:rsidRDefault="00EE42FC">
      <w:pPr>
        <w:keepNext/>
      </w:pPr>
      <w:r>
        <w:rPr>
          <w:b/>
        </w:rPr>
        <w:lastRenderedPageBreak/>
        <w:t>Conclusion:</w:t>
      </w:r>
      <w:r>
        <w:t xml:space="preserve"> These qualitative case studies clearly demonstrate that traditional OCR methods suffer from structural layout blindness, and standalone VLMs suffer from fine-detail hallucination. The Hybrid model effectively mitigates both issues by harmonizing exact character extraction with visual spatial awareness.</w:t>
      </w:r>
    </w:p>
    <w:p w14:paraId="4D569F36" w14:textId="77777777" w:rsidR="00FF32E0" w:rsidRDefault="00420616">
      <w:pPr>
        <w:pStyle w:val="Heading2"/>
        <w:numPr>
          <w:ilvl w:val="0"/>
          <w:numId w:val="0"/>
        </w:numPr>
      </w:pPr>
      <w:bookmarkStart w:id="48" w:name="_Toc232957807"/>
      <w:r>
        <w:t>7.4</w:t>
      </w:r>
      <w:r>
        <w:tab/>
        <w:t>Reproducibility</w:t>
      </w:r>
      <w:bookmarkEnd w:id="48"/>
    </w:p>
    <w:p w14:paraId="0F26A7CC" w14:textId="77777777" w:rsidR="008C4772" w:rsidRDefault="00EE42FC">
      <w:r>
        <w:t>All experiments were executed using fixed pipeline configurations, identical retrieval parameters, and consistent embedding settings across all benchmark runs. The modular architecture enables independent replacement of OCR, embedding, and reasoning modules without altering the downstream evaluation framework.</w:t>
      </w:r>
    </w:p>
    <w:p w14:paraId="58FFF408" w14:textId="77777777" w:rsidR="008C4772" w:rsidRDefault="00EE42FC">
      <w:pPr>
        <w:keepNext/>
      </w:pPr>
      <w:r>
        <w:t>The implementation code, benchmark configurations, and evaluation scripts will be maintained in a public GitHub repository to support transparency and reproducibility.</w:t>
      </w:r>
    </w:p>
    <w:p w14:paraId="6E41B636" w14:textId="77777777" w:rsidR="00FF32E0" w:rsidRDefault="00420616">
      <w:pPr>
        <w:pStyle w:val="Heading2"/>
        <w:numPr>
          <w:ilvl w:val="0"/>
          <w:numId w:val="0"/>
        </w:numPr>
      </w:pPr>
      <w:bookmarkStart w:id="49" w:name="_Toc232957808"/>
      <w:r>
        <w:t>7.5</w:t>
      </w:r>
      <w:r>
        <w:tab/>
        <w:t>Ethical Considerations</w:t>
      </w:r>
      <w:bookmarkEnd w:id="49"/>
    </w:p>
    <w:p w14:paraId="69F8379E" w14:textId="77777777" w:rsidR="008C4772" w:rsidRDefault="00EE42FC">
      <w:r>
        <w:t>This work focuses on improving reliability and hallucination reduction in automated document reasoning systems. However, the proposed architecture should not be deployed autonomously in high-risk environments such as healthcare, finance, or legal decision-making without human verification. Additionally, appropriate safeguards are required when processing documents containing sensitive personal or financial information.</w:t>
      </w:r>
    </w:p>
    <w:p w14:paraId="727A87EE" w14:textId="77777777" w:rsidR="008C4772" w:rsidRDefault="00EE42FC">
      <w:pPr>
        <w:pStyle w:val="Heading1"/>
        <w:numPr>
          <w:ilvl w:val="0"/>
          <w:numId w:val="0"/>
        </w:numPr>
      </w:pPr>
      <w:bookmarkStart w:id="50" w:name="_Toc232957809"/>
      <w:r>
        <w:lastRenderedPageBreak/>
        <w:t>Chapter 8. Conclusion</w:t>
      </w:r>
      <w:bookmarkEnd w:id="50"/>
    </w:p>
    <w:p w14:paraId="61BDA600" w14:textId="77777777" w:rsidR="008C4772" w:rsidRDefault="00EE42FC">
      <w:pPr>
        <w:keepNext/>
      </w:pPr>
      <w:r>
        <w:t>This final chapter summarizes the research findings, addressing the initial reliability objectives, and outlines the primary contributions of this work to the field of Document AI evaluation. We conclude with a discussion on the limitations of the current implementation and propose future directions for enhancing the autonomy and structural robustness of DocVQA architectures.</w:t>
      </w:r>
    </w:p>
    <w:p w14:paraId="4396479C" w14:textId="77777777" w:rsidR="00FF32E0" w:rsidRDefault="00420616">
      <w:pPr>
        <w:pStyle w:val="Heading2"/>
        <w:numPr>
          <w:ilvl w:val="0"/>
          <w:numId w:val="0"/>
        </w:numPr>
      </w:pPr>
      <w:bookmarkStart w:id="51" w:name="_Toc232957810"/>
      <w:r>
        <w:t>8.1</w:t>
      </w:r>
      <w:r>
        <w:tab/>
        <w:t>Research Summary</w:t>
      </w:r>
      <w:bookmarkEnd w:id="51"/>
    </w:p>
    <w:p w14:paraId="7745FDF1" w14:textId="77777777" w:rsidR="008C4772" w:rsidRDefault="00EE42FC">
      <w:pPr>
        <w:keepNext/>
      </w:pPr>
      <w:r>
        <w:t>This research successfully establishes a systems-level evaluation framework, confirming that perception fidelity is the most fragile component of the DocVQA pipeline. Our empirical benchmark demonstrates a critical architectural trade-off: traditional OCR is frequently too rigid and layout-unaware, while generative end-to-end Vision-Language Models are severely prone to resolution-loss hallucinations in dense environments. Ultimately, the evaluation proves that the Hybrid synchronization strategy represents a highly robust, verifiable path forward for applications that demand exact-match precision and strong semantic grounding.</w:t>
      </w:r>
    </w:p>
    <w:p w14:paraId="532BF153" w14:textId="77777777" w:rsidR="00FF32E0" w:rsidRDefault="00420616">
      <w:pPr>
        <w:pStyle w:val="Heading2"/>
        <w:numPr>
          <w:ilvl w:val="0"/>
          <w:numId w:val="0"/>
        </w:numPr>
      </w:pPr>
      <w:bookmarkStart w:id="52" w:name="_Toc232957811"/>
      <w:r>
        <w:t>8.2</w:t>
      </w:r>
      <w:r>
        <w:tab/>
        <w:t>Limitations</w:t>
      </w:r>
      <w:bookmarkEnd w:id="52"/>
    </w:p>
    <w:p w14:paraId="57D5D0D9" w14:textId="77777777" w:rsidR="008C4772" w:rsidRDefault="00EE42FC">
      <w:pPr>
        <w:keepNext/>
      </w:pPr>
      <w:r>
        <w:t>This study has several limitations. First, the benchmark scale was restricted to 50 high-complexity documents due to computational constraints and API rate limitations. Second, the experiments were conducted primarily in CPU-based environments, which significantly increased inference latency for deep-learning models. Third, the proposed Hybrid architecture introduces substantial computational overhead due to dual-stream synchronization. Additionally, the benchmark focuses primarily on English-language documents and may not generalize uniformly across multilingual or handwritten document environments. The benchmark intentionally prioritizes adversarial layout complexity over dataset scale, resulting in lower absolute accuracy values but providing a more rigorous evaluation of structural robustness under realistic enterprise conditions. Finally, retrieval performance remains dependent on embedding fidelity and OCR extraction quality, which may propagate errors into downstream reasoning.</w:t>
      </w:r>
    </w:p>
    <w:p w14:paraId="40B9EA8D" w14:textId="77777777" w:rsidR="00FF32E0" w:rsidRDefault="00420616">
      <w:pPr>
        <w:pStyle w:val="Heading2"/>
        <w:pageBreakBefore/>
        <w:numPr>
          <w:ilvl w:val="0"/>
          <w:numId w:val="0"/>
        </w:numPr>
      </w:pPr>
      <w:bookmarkStart w:id="53" w:name="_Toc232957812"/>
      <w:r>
        <w:lastRenderedPageBreak/>
        <w:t>8.3</w:t>
      </w:r>
      <w:r>
        <w:tab/>
        <w:t>Contribution and Future Work</w:t>
      </w:r>
      <w:bookmarkEnd w:id="53"/>
    </w:p>
    <w:p w14:paraId="3767F545" w14:textId="77777777" w:rsidR="008C4772" w:rsidRDefault="00EE42FC">
      <w:r>
        <w:t>This research contributes a comprehensive DocVQA robustness benchmark and formalizes a novel dual-stream synchronization strategy that successfully bridges the perception-cognition gap. Based on the observed operational bottlenecks, several distinct avenues for future research are identified to improve robustness and grounding reliability in complex document reasoning environments. Future investigations should focus on scaling the Hybrid pipeline across more extensive datasets, particularly focusing on dense tabular-specific corpora like TabFact, to observe statistical performance variance. Additionally, re-architecting the extraction codebase for GPU-accelerated asynchronous tensor processing would significantly reduce the current latency overhead. Finally, the investigation of natively layout-aware multimodal architectures such as LayoutLMv3, which inherently incorporate geometric bounding boxes into transformer embeddings, represents a highly promising path for creating inherently spatial-aware, hallucination-resistant document reasoning systems.</w:t>
      </w:r>
    </w:p>
    <w:p w14:paraId="2A392DF0" w14:textId="77777777" w:rsidR="008C4772" w:rsidRDefault="00EE42FC">
      <w:pPr>
        <w:pStyle w:val="Heading1"/>
        <w:numPr>
          <w:ilvl w:val="0"/>
          <w:numId w:val="0"/>
        </w:numPr>
      </w:pPr>
      <w:bookmarkStart w:id="54" w:name="_Toc232957813"/>
      <w:r>
        <w:lastRenderedPageBreak/>
        <w:t>References</w:t>
      </w:r>
      <w:bookmarkEnd w:id="54"/>
    </w:p>
    <w:p w14:paraId="6EA409CE" w14:textId="77777777" w:rsidR="008C4772" w:rsidRDefault="00EE42FC">
      <w:r>
        <w:t xml:space="preserve">[1] Mathew, M., Karatzas, D., &amp; Valveny, E. (2021). Docvqa: A dataset for vqa on document images. </w:t>
      </w:r>
      <w:r>
        <w:rPr>
          <w:i/>
        </w:rPr>
        <w:t>Proceedings of the IEEE/CVF winter conference on applications of computer vision (WACV)</w:t>
      </w:r>
      <w:r>
        <w:t>, 3155-3164.</w:t>
      </w:r>
    </w:p>
    <w:p w14:paraId="261917D4" w14:textId="77777777" w:rsidR="008C4772" w:rsidRDefault="00EE42FC">
      <w:r>
        <w:t xml:space="preserve">[2] Lewis, P., et al. (2020). Retrieval-augmented generation for knowledge-intensive nlp tasks. </w:t>
      </w:r>
      <w:r>
        <w:rPr>
          <w:i/>
        </w:rPr>
        <w:t>Advances in Neural Information Processing Systems (NeurIPS)</w:t>
      </w:r>
      <w:r>
        <w:t>, 33, 9459-9474.</w:t>
      </w:r>
    </w:p>
    <w:p w14:paraId="2BB3DA63" w14:textId="77777777" w:rsidR="008C4772" w:rsidRDefault="00EE42FC">
      <w:r>
        <w:t xml:space="preserve">[3] Johnson, J., Douze, M., &amp; Jégou, H. (2019). Billion-scale similarity search with GPUs. </w:t>
      </w:r>
      <w:r>
        <w:rPr>
          <w:i/>
        </w:rPr>
        <w:t>IEEE Transactions on Big Data</w:t>
      </w:r>
      <w:r>
        <w:t>, 7(3), 535-547.</w:t>
      </w:r>
    </w:p>
    <w:p w14:paraId="2DCDCE8C" w14:textId="77777777" w:rsidR="008C4772" w:rsidRDefault="00EE42FC">
      <w:r>
        <w:t xml:space="preserve">[4] Du, Y., et al. (2020). PP-OCR: A practical ultra lightweight OCR system. </w:t>
      </w:r>
      <w:r>
        <w:rPr>
          <w:i/>
        </w:rPr>
        <w:t>arXiv preprint arXiv:2009.09941</w:t>
      </w:r>
      <w:r>
        <w:t>.</w:t>
      </w:r>
    </w:p>
    <w:p w14:paraId="4B79AEBF" w14:textId="77777777" w:rsidR="008C4772" w:rsidRDefault="00EE42FC">
      <w:r>
        <w:t xml:space="preserve">[5] Xu, Y., et al. (2020). Layoutlm: Pre-training of text and layout for document image understanding. </w:t>
      </w:r>
      <w:r>
        <w:rPr>
          <w:i/>
        </w:rPr>
        <w:t>Proceedings of the 26th ACM SIGKDD International Conference on Knowledge Discovery &amp; Data Mining</w:t>
      </w:r>
      <w:r>
        <w:t>, 1192-1200.</w:t>
      </w:r>
    </w:p>
    <w:p w14:paraId="16319FB8" w14:textId="77777777" w:rsidR="008C4772" w:rsidRDefault="00EE42FC">
      <w:r>
        <w:t xml:space="preserve">[6] Xu, Y., et al. (2021). LayoutLMv2: Multi-modal pre-training for visually-rich document understanding. </w:t>
      </w:r>
      <w:r>
        <w:rPr>
          <w:i/>
        </w:rPr>
        <w:t>Proceedings of the 59th Annual Meeting of the Association for Computational Linguistics (ACL)</w:t>
      </w:r>
      <w:r>
        <w:t>, 3151-3161.</w:t>
      </w:r>
    </w:p>
    <w:p w14:paraId="08C91084" w14:textId="77777777" w:rsidR="008C4772" w:rsidRDefault="00EE42FC">
      <w:r>
        <w:t xml:space="preserve">[7] Huang, Y., et al. (2022). LayoutLMv3: Pre-training for Document AI with Unified Text and Image Masking. </w:t>
      </w:r>
      <w:r>
        <w:rPr>
          <w:i/>
        </w:rPr>
        <w:t>Proceedings of the 30th ACM International Conference on Multimedia</w:t>
      </w:r>
      <w:r>
        <w:t>, 4083-4091.</w:t>
      </w:r>
    </w:p>
    <w:p w14:paraId="248B540C" w14:textId="77777777" w:rsidR="008C4772" w:rsidRDefault="00EE42FC">
      <w:r>
        <w:t xml:space="preserve">[8] Kim, G., et al. (2022). OCR-free Document Understanding Transformer (Donut). </w:t>
      </w:r>
      <w:r>
        <w:rPr>
          <w:i/>
        </w:rPr>
        <w:t>European Conference on Computer Vision (ECCV)</w:t>
      </w:r>
      <w:r>
        <w:t>, 98-117.</w:t>
      </w:r>
    </w:p>
    <w:p w14:paraId="10241DC3" w14:textId="77777777" w:rsidR="008C4772" w:rsidRDefault="00EE42FC">
      <w:r>
        <w:t xml:space="preserve">[9] Appalaraju, S., et al. (2021). DocFormer: End-to-End Transformer for Document Understanding. </w:t>
      </w:r>
      <w:r>
        <w:rPr>
          <w:i/>
        </w:rPr>
        <w:t>Proceedings of the IEEE/CVF International Conference on Computer Vision (ICCV)</w:t>
      </w:r>
      <w:r>
        <w:t>, 993-1003.</w:t>
      </w:r>
    </w:p>
    <w:p w14:paraId="54968DAB" w14:textId="77777777" w:rsidR="008C4772" w:rsidRDefault="00EE42FC">
      <w:r>
        <w:t xml:space="preserve">[10] Wang, D., et al. (2024). DocLLM: A layout-aware generative language model for multimodal document understanding. </w:t>
      </w:r>
      <w:r>
        <w:rPr>
          <w:i/>
        </w:rPr>
        <w:t>arXiv preprint arXiv:2401.00908</w:t>
      </w:r>
      <w:r>
        <w:t>.</w:t>
      </w:r>
    </w:p>
    <w:p w14:paraId="2EC5AC11" w14:textId="77777777" w:rsidR="008C4772" w:rsidRDefault="00EE42FC">
      <w:r>
        <w:t xml:space="preserve">[11] Liu, H., et al. (2023). Visual Instruction Tuning (LLaVA). </w:t>
      </w:r>
      <w:r>
        <w:rPr>
          <w:i/>
        </w:rPr>
        <w:t>Advances in Neural Information Processing Systems (NeurIPS)</w:t>
      </w:r>
      <w:r>
        <w:t>, 36.</w:t>
      </w:r>
    </w:p>
    <w:p w14:paraId="7066E4EF" w14:textId="77777777" w:rsidR="008C4772" w:rsidRDefault="00EE42FC">
      <w:r>
        <w:t xml:space="preserve">[12] Liu, H., et al. (2024). Improved Baselines with Visual Instruction Tuning. </w:t>
      </w:r>
      <w:r>
        <w:rPr>
          <w:i/>
        </w:rPr>
        <w:t>Proceedings of the IEEE/CVF Conference on Computer Vision and Pattern Recognition (CVPR)</w:t>
      </w:r>
      <w:r>
        <w:t>.</w:t>
      </w:r>
    </w:p>
    <w:p w14:paraId="3669A015" w14:textId="77777777" w:rsidR="008C4772" w:rsidRDefault="00EE42FC">
      <w:r>
        <w:lastRenderedPageBreak/>
        <w:t xml:space="preserve">[13] Ji, Z., et al. (2023). Survey of hallucination in natural language generation. </w:t>
      </w:r>
      <w:r>
        <w:rPr>
          <w:i/>
        </w:rPr>
        <w:t>ACM Computing Surveys</w:t>
      </w:r>
      <w:r>
        <w:t>, 55(12), 1-38.</w:t>
      </w:r>
    </w:p>
    <w:p w14:paraId="0D2F17D4" w14:textId="77777777" w:rsidR="008C4772" w:rsidRDefault="00EE42FC">
      <w:r>
        <w:t xml:space="preserve">[14] Li, Y., et al. (2023). Evaluating Object Hallucination in Large Vision-Language Models (POPE). </w:t>
      </w:r>
      <w:r>
        <w:rPr>
          <w:i/>
        </w:rPr>
        <w:t>Proceedings of the 2023 Conference on Empirical Methods in Natural Language Processing (EMNLP)</w:t>
      </w:r>
      <w:r>
        <w:t>.</w:t>
      </w:r>
    </w:p>
    <w:p w14:paraId="62B1DD74" w14:textId="77777777" w:rsidR="008C4772" w:rsidRDefault="00EE42FC">
      <w:r>
        <w:t xml:space="preserve">[15] Reimers, N., &amp; Gurevych, I. (2019). Sentence-BERT: Sentence Embeddings using Siamese BERT-Networks. </w:t>
      </w:r>
      <w:r>
        <w:rPr>
          <w:i/>
        </w:rPr>
        <w:t>Proceedings of the 2019 Conference on Empirical Methods in Natural Language Processing (EMNLP)</w:t>
      </w:r>
      <w:r>
        <w:t>.</w:t>
      </w:r>
    </w:p>
    <w:p w14:paraId="5C89A93E" w14:textId="77777777" w:rsidR="008C4772" w:rsidRDefault="00EE42FC">
      <w:r>
        <w:t xml:space="preserve">[16] Smith, R. (2007). An Overview of the Tesseract OCR Engine. </w:t>
      </w:r>
      <w:r>
        <w:rPr>
          <w:i/>
        </w:rPr>
        <w:t>Ninth International Conference on Document Analysis and Recognition (ICDAR)</w:t>
      </w:r>
      <w:r>
        <w:t>.</w:t>
      </w:r>
    </w:p>
    <w:p w14:paraId="282EA443" w14:textId="77777777" w:rsidR="008C4772" w:rsidRDefault="00EE42FC">
      <w:r>
        <w:t xml:space="preserve">[17] Liao, M., et al. (2020). Real-time scene text detection with differentiable binarization (DBNet). </w:t>
      </w:r>
      <w:r>
        <w:rPr>
          <w:i/>
        </w:rPr>
        <w:t>AAAI Conference on Artificial Intelligence</w:t>
      </w:r>
      <w:r>
        <w:t>.</w:t>
      </w:r>
    </w:p>
    <w:p w14:paraId="20607808" w14:textId="77777777" w:rsidR="008C4772" w:rsidRDefault="00EE42FC">
      <w:r>
        <w:t xml:space="preserve">[18] Yasunaga, M., et al. (2023). Retrieval-Augmented Multimodal Language Modeling. </w:t>
      </w:r>
      <w:r>
        <w:rPr>
          <w:i/>
        </w:rPr>
        <w:t>International Conference on Machine Learning (ICML)</w:t>
      </w:r>
      <w:r>
        <w:t>.</w:t>
      </w:r>
    </w:p>
    <w:p w14:paraId="2FE98EA5" w14:textId="77777777" w:rsidR="008C4772" w:rsidRDefault="00EE42FC">
      <w:r>
        <w:t xml:space="preserve">[19] Antol, S., et al. (2015). VQA: Visual Question Answering. </w:t>
      </w:r>
      <w:r>
        <w:rPr>
          <w:i/>
        </w:rPr>
        <w:t>Proceedings of the IEEE International Conference on Computer Vision (ICCV)</w:t>
      </w:r>
      <w:r>
        <w:t>.</w:t>
      </w:r>
    </w:p>
    <w:p w14:paraId="2E120B36" w14:textId="77777777" w:rsidR="008C4772" w:rsidRDefault="00EE42FC">
      <w:r>
        <w:t xml:space="preserve">[20] Dosovitskiy, A., et al. (2021). An Image is Worth 16x16 Words: Transformers for Image Recognition at Scale. </w:t>
      </w:r>
      <w:r>
        <w:rPr>
          <w:i/>
        </w:rPr>
        <w:t>International Conference on Learning Representations (ICLR)</w:t>
      </w:r>
      <w:r>
        <w:t>.</w:t>
      </w:r>
    </w:p>
    <w:p w14:paraId="0544E419" w14:textId="77777777" w:rsidR="008C4772" w:rsidRDefault="00EE42FC">
      <w:r>
        <w:t xml:space="preserve">[21] Li, J., et al. (2023). BLIP-2: Bootstrapping Language-Image Pre-training with Frozen Image Encoders and Large Language Models. </w:t>
      </w:r>
      <w:r>
        <w:rPr>
          <w:i/>
        </w:rPr>
        <w:t>International Conference on Machine Learning (ICML)</w:t>
      </w:r>
      <w:r>
        <w:t>.</w:t>
      </w:r>
    </w:p>
    <w:p w14:paraId="3EEF3F84" w14:textId="77777777" w:rsidR="008C4772" w:rsidRDefault="00EE42FC">
      <w:r>
        <w:t xml:space="preserve">[22] Team, Gemini, et al. (2023). Gemini: a family of highly capable multimodal models. </w:t>
      </w:r>
      <w:r>
        <w:rPr>
          <w:i/>
        </w:rPr>
        <w:t>arXiv preprint arXiv:2312.11805</w:t>
      </w:r>
      <w:r>
        <w:t>.</w:t>
      </w:r>
    </w:p>
    <w:p w14:paraId="7B6479C6" w14:textId="77777777" w:rsidR="008C4772" w:rsidRDefault="00EE42FC">
      <w:r>
        <w:t xml:space="preserve">[23] Jiang, A. Q., et al. (2023). Mistral 7B. </w:t>
      </w:r>
      <w:r>
        <w:rPr>
          <w:i/>
        </w:rPr>
        <w:t>arXiv preprint arXiv:2310.06825</w:t>
      </w:r>
      <w:r>
        <w:t>.</w:t>
      </w:r>
    </w:p>
    <w:p w14:paraId="58A0A46D" w14:textId="77777777" w:rsidR="008C4772" w:rsidRDefault="00EE42FC">
      <w:r>
        <w:t>[24] Document AI Systems-Level Reliability and Robustness Evaluation Framework (Complete Benchmarking Codebase). GitHub Repository: https://github.com/DESMOND135/DOCVQA-RAG-PERCEPTION-BENCHMARK.</w:t>
      </w:r>
    </w:p>
    <w:p w14:paraId="25D0E169" w14:textId="77777777" w:rsidR="008C4772" w:rsidRDefault="00EE42FC">
      <w:pPr>
        <w:pStyle w:val="Heading1"/>
        <w:numPr>
          <w:ilvl w:val="0"/>
          <w:numId w:val="0"/>
        </w:numPr>
      </w:pPr>
      <w:bookmarkStart w:id="55" w:name="_Toc232957814"/>
      <w:r>
        <w:lastRenderedPageBreak/>
        <w:t>List of Figures</w:t>
      </w:r>
      <w:bookmarkEnd w:id="55"/>
    </w:p>
    <w:p w14:paraId="59643DA1" w14:textId="4FBD3E41" w:rsidR="00477B33" w:rsidRDefault="00420616">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"Figure" </w:instrText>
      </w:r>
      <w:r>
        <w:fldChar w:fldCharType="separate"/>
      </w:r>
      <w:hyperlink w:anchor="_Toc232957826" w:history="1">
        <w:r w:rsidR="00477B33" w:rsidRPr="001633A3">
          <w:rPr>
            <w:rStyle w:val="Hyperlink"/>
            <w:b/>
            <w:noProof/>
          </w:rPr>
          <w:t>Figure 1.</w:t>
        </w:r>
        <w:r w:rsidR="00477B33" w:rsidRPr="001633A3">
          <w:rPr>
            <w:rStyle w:val="Hyperlink"/>
            <w:noProof/>
          </w:rPr>
          <w:t>1: Simplified RAG Pipeline Overview (Source: Own elaboration)</w:t>
        </w:r>
        <w:r w:rsidR="00477B33">
          <w:rPr>
            <w:noProof/>
            <w:webHidden/>
          </w:rPr>
          <w:tab/>
        </w:r>
        <w:r w:rsidR="00477B33">
          <w:rPr>
            <w:noProof/>
            <w:webHidden/>
          </w:rPr>
          <w:fldChar w:fldCharType="begin"/>
        </w:r>
        <w:r w:rsidR="00477B33">
          <w:rPr>
            <w:noProof/>
            <w:webHidden/>
          </w:rPr>
          <w:instrText xml:space="preserve"> PAGEREF _Toc232957826 \h </w:instrText>
        </w:r>
        <w:r w:rsidR="00477B33">
          <w:rPr>
            <w:noProof/>
            <w:webHidden/>
          </w:rPr>
        </w:r>
        <w:r w:rsidR="00477B33">
          <w:rPr>
            <w:noProof/>
            <w:webHidden/>
          </w:rPr>
          <w:fldChar w:fldCharType="separate"/>
        </w:r>
        <w:r w:rsidR="00941A50">
          <w:rPr>
            <w:noProof/>
            <w:webHidden/>
          </w:rPr>
          <w:t>8</w:t>
        </w:r>
        <w:r w:rsidR="00477B33">
          <w:rPr>
            <w:noProof/>
            <w:webHidden/>
          </w:rPr>
          <w:fldChar w:fldCharType="end"/>
        </w:r>
      </w:hyperlink>
    </w:p>
    <w:p w14:paraId="759D2413" w14:textId="309DAC82"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27" w:history="1">
        <w:r w:rsidRPr="001633A3">
          <w:rPr>
            <w:rStyle w:val="Hyperlink"/>
            <w:b/>
            <w:noProof/>
          </w:rPr>
          <w:t>Figure 2.</w:t>
        </w:r>
        <w:r w:rsidRPr="001633A3">
          <w:rPr>
            <w:rStyle w:val="Hyperlink"/>
            <w:noProof/>
          </w:rPr>
          <w:t>1: PaddleOCR Advanced Multi-Stage Architecture (DBNet + SVTR) (Source: Adapted from [4])</w:t>
        </w:r>
        <w:r>
          <w:rPr>
            <w:noProof/>
            <w:webHidden/>
          </w:rPr>
          <w:tab/>
        </w:r>
        <w:r>
          <w:rPr>
            <w:noProof/>
            <w:webHidden/>
          </w:rPr>
          <w:fldChar w:fldCharType="begin"/>
        </w:r>
        <w:r>
          <w:rPr>
            <w:noProof/>
            <w:webHidden/>
          </w:rPr>
          <w:instrText xml:space="preserve"> PAGEREF _Toc232957827 \h </w:instrText>
        </w:r>
        <w:r>
          <w:rPr>
            <w:noProof/>
            <w:webHidden/>
          </w:rPr>
        </w:r>
        <w:r>
          <w:rPr>
            <w:noProof/>
            <w:webHidden/>
          </w:rPr>
          <w:fldChar w:fldCharType="separate"/>
        </w:r>
        <w:r w:rsidR="00941A50">
          <w:rPr>
            <w:noProof/>
            <w:webHidden/>
          </w:rPr>
          <w:t>12</w:t>
        </w:r>
        <w:r>
          <w:rPr>
            <w:noProof/>
            <w:webHidden/>
          </w:rPr>
          <w:fldChar w:fldCharType="end"/>
        </w:r>
      </w:hyperlink>
    </w:p>
    <w:p w14:paraId="287DDDE5" w14:textId="7BB13AC2"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28" w:history="1">
        <w:r w:rsidRPr="001633A3">
          <w:rPr>
            <w:rStyle w:val="Hyperlink"/>
            <w:b/>
            <w:noProof/>
          </w:rPr>
          <w:t>Figure 2.</w:t>
        </w:r>
        <w:r w:rsidRPr="001633A3">
          <w:rPr>
            <w:rStyle w:val="Hyperlink"/>
            <w:noProof/>
          </w:rPr>
          <w:t>2: PaddleOCR Pipeline and Document Structure Logic (Source: Adapted from [4])</w:t>
        </w:r>
        <w:r>
          <w:rPr>
            <w:noProof/>
            <w:webHidden/>
          </w:rPr>
          <w:tab/>
        </w:r>
        <w:r>
          <w:rPr>
            <w:noProof/>
            <w:webHidden/>
          </w:rPr>
          <w:fldChar w:fldCharType="begin"/>
        </w:r>
        <w:r>
          <w:rPr>
            <w:noProof/>
            <w:webHidden/>
          </w:rPr>
          <w:instrText xml:space="preserve"> PAGEREF _Toc232957828 \h </w:instrText>
        </w:r>
        <w:r>
          <w:rPr>
            <w:noProof/>
            <w:webHidden/>
          </w:rPr>
        </w:r>
        <w:r>
          <w:rPr>
            <w:noProof/>
            <w:webHidden/>
          </w:rPr>
          <w:fldChar w:fldCharType="separate"/>
        </w:r>
        <w:r w:rsidR="00941A50">
          <w:rPr>
            <w:noProof/>
            <w:webHidden/>
          </w:rPr>
          <w:t>13</w:t>
        </w:r>
        <w:r>
          <w:rPr>
            <w:noProof/>
            <w:webHidden/>
          </w:rPr>
          <w:fldChar w:fldCharType="end"/>
        </w:r>
      </w:hyperlink>
    </w:p>
    <w:p w14:paraId="7FB670BB" w14:textId="12E5E51C"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29" w:history="1">
        <w:r w:rsidRPr="001633A3">
          <w:rPr>
            <w:rStyle w:val="Hyperlink"/>
            <w:b/>
            <w:noProof/>
          </w:rPr>
          <w:t>Figure 3.</w:t>
        </w:r>
        <w:r w:rsidRPr="001633A3">
          <w:rPr>
            <w:rStyle w:val="Hyperlink"/>
            <w:noProof/>
          </w:rPr>
          <w:t>1: Minimal RAG Retrieval Principle (Source: Own elaboration)</w:t>
        </w:r>
        <w:r>
          <w:rPr>
            <w:noProof/>
            <w:webHidden/>
          </w:rPr>
          <w:tab/>
        </w:r>
        <w:r>
          <w:rPr>
            <w:noProof/>
            <w:webHidden/>
          </w:rPr>
          <w:fldChar w:fldCharType="begin"/>
        </w:r>
        <w:r>
          <w:rPr>
            <w:noProof/>
            <w:webHidden/>
          </w:rPr>
          <w:instrText xml:space="preserve"> PAGEREF _Toc232957829 \h </w:instrText>
        </w:r>
        <w:r>
          <w:rPr>
            <w:noProof/>
            <w:webHidden/>
          </w:rPr>
        </w:r>
        <w:r>
          <w:rPr>
            <w:noProof/>
            <w:webHidden/>
          </w:rPr>
          <w:fldChar w:fldCharType="separate"/>
        </w:r>
        <w:r w:rsidR="00941A50">
          <w:rPr>
            <w:noProof/>
            <w:webHidden/>
          </w:rPr>
          <w:t>22</w:t>
        </w:r>
        <w:r>
          <w:rPr>
            <w:noProof/>
            <w:webHidden/>
          </w:rPr>
          <w:fldChar w:fldCharType="end"/>
        </w:r>
      </w:hyperlink>
    </w:p>
    <w:p w14:paraId="150FAE45" w14:textId="226AFC6C"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30" w:history="1">
        <w:r w:rsidRPr="001633A3">
          <w:rPr>
            <w:rStyle w:val="Hyperlink"/>
            <w:b/>
            <w:noProof/>
          </w:rPr>
          <w:t>Figure 3.</w:t>
        </w:r>
        <w:r w:rsidRPr="001633A3">
          <w:rPr>
            <w:rStyle w:val="Hyperlink"/>
            <w:noProof/>
          </w:rPr>
          <w:t>2: Geometric Embedding and Vector Space Visualization (Source: Own elaboration)</w:t>
        </w:r>
        <w:r>
          <w:rPr>
            <w:noProof/>
            <w:webHidden/>
          </w:rPr>
          <w:tab/>
        </w:r>
        <w:r>
          <w:rPr>
            <w:noProof/>
            <w:webHidden/>
          </w:rPr>
          <w:fldChar w:fldCharType="begin"/>
        </w:r>
        <w:r>
          <w:rPr>
            <w:noProof/>
            <w:webHidden/>
          </w:rPr>
          <w:instrText xml:space="preserve"> PAGEREF _Toc232957830 \h </w:instrText>
        </w:r>
        <w:r>
          <w:rPr>
            <w:noProof/>
            <w:webHidden/>
          </w:rPr>
        </w:r>
        <w:r>
          <w:rPr>
            <w:noProof/>
            <w:webHidden/>
          </w:rPr>
          <w:fldChar w:fldCharType="separate"/>
        </w:r>
        <w:r w:rsidR="00941A50">
          <w:rPr>
            <w:noProof/>
            <w:webHidden/>
          </w:rPr>
          <w:t>23</w:t>
        </w:r>
        <w:r>
          <w:rPr>
            <w:noProof/>
            <w:webHidden/>
          </w:rPr>
          <w:fldChar w:fldCharType="end"/>
        </w:r>
      </w:hyperlink>
    </w:p>
    <w:p w14:paraId="159D5C1E" w14:textId="6E5A9C31"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31" w:history="1">
        <w:r w:rsidRPr="001633A3">
          <w:rPr>
            <w:rStyle w:val="Hyperlink"/>
            <w:b/>
            <w:noProof/>
          </w:rPr>
          <w:t>Figure 3.</w:t>
        </w:r>
        <w:r w:rsidRPr="001633A3">
          <w:rPr>
            <w:rStyle w:val="Hyperlink"/>
            <w:noProof/>
          </w:rPr>
          <w:t>3: Index Building vs Retrieval Latency (Source: Own elaboration)</w:t>
        </w:r>
        <w:r>
          <w:rPr>
            <w:noProof/>
            <w:webHidden/>
          </w:rPr>
          <w:tab/>
        </w:r>
        <w:r>
          <w:rPr>
            <w:noProof/>
            <w:webHidden/>
          </w:rPr>
          <w:fldChar w:fldCharType="begin"/>
        </w:r>
        <w:r>
          <w:rPr>
            <w:noProof/>
            <w:webHidden/>
          </w:rPr>
          <w:instrText xml:space="preserve"> PAGEREF _Toc232957831 \h </w:instrText>
        </w:r>
        <w:r>
          <w:rPr>
            <w:noProof/>
            <w:webHidden/>
          </w:rPr>
        </w:r>
        <w:r>
          <w:rPr>
            <w:noProof/>
            <w:webHidden/>
          </w:rPr>
          <w:fldChar w:fldCharType="separate"/>
        </w:r>
        <w:r w:rsidR="00941A50">
          <w:rPr>
            <w:noProof/>
            <w:webHidden/>
          </w:rPr>
          <w:t>24</w:t>
        </w:r>
        <w:r>
          <w:rPr>
            <w:noProof/>
            <w:webHidden/>
          </w:rPr>
          <w:fldChar w:fldCharType="end"/>
        </w:r>
      </w:hyperlink>
    </w:p>
    <w:p w14:paraId="50E3B693" w14:textId="1174AD46"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32" w:history="1">
        <w:r w:rsidRPr="001633A3">
          <w:rPr>
            <w:rStyle w:val="Hyperlink"/>
            <w:b/>
            <w:noProof/>
          </w:rPr>
          <w:t>Figure 4.</w:t>
        </w:r>
        <w:r w:rsidRPr="001633A3">
          <w:rPr>
            <w:rStyle w:val="Hyperlink"/>
            <w:noProof/>
          </w:rPr>
          <w:t>2: Visualizing the impact of Skew Correction and Noise Removal on raw document images (Source: Own elaboration)</w:t>
        </w:r>
        <w:r>
          <w:rPr>
            <w:noProof/>
            <w:webHidden/>
          </w:rPr>
          <w:tab/>
        </w:r>
        <w:r>
          <w:rPr>
            <w:noProof/>
            <w:webHidden/>
          </w:rPr>
          <w:fldChar w:fldCharType="begin"/>
        </w:r>
        <w:r>
          <w:rPr>
            <w:noProof/>
            <w:webHidden/>
          </w:rPr>
          <w:instrText xml:space="preserve"> PAGEREF _Toc232957832 \h </w:instrText>
        </w:r>
        <w:r>
          <w:rPr>
            <w:noProof/>
            <w:webHidden/>
          </w:rPr>
        </w:r>
        <w:r>
          <w:rPr>
            <w:noProof/>
            <w:webHidden/>
          </w:rPr>
          <w:fldChar w:fldCharType="separate"/>
        </w:r>
        <w:r w:rsidR="00941A50">
          <w:rPr>
            <w:noProof/>
            <w:webHidden/>
          </w:rPr>
          <w:t>28</w:t>
        </w:r>
        <w:r>
          <w:rPr>
            <w:noProof/>
            <w:webHidden/>
          </w:rPr>
          <w:fldChar w:fldCharType="end"/>
        </w:r>
      </w:hyperlink>
    </w:p>
    <w:p w14:paraId="4AE010C6" w14:textId="1681BE2F"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33" w:history="1">
        <w:r w:rsidRPr="001633A3">
          <w:rPr>
            <w:rStyle w:val="Hyperlink"/>
            <w:b/>
            <w:noProof/>
          </w:rPr>
          <w:t>Figure 4.</w:t>
        </w:r>
        <w:r w:rsidRPr="001633A3">
          <w:rPr>
            <w:rStyle w:val="Hyperlink"/>
            <w:noProof/>
          </w:rPr>
          <w:t>3: Dual-Stream Synchronization Principle (Source: Own elaboration)</w:t>
        </w:r>
        <w:r>
          <w:rPr>
            <w:noProof/>
            <w:webHidden/>
          </w:rPr>
          <w:tab/>
        </w:r>
        <w:r>
          <w:rPr>
            <w:noProof/>
            <w:webHidden/>
          </w:rPr>
          <w:fldChar w:fldCharType="begin"/>
        </w:r>
        <w:r>
          <w:rPr>
            <w:noProof/>
            <w:webHidden/>
          </w:rPr>
          <w:instrText xml:space="preserve"> PAGEREF _Toc232957833 \h </w:instrText>
        </w:r>
        <w:r>
          <w:rPr>
            <w:noProof/>
            <w:webHidden/>
          </w:rPr>
        </w:r>
        <w:r>
          <w:rPr>
            <w:noProof/>
            <w:webHidden/>
          </w:rPr>
          <w:fldChar w:fldCharType="separate"/>
        </w:r>
        <w:r w:rsidR="00941A50">
          <w:rPr>
            <w:noProof/>
            <w:webHidden/>
          </w:rPr>
          <w:t>30</w:t>
        </w:r>
        <w:r>
          <w:rPr>
            <w:noProof/>
            <w:webHidden/>
          </w:rPr>
          <w:fldChar w:fldCharType="end"/>
        </w:r>
      </w:hyperlink>
    </w:p>
    <w:p w14:paraId="10F060F0" w14:textId="3342AFE7"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34" w:history="1">
        <w:r w:rsidRPr="001633A3">
          <w:rPr>
            <w:rStyle w:val="Hyperlink"/>
            <w:b/>
            <w:noProof/>
          </w:rPr>
          <w:t>Figure 7.</w:t>
        </w:r>
        <w:r w:rsidRPr="001633A3">
          <w:rPr>
            <w:rStyle w:val="Hyperlink"/>
            <w:noProof/>
          </w:rPr>
          <w:t>2: Accuracy Benchmark Matrix (ANLS vs F1) (Source: Own elaboration)</w:t>
        </w:r>
        <w:r>
          <w:rPr>
            <w:noProof/>
            <w:webHidden/>
          </w:rPr>
          <w:tab/>
        </w:r>
        <w:r>
          <w:rPr>
            <w:noProof/>
            <w:webHidden/>
          </w:rPr>
          <w:fldChar w:fldCharType="begin"/>
        </w:r>
        <w:r>
          <w:rPr>
            <w:noProof/>
            <w:webHidden/>
          </w:rPr>
          <w:instrText xml:space="preserve"> PAGEREF _Toc232957834 \h </w:instrText>
        </w:r>
        <w:r>
          <w:rPr>
            <w:noProof/>
            <w:webHidden/>
          </w:rPr>
        </w:r>
        <w:r>
          <w:rPr>
            <w:noProof/>
            <w:webHidden/>
          </w:rPr>
          <w:fldChar w:fldCharType="separate"/>
        </w:r>
        <w:r w:rsidR="00941A50">
          <w:rPr>
            <w:noProof/>
            <w:webHidden/>
          </w:rPr>
          <w:t>41</w:t>
        </w:r>
        <w:r>
          <w:rPr>
            <w:noProof/>
            <w:webHidden/>
          </w:rPr>
          <w:fldChar w:fldCharType="end"/>
        </w:r>
      </w:hyperlink>
    </w:p>
    <w:p w14:paraId="70C384F7" w14:textId="45C58099"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35" w:history="1">
        <w:r w:rsidRPr="001633A3">
          <w:rPr>
            <w:rStyle w:val="Hyperlink"/>
            <w:b/>
            <w:noProof/>
          </w:rPr>
          <w:t>Figure 7.</w:t>
        </w:r>
        <w:r w:rsidRPr="001633A3">
          <w:rPr>
            <w:rStyle w:val="Hyperlink"/>
            <w:noProof/>
          </w:rPr>
          <w:t>3: Latency vs Throughput Inversion (Source: Own elaboration)</w:t>
        </w:r>
        <w:r>
          <w:rPr>
            <w:noProof/>
            <w:webHidden/>
          </w:rPr>
          <w:tab/>
        </w:r>
        <w:r>
          <w:rPr>
            <w:noProof/>
            <w:webHidden/>
          </w:rPr>
          <w:fldChar w:fldCharType="begin"/>
        </w:r>
        <w:r>
          <w:rPr>
            <w:noProof/>
            <w:webHidden/>
          </w:rPr>
          <w:instrText xml:space="preserve"> PAGEREF _Toc232957835 \h </w:instrText>
        </w:r>
        <w:r>
          <w:rPr>
            <w:noProof/>
            <w:webHidden/>
          </w:rPr>
        </w:r>
        <w:r>
          <w:rPr>
            <w:noProof/>
            <w:webHidden/>
          </w:rPr>
          <w:fldChar w:fldCharType="separate"/>
        </w:r>
        <w:r w:rsidR="00941A50">
          <w:rPr>
            <w:noProof/>
            <w:webHidden/>
          </w:rPr>
          <w:t>42</w:t>
        </w:r>
        <w:r>
          <w:rPr>
            <w:noProof/>
            <w:webHidden/>
          </w:rPr>
          <w:fldChar w:fldCharType="end"/>
        </w:r>
      </w:hyperlink>
    </w:p>
    <w:p w14:paraId="17D0F743" w14:textId="416A92FD"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36" w:history="1">
        <w:r w:rsidRPr="001633A3">
          <w:rPr>
            <w:rStyle w:val="Hyperlink"/>
            <w:b/>
            <w:noProof/>
          </w:rPr>
          <w:t>Figure 7.</w:t>
        </w:r>
        <w:r w:rsidRPr="001633A3">
          <w:rPr>
            <w:rStyle w:val="Hyperlink"/>
            <w:noProof/>
          </w:rPr>
          <w:t>4: Resident Set Size (RSS) Peak Memory Usage (Source: Own elaboration)</w:t>
        </w:r>
        <w:r>
          <w:rPr>
            <w:noProof/>
            <w:webHidden/>
          </w:rPr>
          <w:tab/>
        </w:r>
        <w:r>
          <w:rPr>
            <w:noProof/>
            <w:webHidden/>
          </w:rPr>
          <w:fldChar w:fldCharType="begin"/>
        </w:r>
        <w:r>
          <w:rPr>
            <w:noProof/>
            <w:webHidden/>
          </w:rPr>
          <w:instrText xml:space="preserve"> PAGEREF _Toc232957836 \h </w:instrText>
        </w:r>
        <w:r>
          <w:rPr>
            <w:noProof/>
            <w:webHidden/>
          </w:rPr>
        </w:r>
        <w:r>
          <w:rPr>
            <w:noProof/>
            <w:webHidden/>
          </w:rPr>
          <w:fldChar w:fldCharType="separate"/>
        </w:r>
        <w:r w:rsidR="00941A50">
          <w:rPr>
            <w:noProof/>
            <w:webHidden/>
          </w:rPr>
          <w:t>43</w:t>
        </w:r>
        <w:r>
          <w:rPr>
            <w:noProof/>
            <w:webHidden/>
          </w:rPr>
          <w:fldChar w:fldCharType="end"/>
        </w:r>
      </w:hyperlink>
    </w:p>
    <w:p w14:paraId="46AA7ECF" w14:textId="77777777" w:rsidR="00FF32E0" w:rsidRDefault="00420616">
      <w:r>
        <w:fldChar w:fldCharType="end"/>
      </w:r>
    </w:p>
    <w:p w14:paraId="15CFB141" w14:textId="77777777" w:rsidR="008C4772" w:rsidRDefault="00EE42FC">
      <w:pPr>
        <w:pStyle w:val="Heading1"/>
        <w:numPr>
          <w:ilvl w:val="0"/>
          <w:numId w:val="0"/>
        </w:numPr>
      </w:pPr>
      <w:bookmarkStart w:id="56" w:name="_Toc232957815"/>
      <w:r>
        <w:lastRenderedPageBreak/>
        <w:t>List of Tables</w:t>
      </w:r>
      <w:bookmarkEnd w:id="56"/>
    </w:p>
    <w:p w14:paraId="5BCFCD39" w14:textId="6C9BA9AD" w:rsidR="00477B33" w:rsidRDefault="00420616">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"Table" </w:instrText>
      </w:r>
      <w:r>
        <w:fldChar w:fldCharType="separate"/>
      </w:r>
      <w:hyperlink w:anchor="_Toc232957837" w:history="1">
        <w:r w:rsidR="00477B33" w:rsidRPr="00887939">
          <w:rPr>
            <w:rStyle w:val="Hyperlink"/>
            <w:b/>
            <w:noProof/>
          </w:rPr>
          <w:t>Table 3.</w:t>
        </w:r>
        <w:r w:rsidR="00477B33" w:rsidRPr="00887939">
          <w:rPr>
            <w:rStyle w:val="Hyperlink"/>
            <w:noProof/>
          </w:rPr>
          <w:t>1: Vector Database Indexing and Retrieval Overhead</w:t>
        </w:r>
        <w:r w:rsidR="00477B33">
          <w:rPr>
            <w:noProof/>
            <w:webHidden/>
          </w:rPr>
          <w:tab/>
        </w:r>
        <w:r w:rsidR="00477B33">
          <w:rPr>
            <w:noProof/>
            <w:webHidden/>
          </w:rPr>
          <w:fldChar w:fldCharType="begin"/>
        </w:r>
        <w:r w:rsidR="00477B33">
          <w:rPr>
            <w:noProof/>
            <w:webHidden/>
          </w:rPr>
          <w:instrText xml:space="preserve"> PAGEREF _Toc232957837 \h </w:instrText>
        </w:r>
        <w:r w:rsidR="00477B33">
          <w:rPr>
            <w:noProof/>
            <w:webHidden/>
          </w:rPr>
        </w:r>
        <w:r w:rsidR="00477B33">
          <w:rPr>
            <w:noProof/>
            <w:webHidden/>
          </w:rPr>
          <w:fldChar w:fldCharType="separate"/>
        </w:r>
        <w:r w:rsidR="00941A50">
          <w:rPr>
            <w:noProof/>
            <w:webHidden/>
          </w:rPr>
          <w:t>25</w:t>
        </w:r>
        <w:r w:rsidR="00477B33">
          <w:rPr>
            <w:noProof/>
            <w:webHidden/>
          </w:rPr>
          <w:fldChar w:fldCharType="end"/>
        </w:r>
      </w:hyperlink>
    </w:p>
    <w:p w14:paraId="4E00EFE7" w14:textId="695D9811"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38" w:history="1">
        <w:r w:rsidRPr="00887939">
          <w:rPr>
            <w:rStyle w:val="Hyperlink"/>
            <w:b/>
            <w:noProof/>
          </w:rPr>
          <w:t>Table 5.</w:t>
        </w:r>
        <w:r w:rsidRPr="00887939">
          <w:rPr>
            <w:rStyle w:val="Hyperlink"/>
            <w:noProof/>
          </w:rPr>
          <w:t>1: Experimental Environment and Model Configuration</w:t>
        </w:r>
        <w:r>
          <w:rPr>
            <w:noProof/>
            <w:webHidden/>
          </w:rPr>
          <w:tab/>
        </w:r>
        <w:r>
          <w:rPr>
            <w:noProof/>
            <w:webHidden/>
          </w:rPr>
          <w:fldChar w:fldCharType="begin"/>
        </w:r>
        <w:r>
          <w:rPr>
            <w:noProof/>
            <w:webHidden/>
          </w:rPr>
          <w:instrText xml:space="preserve"> PAGEREF _Toc232957838 \h </w:instrText>
        </w:r>
        <w:r>
          <w:rPr>
            <w:noProof/>
            <w:webHidden/>
          </w:rPr>
        </w:r>
        <w:r>
          <w:rPr>
            <w:noProof/>
            <w:webHidden/>
          </w:rPr>
          <w:fldChar w:fldCharType="separate"/>
        </w:r>
        <w:r w:rsidR="00941A50">
          <w:rPr>
            <w:noProof/>
            <w:webHidden/>
          </w:rPr>
          <w:t>35</w:t>
        </w:r>
        <w:r>
          <w:rPr>
            <w:noProof/>
            <w:webHidden/>
          </w:rPr>
          <w:fldChar w:fldCharType="end"/>
        </w:r>
      </w:hyperlink>
    </w:p>
    <w:p w14:paraId="150055D9" w14:textId="72E1F2B1"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39" w:history="1">
        <w:r w:rsidRPr="00887939">
          <w:rPr>
            <w:rStyle w:val="Hyperlink"/>
            <w:b/>
            <w:noProof/>
          </w:rPr>
          <w:t>Table 7.</w:t>
        </w:r>
        <w:r w:rsidRPr="00887939">
          <w:rPr>
            <w:rStyle w:val="Hyperlink"/>
            <w:noProof/>
          </w:rPr>
          <w:t>1: Exhaustive Performance Benchmarking Matrix</w:t>
        </w:r>
        <w:r>
          <w:rPr>
            <w:noProof/>
            <w:webHidden/>
          </w:rPr>
          <w:tab/>
        </w:r>
        <w:r>
          <w:rPr>
            <w:noProof/>
            <w:webHidden/>
          </w:rPr>
          <w:fldChar w:fldCharType="begin"/>
        </w:r>
        <w:r>
          <w:rPr>
            <w:noProof/>
            <w:webHidden/>
          </w:rPr>
          <w:instrText xml:space="preserve"> PAGEREF _Toc232957839 \h </w:instrText>
        </w:r>
        <w:r>
          <w:rPr>
            <w:noProof/>
            <w:webHidden/>
          </w:rPr>
        </w:r>
        <w:r>
          <w:rPr>
            <w:noProof/>
            <w:webHidden/>
          </w:rPr>
          <w:fldChar w:fldCharType="separate"/>
        </w:r>
        <w:r w:rsidR="00941A50">
          <w:rPr>
            <w:noProof/>
            <w:webHidden/>
          </w:rPr>
          <w:t>40</w:t>
        </w:r>
        <w:r>
          <w:rPr>
            <w:noProof/>
            <w:webHidden/>
          </w:rPr>
          <w:fldChar w:fldCharType="end"/>
        </w:r>
      </w:hyperlink>
    </w:p>
    <w:p w14:paraId="48EA3302" w14:textId="77777777" w:rsidR="00FF32E0" w:rsidRDefault="00420616">
      <w:r>
        <w:fldChar w:fldCharType="end"/>
      </w:r>
    </w:p>
    <w:p w14:paraId="5BB3B103" w14:textId="77777777" w:rsidR="008C4772" w:rsidRDefault="00EE42FC">
      <w:pPr>
        <w:pStyle w:val="Heading1"/>
        <w:numPr>
          <w:ilvl w:val="0"/>
          <w:numId w:val="0"/>
        </w:numPr>
      </w:pPr>
      <w:bookmarkStart w:id="57" w:name="_Toc232957816"/>
      <w:r>
        <w:lastRenderedPageBreak/>
        <w:t>List of Listings</w:t>
      </w:r>
      <w:bookmarkEnd w:id="57"/>
    </w:p>
    <w:p w14:paraId="179A9F67" w14:textId="205BACB9" w:rsidR="00477B33" w:rsidRDefault="00420616">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"Listing" </w:instrText>
      </w:r>
      <w:r>
        <w:fldChar w:fldCharType="separate"/>
      </w:r>
      <w:hyperlink w:anchor="_Toc232957840" w:history="1">
        <w:r w:rsidR="00477B33" w:rsidRPr="007B4107">
          <w:rPr>
            <w:rStyle w:val="Hyperlink"/>
            <w:b/>
            <w:noProof/>
          </w:rPr>
          <w:t>Listing 4.</w:t>
        </w:r>
        <w:r w:rsidR="00477B33" w:rsidRPr="007B4107">
          <w:rPr>
            <w:rStyle w:val="Hyperlink"/>
            <w:noProof/>
          </w:rPr>
          <w:t>1: Document Deskewing and Binarization Pipeline</w:t>
        </w:r>
        <w:r w:rsidR="00477B33">
          <w:rPr>
            <w:noProof/>
            <w:webHidden/>
          </w:rPr>
          <w:tab/>
        </w:r>
        <w:r w:rsidR="00477B33">
          <w:rPr>
            <w:noProof/>
            <w:webHidden/>
          </w:rPr>
          <w:fldChar w:fldCharType="begin"/>
        </w:r>
        <w:r w:rsidR="00477B33">
          <w:rPr>
            <w:noProof/>
            <w:webHidden/>
          </w:rPr>
          <w:instrText xml:space="preserve"> PAGEREF _Toc232957840 \h </w:instrText>
        </w:r>
        <w:r w:rsidR="00477B33">
          <w:rPr>
            <w:noProof/>
            <w:webHidden/>
          </w:rPr>
        </w:r>
        <w:r w:rsidR="00477B33">
          <w:rPr>
            <w:noProof/>
            <w:webHidden/>
          </w:rPr>
          <w:fldChar w:fldCharType="separate"/>
        </w:r>
        <w:r w:rsidR="00941A50">
          <w:rPr>
            <w:noProof/>
            <w:webHidden/>
          </w:rPr>
          <w:t>27</w:t>
        </w:r>
        <w:r w:rsidR="00477B33">
          <w:rPr>
            <w:noProof/>
            <w:webHidden/>
          </w:rPr>
          <w:fldChar w:fldCharType="end"/>
        </w:r>
      </w:hyperlink>
    </w:p>
    <w:p w14:paraId="21E1E7B2" w14:textId="20F41F80"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41" w:history="1">
        <w:r w:rsidRPr="007B4107">
          <w:rPr>
            <w:rStyle w:val="Hyperlink"/>
            <w:b/>
            <w:noProof/>
          </w:rPr>
          <w:t>Listing 4.</w:t>
        </w:r>
        <w:r w:rsidRPr="007B4107">
          <w:rPr>
            <w:rStyle w:val="Hyperlink"/>
            <w:noProof/>
          </w:rPr>
          <w:t>2: FAISS Vector Generation and Indexing Workflow</w:t>
        </w:r>
        <w:r>
          <w:rPr>
            <w:noProof/>
            <w:webHidden/>
          </w:rPr>
          <w:tab/>
        </w:r>
        <w:r>
          <w:rPr>
            <w:noProof/>
            <w:webHidden/>
          </w:rPr>
          <w:fldChar w:fldCharType="begin"/>
        </w:r>
        <w:r>
          <w:rPr>
            <w:noProof/>
            <w:webHidden/>
          </w:rPr>
          <w:instrText xml:space="preserve"> PAGEREF _Toc232957841 \h </w:instrText>
        </w:r>
        <w:r>
          <w:rPr>
            <w:noProof/>
            <w:webHidden/>
          </w:rPr>
        </w:r>
        <w:r>
          <w:rPr>
            <w:noProof/>
            <w:webHidden/>
          </w:rPr>
          <w:fldChar w:fldCharType="separate"/>
        </w:r>
        <w:r w:rsidR="00941A50">
          <w:rPr>
            <w:noProof/>
            <w:webHidden/>
          </w:rPr>
          <w:t>29</w:t>
        </w:r>
        <w:r>
          <w:rPr>
            <w:noProof/>
            <w:webHidden/>
          </w:rPr>
          <w:fldChar w:fldCharType="end"/>
        </w:r>
      </w:hyperlink>
    </w:p>
    <w:p w14:paraId="728250C2" w14:textId="66FC0EE4"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42" w:history="1">
        <w:r w:rsidRPr="007B4107">
          <w:rPr>
            <w:rStyle w:val="Hyperlink"/>
            <w:b/>
            <w:noProof/>
          </w:rPr>
          <w:t>Listing A.</w:t>
        </w:r>
        <w:r w:rsidRPr="007B4107">
          <w:rPr>
            <w:rStyle w:val="Hyperlink"/>
            <w:noProof/>
          </w:rPr>
          <w:t>1: Tesseract OCR Integration Class</w:t>
        </w:r>
        <w:r>
          <w:rPr>
            <w:noProof/>
            <w:webHidden/>
          </w:rPr>
          <w:tab/>
        </w:r>
        <w:r>
          <w:rPr>
            <w:noProof/>
            <w:webHidden/>
          </w:rPr>
          <w:fldChar w:fldCharType="begin"/>
        </w:r>
        <w:r>
          <w:rPr>
            <w:noProof/>
            <w:webHidden/>
          </w:rPr>
          <w:instrText xml:space="preserve"> PAGEREF _Toc232957842 \h </w:instrText>
        </w:r>
        <w:r>
          <w:rPr>
            <w:noProof/>
            <w:webHidden/>
          </w:rPr>
        </w:r>
        <w:r>
          <w:rPr>
            <w:noProof/>
            <w:webHidden/>
          </w:rPr>
          <w:fldChar w:fldCharType="separate"/>
        </w:r>
        <w:r w:rsidR="00941A50">
          <w:rPr>
            <w:noProof/>
            <w:webHidden/>
          </w:rPr>
          <w:t>57</w:t>
        </w:r>
        <w:r>
          <w:rPr>
            <w:noProof/>
            <w:webHidden/>
          </w:rPr>
          <w:fldChar w:fldCharType="end"/>
        </w:r>
      </w:hyperlink>
    </w:p>
    <w:p w14:paraId="0C610C0E" w14:textId="5A4632A2"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43" w:history="1">
        <w:r w:rsidRPr="007B4107">
          <w:rPr>
            <w:rStyle w:val="Hyperlink"/>
            <w:b/>
            <w:noProof/>
          </w:rPr>
          <w:t>Listing B.</w:t>
        </w:r>
        <w:r w:rsidRPr="007B4107">
          <w:rPr>
            <w:rStyle w:val="Hyperlink"/>
            <w:noProof/>
          </w:rPr>
          <w:t>1: PaddleOCR Deep Learning Perception Module</w:t>
        </w:r>
        <w:r>
          <w:rPr>
            <w:noProof/>
            <w:webHidden/>
          </w:rPr>
          <w:tab/>
        </w:r>
        <w:r>
          <w:rPr>
            <w:noProof/>
            <w:webHidden/>
          </w:rPr>
          <w:fldChar w:fldCharType="begin"/>
        </w:r>
        <w:r>
          <w:rPr>
            <w:noProof/>
            <w:webHidden/>
          </w:rPr>
          <w:instrText xml:space="preserve"> PAGEREF _Toc232957843 \h </w:instrText>
        </w:r>
        <w:r>
          <w:rPr>
            <w:noProof/>
            <w:webHidden/>
          </w:rPr>
        </w:r>
        <w:r>
          <w:rPr>
            <w:noProof/>
            <w:webHidden/>
          </w:rPr>
          <w:fldChar w:fldCharType="separate"/>
        </w:r>
        <w:r w:rsidR="00941A50">
          <w:rPr>
            <w:noProof/>
            <w:webHidden/>
          </w:rPr>
          <w:t>59</w:t>
        </w:r>
        <w:r>
          <w:rPr>
            <w:noProof/>
            <w:webHidden/>
          </w:rPr>
          <w:fldChar w:fldCharType="end"/>
        </w:r>
      </w:hyperlink>
    </w:p>
    <w:p w14:paraId="02182605" w14:textId="36B41E68"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44" w:history="1">
        <w:r w:rsidRPr="007B4107">
          <w:rPr>
            <w:rStyle w:val="Hyperlink"/>
            <w:b/>
            <w:noProof/>
          </w:rPr>
          <w:t>Listing C.</w:t>
        </w:r>
        <w:r w:rsidRPr="007B4107">
          <w:rPr>
            <w:rStyle w:val="Hyperlink"/>
            <w:noProof/>
          </w:rPr>
          <w:t>1: Multimodal Vision-Language Inference Interface</w:t>
        </w:r>
        <w:r>
          <w:rPr>
            <w:noProof/>
            <w:webHidden/>
          </w:rPr>
          <w:tab/>
        </w:r>
        <w:r>
          <w:rPr>
            <w:noProof/>
            <w:webHidden/>
          </w:rPr>
          <w:fldChar w:fldCharType="begin"/>
        </w:r>
        <w:r>
          <w:rPr>
            <w:noProof/>
            <w:webHidden/>
          </w:rPr>
          <w:instrText xml:space="preserve"> PAGEREF _Toc232957844 \h </w:instrText>
        </w:r>
        <w:r>
          <w:rPr>
            <w:noProof/>
            <w:webHidden/>
          </w:rPr>
        </w:r>
        <w:r>
          <w:rPr>
            <w:noProof/>
            <w:webHidden/>
          </w:rPr>
          <w:fldChar w:fldCharType="separate"/>
        </w:r>
        <w:r w:rsidR="00941A50">
          <w:rPr>
            <w:noProof/>
            <w:webHidden/>
          </w:rPr>
          <w:t>60</w:t>
        </w:r>
        <w:r>
          <w:rPr>
            <w:noProof/>
            <w:webHidden/>
          </w:rPr>
          <w:fldChar w:fldCharType="end"/>
        </w:r>
      </w:hyperlink>
    </w:p>
    <w:p w14:paraId="73773261" w14:textId="635125E6"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45" w:history="1">
        <w:r w:rsidRPr="007B4107">
          <w:rPr>
            <w:rStyle w:val="Hyperlink"/>
            <w:b/>
            <w:noProof/>
          </w:rPr>
          <w:t>Listing D.</w:t>
        </w:r>
        <w:r w:rsidRPr="007B4107">
          <w:rPr>
            <w:rStyle w:val="Hyperlink"/>
            <w:noProof/>
          </w:rPr>
          <w:t>1: Dual-Stream OCR-VLM Parallel Orchestrator</w:t>
        </w:r>
        <w:r>
          <w:rPr>
            <w:noProof/>
            <w:webHidden/>
          </w:rPr>
          <w:tab/>
        </w:r>
        <w:r>
          <w:rPr>
            <w:noProof/>
            <w:webHidden/>
          </w:rPr>
          <w:fldChar w:fldCharType="begin"/>
        </w:r>
        <w:r>
          <w:rPr>
            <w:noProof/>
            <w:webHidden/>
          </w:rPr>
          <w:instrText xml:space="preserve"> PAGEREF _Toc232957845 \h </w:instrText>
        </w:r>
        <w:r>
          <w:rPr>
            <w:noProof/>
            <w:webHidden/>
          </w:rPr>
        </w:r>
        <w:r>
          <w:rPr>
            <w:noProof/>
            <w:webHidden/>
          </w:rPr>
          <w:fldChar w:fldCharType="separate"/>
        </w:r>
        <w:r w:rsidR="00941A50">
          <w:rPr>
            <w:noProof/>
            <w:webHidden/>
          </w:rPr>
          <w:t>61</w:t>
        </w:r>
        <w:r>
          <w:rPr>
            <w:noProof/>
            <w:webHidden/>
          </w:rPr>
          <w:fldChar w:fldCharType="end"/>
        </w:r>
      </w:hyperlink>
    </w:p>
    <w:p w14:paraId="3ED4A5A8" w14:textId="7FC59F5E" w:rsidR="00477B33" w:rsidRDefault="00477B33">
      <w:pPr>
        <w:pStyle w:val="TableofFigures"/>
        <w:tabs>
          <w:tab w:val="right" w:leader="dot" w:pos="8211"/>
        </w:tabs>
        <w:rPr>
          <w:rFonts w:asciiTheme="minorHAnsi" w:eastAsiaTheme="minorEastAsia" w:hAnsiTheme="minorHAnsi" w:cstheme="minorBidi"/>
          <w:noProof/>
          <w:kern w:val="2"/>
          <w:lang w:val="en-US" w:eastAsia="en-US"/>
          <w14:ligatures w14:val="standardContextual"/>
        </w:rPr>
      </w:pPr>
      <w:hyperlink w:anchor="_Toc232957846" w:history="1">
        <w:r w:rsidRPr="007B4107">
          <w:rPr>
            <w:rStyle w:val="Hyperlink"/>
            <w:b/>
            <w:noProof/>
          </w:rPr>
          <w:t>Listing E.</w:t>
        </w:r>
        <w:r w:rsidRPr="007B4107">
          <w:rPr>
            <w:rStyle w:val="Hyperlink"/>
            <w:noProof/>
          </w:rPr>
          <w:t>1: Vector Space Indexing and FAISS Document Retriever</w:t>
        </w:r>
        <w:r>
          <w:rPr>
            <w:noProof/>
            <w:webHidden/>
          </w:rPr>
          <w:tab/>
        </w:r>
        <w:r>
          <w:rPr>
            <w:noProof/>
            <w:webHidden/>
          </w:rPr>
          <w:fldChar w:fldCharType="begin"/>
        </w:r>
        <w:r>
          <w:rPr>
            <w:noProof/>
            <w:webHidden/>
          </w:rPr>
          <w:instrText xml:space="preserve"> PAGEREF _Toc232957846 \h </w:instrText>
        </w:r>
        <w:r>
          <w:rPr>
            <w:noProof/>
            <w:webHidden/>
          </w:rPr>
        </w:r>
        <w:r>
          <w:rPr>
            <w:noProof/>
            <w:webHidden/>
          </w:rPr>
          <w:fldChar w:fldCharType="separate"/>
        </w:r>
        <w:r w:rsidR="00941A50">
          <w:rPr>
            <w:noProof/>
            <w:webHidden/>
          </w:rPr>
          <w:t>62</w:t>
        </w:r>
        <w:r>
          <w:rPr>
            <w:noProof/>
            <w:webHidden/>
          </w:rPr>
          <w:fldChar w:fldCharType="end"/>
        </w:r>
      </w:hyperlink>
    </w:p>
    <w:p w14:paraId="7EE3F685" w14:textId="77777777" w:rsidR="00FF32E0" w:rsidRDefault="00420616">
      <w:r>
        <w:fldChar w:fldCharType="end"/>
      </w:r>
    </w:p>
    <w:p w14:paraId="0A753A04" w14:textId="77777777" w:rsidR="008C4772" w:rsidRDefault="00EE42FC">
      <w:pPr>
        <w:pStyle w:val="Heading1"/>
        <w:numPr>
          <w:ilvl w:val="0"/>
          <w:numId w:val="0"/>
        </w:numPr>
      </w:pPr>
      <w:bookmarkStart w:id="58" w:name="_Toc232957817"/>
      <w:r>
        <w:lastRenderedPageBreak/>
        <w:t>List of Abbreviations and Symbols</w:t>
      </w:r>
      <w:bookmarkEnd w:id="58"/>
    </w:p>
    <w:p w14:paraId="4E3F5BEE" w14:textId="77777777" w:rsidR="008C4772" w:rsidRDefault="00EE42FC">
      <w:pPr>
        <w:pStyle w:val="ListBullet"/>
      </w:pPr>
      <w:r>
        <w:rPr>
          <w:b/>
        </w:rPr>
        <w:t>DocVQA</w:t>
      </w:r>
      <w:r>
        <w:t>: Document Visual Question Answering</w:t>
      </w:r>
    </w:p>
    <w:p w14:paraId="6FB6A74E" w14:textId="77777777" w:rsidR="008C4772" w:rsidRDefault="00EE42FC">
      <w:pPr>
        <w:pStyle w:val="ListBullet"/>
      </w:pPr>
      <w:r>
        <w:rPr>
          <w:b/>
        </w:rPr>
        <w:t>RAG</w:t>
      </w:r>
      <w:r>
        <w:t>: Retrieval-Augmented Generation</w:t>
      </w:r>
    </w:p>
    <w:p w14:paraId="4D3D401D" w14:textId="77777777" w:rsidR="008C4772" w:rsidRDefault="00EE42FC">
      <w:pPr>
        <w:pStyle w:val="ListBullet"/>
      </w:pPr>
      <w:r>
        <w:rPr>
          <w:b/>
        </w:rPr>
        <w:t>OCR</w:t>
      </w:r>
      <w:r>
        <w:t>: Optical Character Recognition</w:t>
      </w:r>
    </w:p>
    <w:p w14:paraId="41D17E37" w14:textId="77777777" w:rsidR="008C4772" w:rsidRDefault="00EE42FC">
      <w:pPr>
        <w:pStyle w:val="ListBullet"/>
      </w:pPr>
      <w:r>
        <w:rPr>
          <w:b/>
        </w:rPr>
        <w:t>VLM</w:t>
      </w:r>
      <w:r>
        <w:t>: Vision-Language Model</w:t>
      </w:r>
    </w:p>
    <w:p w14:paraId="1CE3CA1E" w14:textId="77777777" w:rsidR="008C4772" w:rsidRDefault="00EE42FC">
      <w:pPr>
        <w:pStyle w:val="ListBullet"/>
      </w:pPr>
      <w:r>
        <w:rPr>
          <w:b/>
        </w:rPr>
        <w:t>LLM</w:t>
      </w:r>
      <w:r>
        <w:t>: Large Language Model</w:t>
      </w:r>
    </w:p>
    <w:p w14:paraId="69CD94F9" w14:textId="77777777" w:rsidR="008C4772" w:rsidRDefault="00EE42FC">
      <w:pPr>
        <w:pStyle w:val="ListBullet"/>
      </w:pPr>
      <w:r>
        <w:rPr>
          <w:b/>
        </w:rPr>
        <w:t>ANLS</w:t>
      </w:r>
      <w:r>
        <w:t>: Average Normalized Levenshtein Similarity</w:t>
      </w:r>
    </w:p>
    <w:p w14:paraId="0ED8F784" w14:textId="77777777" w:rsidR="008C4772" w:rsidRDefault="00EE42FC">
      <w:pPr>
        <w:pStyle w:val="ListBullet"/>
      </w:pPr>
      <w:r>
        <w:rPr>
          <w:b/>
        </w:rPr>
        <w:t>EM</w:t>
      </w:r>
      <w:r>
        <w:t>: Exact Match</w:t>
      </w:r>
    </w:p>
    <w:p w14:paraId="349C3B60" w14:textId="77777777" w:rsidR="008C4772" w:rsidRDefault="00EE42FC">
      <w:pPr>
        <w:pStyle w:val="ListBullet"/>
      </w:pPr>
      <w:r>
        <w:rPr>
          <w:b/>
        </w:rPr>
        <w:t>F1</w:t>
      </w:r>
      <w:r>
        <w:t>: F1-Score (Harmonic Mean of Precision and Recall)</w:t>
      </w:r>
    </w:p>
    <w:p w14:paraId="689EA318" w14:textId="77777777" w:rsidR="008C4772" w:rsidRDefault="00EE42FC">
      <w:pPr>
        <w:pStyle w:val="ListBullet"/>
      </w:pPr>
      <w:r>
        <w:rPr>
          <w:b/>
        </w:rPr>
        <w:t>FAISS</w:t>
      </w:r>
      <w:r>
        <w:t>: Facebook AI Similarity Search</w:t>
      </w:r>
    </w:p>
    <w:p w14:paraId="28E3CC07" w14:textId="77777777" w:rsidR="008C4772" w:rsidRDefault="00EE42FC">
      <w:pPr>
        <w:pStyle w:val="ListBullet"/>
      </w:pPr>
      <w:r>
        <w:rPr>
          <w:i/>
        </w:rPr>
        <w:t>p</w:t>
      </w:r>
      <w:r>
        <w:t>: Prediction (The text output generated by the model)</w:t>
      </w:r>
    </w:p>
    <w:p w14:paraId="4616E922" w14:textId="77777777" w:rsidR="008C4772" w:rsidRDefault="00EE42FC">
      <w:pPr>
        <w:pStyle w:val="ListBullet"/>
      </w:pPr>
      <w:r>
        <w:rPr>
          <w:i/>
        </w:rPr>
        <w:t>g</w:t>
      </w:r>
      <w:r>
        <w:t>: Ground Truth (The correct reference text)</w:t>
      </w:r>
    </w:p>
    <w:p w14:paraId="77FA86DA" w14:textId="77777777" w:rsidR="008C4772" w:rsidRDefault="00EE42FC">
      <w:pPr>
        <w:pStyle w:val="ListBullet"/>
      </w:pPr>
      <w:r>
        <w:rPr>
          <w:i/>
        </w:rPr>
        <w:t>L</w:t>
      </w:r>
      <w:r>
        <w:t>: Inference Latency (Seconds)</w:t>
      </w:r>
    </w:p>
    <w:p w14:paraId="611460AA" w14:textId="77777777" w:rsidR="008C4772" w:rsidRDefault="00EE42FC">
      <w:pPr>
        <w:pStyle w:val="ListBullet"/>
      </w:pPr>
      <w:r>
        <w:rPr>
          <w:i/>
        </w:rPr>
        <w:t>T</w:t>
      </w:r>
      <w:r>
        <w:rPr>
          <w:i/>
          <w:vertAlign w:val="subscript"/>
        </w:rPr>
        <w:t>p</w:t>
      </w:r>
      <w:r>
        <w:t>: System Throughput (Samples per Second)</w:t>
      </w:r>
    </w:p>
    <w:p w14:paraId="65CD432E" w14:textId="77777777" w:rsidR="00EE5BC9" w:rsidRDefault="00FF4013">
      <w:pPr>
        <w:pStyle w:val="ListBullet"/>
      </w:pPr>
      <w:r>
        <w:rPr>
          <w:b/>
        </w:rPr>
        <w:t>NL: Normalized Levenshtein Distance</w:t>
      </w:r>
    </w:p>
    <w:p w14:paraId="0E972B5C" w14:textId="77777777" w:rsidR="00EE5BC9" w:rsidRDefault="00FF4013">
      <w:pPr>
        <w:pStyle w:val="ListBullet"/>
      </w:pPr>
      <w:r>
        <w:rPr>
          <w:b/>
        </w:rPr>
        <w:t>LD: Levenshtein Distance</w:t>
      </w:r>
    </w:p>
    <w:p w14:paraId="58670E42" w14:textId="77777777" w:rsidR="00EE5BC9" w:rsidRDefault="00FF4013">
      <w:pPr>
        <w:pStyle w:val="ListBullet"/>
      </w:pPr>
      <w:r>
        <w:rPr>
          <w:b/>
        </w:rPr>
        <w:t>RSS: Resident Set Size</w:t>
      </w:r>
    </w:p>
    <w:p w14:paraId="049AEFC5" w14:textId="77777777" w:rsidR="008C4772" w:rsidRDefault="00EE42FC">
      <w:pPr>
        <w:pStyle w:val="Heading1"/>
        <w:numPr>
          <w:ilvl w:val="0"/>
          <w:numId w:val="0"/>
        </w:numPr>
      </w:pPr>
      <w:bookmarkStart w:id="59" w:name="_Toc232957818"/>
      <w:r>
        <w:lastRenderedPageBreak/>
        <w:t>Appendix A: Tesseract OCR Implementation</w:t>
      </w:r>
      <w:bookmarkEnd w:id="59"/>
    </w:p>
    <w:p w14:paraId="46ECFA5C" w14:textId="77777777" w:rsidR="008C4772" w:rsidRDefault="00EE42FC">
      <w:r>
        <w:rPr>
          <w:i/>
        </w:rPr>
        <w:t>All code implementations, benchmarking scripts, and evaluation pipelines for this thesis are fully open-source and available on GitHub for complete academic reproducibility:</w:t>
      </w:r>
    </w:p>
    <w:p w14:paraId="0C4D7231" w14:textId="77777777" w:rsidR="008C4772" w:rsidRDefault="00EE42FC">
      <w:pPr>
        <w:pStyle w:val="ListBullet"/>
      </w:pPr>
      <w:r>
        <w:rPr>
          <w:b/>
        </w:rPr>
        <w:t>GitHub Repository:</w:t>
      </w:r>
      <w:r>
        <w:t xml:space="preserve"> [https://github.com/DESMOND135/DOCVQA-RAG-PERCEPTION-BENCHMARK](https://github.com/DESMOND135/DOCVQA-RAG-PERCEPTION-BENCHMARK)</w:t>
      </w:r>
    </w:p>
    <w:p w14:paraId="12228251" w14:textId="77777777" w:rsidR="008C4772" w:rsidRDefault="00EE42FC">
      <w:r>
        <w:t>This section provides the implementation details for the traditional OCR baseline. The `TesseractOCR` class handles the interface with the pytesseract library, including a local caching mechanism to optimize repeated calls during the RAG evaluation phase.</w:t>
      </w:r>
    </w:p>
    <w:p w14:paraId="50EE1FF6" w14:textId="77777777" w:rsidR="008C4772" w:rsidRDefault="00EE42FC">
      <w:pPr>
        <w:pBdr>
          <w:left w:val="single" w:sz="24" w:space="15" w:color="003366"/>
        </w:pBdr>
        <w:shd w:val="clear" w:color="auto" w:fill="F5F5F5"/>
        <w:spacing w:before="120" w:after="120" w:line="252" w:lineRule="auto"/>
        <w:ind w:left="720" w:right="720"/>
      </w:pPr>
      <w:r>
        <w:rPr>
          <w:rFonts w:ascii="Consolas" w:hAnsi="Consolas"/>
          <w:color w:val="0000FF"/>
          <w:sz w:val="19"/>
        </w:rPr>
        <w:t>import</w:t>
      </w:r>
      <w:r>
        <w:rPr>
          <w:rFonts w:ascii="Consolas" w:hAnsi="Consolas"/>
          <w:color w:val="000000"/>
          <w:sz w:val="19"/>
        </w:rPr>
        <w:t xml:space="preserve"> pytesseract</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PIL </w:t>
      </w:r>
      <w:r>
        <w:rPr>
          <w:rFonts w:ascii="Consolas" w:hAnsi="Consolas"/>
          <w:color w:val="0000FF"/>
          <w:sz w:val="19"/>
        </w:rPr>
        <w:t>import</w:t>
      </w:r>
      <w:r>
        <w:rPr>
          <w:rFonts w:ascii="Consolas" w:hAnsi="Consolas"/>
          <w:color w:val="000000"/>
          <w:sz w:val="19"/>
        </w:rPr>
        <w:t xml:space="preserve"> Image</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os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sys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time</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src.config.config </w:t>
      </w:r>
      <w:r>
        <w:rPr>
          <w:rFonts w:ascii="Consolas" w:hAnsi="Consolas"/>
          <w:color w:val="0000FF"/>
          <w:sz w:val="19"/>
        </w:rPr>
        <w:t>import</w:t>
      </w:r>
      <w:r>
        <w:rPr>
          <w:rFonts w:ascii="Consolas" w:hAnsi="Consolas"/>
          <w:color w:val="000000"/>
          <w:sz w:val="19"/>
        </w:rPr>
        <w:t xml:space="preserve"> CONFIG</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src.logging.logger </w:t>
      </w:r>
      <w:r>
        <w:rPr>
          <w:rFonts w:ascii="Consolas" w:hAnsi="Consolas"/>
          <w:color w:val="0000FF"/>
          <w:sz w:val="19"/>
        </w:rPr>
        <w:t>import</w:t>
      </w:r>
      <w:r>
        <w:rPr>
          <w:rFonts w:ascii="Consolas" w:hAnsi="Consolas"/>
          <w:color w:val="000000"/>
          <w:sz w:val="19"/>
        </w:rPr>
        <w:t xml:space="preserve"> get_logger</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src.exception.custom_exception </w:t>
      </w:r>
      <w:r>
        <w:rPr>
          <w:rFonts w:ascii="Consolas" w:hAnsi="Consolas"/>
          <w:color w:val="0000FF"/>
          <w:sz w:val="19"/>
        </w:rPr>
        <w:t>import</w:t>
      </w:r>
      <w:r>
        <w:rPr>
          <w:rFonts w:ascii="Consolas" w:hAnsi="Consolas"/>
          <w:color w:val="000000"/>
          <w:sz w:val="19"/>
        </w:rPr>
        <w:t xml:space="preserve"> OCRError</w:t>
      </w:r>
      <w:r>
        <w:rPr>
          <w:rFonts w:ascii="Consolas" w:hAnsi="Consolas"/>
          <w:color w:val="000000"/>
          <w:sz w:val="19"/>
        </w:rPr>
        <w:br/>
      </w:r>
      <w:r>
        <w:rPr>
          <w:rFonts w:ascii="Consolas" w:hAnsi="Consolas"/>
          <w:color w:val="000000"/>
          <w:sz w:val="19"/>
        </w:rPr>
        <w:br/>
        <w:t>logger = get_logger(__name__)</w:t>
      </w:r>
      <w:r>
        <w:rPr>
          <w:rFonts w:ascii="Consolas" w:hAnsi="Consolas"/>
          <w:color w:val="000000"/>
          <w:sz w:val="19"/>
        </w:rPr>
        <w:br/>
      </w:r>
      <w:r>
        <w:rPr>
          <w:rFonts w:ascii="Consolas" w:hAnsi="Consolas"/>
          <w:color w:val="000000"/>
          <w:sz w:val="19"/>
        </w:rPr>
        <w:br/>
      </w: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TesseractOCR</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__init__</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br/>
      </w:r>
      <w:r>
        <w:rPr>
          <w:rFonts w:ascii="Consolas" w:hAnsi="Consolas"/>
          <w:color w:val="0000FF"/>
          <w:sz w:val="19"/>
        </w:rPr>
        <w:t>try</w:t>
      </w:r>
      <w:r>
        <w:rPr>
          <w:rFonts w:ascii="Consolas" w:hAnsi="Consolas"/>
          <w:color w:val="000000"/>
          <w:sz w:val="19"/>
        </w:rPr>
        <w:t>:</w:t>
      </w:r>
      <w:r>
        <w:rPr>
          <w:rFonts w:ascii="Consolas" w:hAnsi="Consolas"/>
          <w:color w:val="000000"/>
          <w:sz w:val="19"/>
        </w:rPr>
        <w:br/>
      </w:r>
      <w:r>
        <w:rPr>
          <w:rFonts w:ascii="Consolas" w:hAnsi="Consolas"/>
          <w:color w:val="008000"/>
          <w:sz w:val="19"/>
        </w:rPr>
        <w:t># Set the path to tesseract</w:t>
      </w:r>
      <w:r>
        <w:rPr>
          <w:rFonts w:ascii="Consolas" w:hAnsi="Consolas"/>
          <w:color w:val="000000"/>
          <w:sz w:val="19"/>
        </w:rPr>
        <w:br/>
        <w:t>pytesseract.pytesseract.tesseract_cmd = CONFIG[</w:t>
      </w:r>
      <w:r>
        <w:rPr>
          <w:rFonts w:ascii="Consolas" w:hAnsi="Consolas"/>
          <w:color w:val="A31515"/>
          <w:sz w:val="19"/>
        </w:rPr>
        <w:t>"tesseract_cmd"</w:t>
      </w:r>
      <w:r>
        <w:rPr>
          <w:rFonts w:ascii="Consolas" w:hAnsi="Consolas"/>
          <w:color w:val="000000"/>
          <w:sz w:val="19"/>
        </w:rPr>
        <w:t>]</w:t>
      </w:r>
      <w:r>
        <w:rPr>
          <w:rFonts w:ascii="Consolas" w:hAnsi="Consolas"/>
          <w:color w:val="000000"/>
          <w:sz w:val="19"/>
        </w:rPr>
        <w:br/>
        <w:t>logger.info(</w:t>
      </w:r>
      <w:r>
        <w:rPr>
          <w:rFonts w:ascii="Consolas" w:hAnsi="Consolas"/>
          <w:color w:val="A31515"/>
          <w:sz w:val="19"/>
        </w:rPr>
        <w:t>f"Initialized Tesseract OCR with path: {</w:t>
      </w:r>
      <w:r>
        <w:rPr>
          <w:rFonts w:ascii="Consolas" w:hAnsi="Consolas"/>
          <w:color w:val="000000"/>
          <w:sz w:val="19"/>
        </w:rPr>
        <w:t>CONFIG[</w:t>
      </w:r>
      <w:r>
        <w:rPr>
          <w:rFonts w:ascii="Consolas" w:hAnsi="Consolas"/>
          <w:color w:val="A31515"/>
          <w:sz w:val="19"/>
        </w:rPr>
        <w:t>'tesseract_cmd'</w:t>
      </w:r>
      <w:r>
        <w:rPr>
          <w:rFonts w:ascii="Consolas" w:hAnsi="Consolas"/>
          <w:color w:val="000000"/>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except</w:t>
      </w:r>
      <w:r>
        <w:rPr>
          <w:rFonts w:ascii="Consolas" w:hAnsi="Consolas"/>
          <w:color w:val="000000"/>
          <w:sz w:val="19"/>
        </w:rPr>
        <w:t xml:space="preserve"> Exception </w:t>
      </w:r>
      <w:r>
        <w:rPr>
          <w:rFonts w:ascii="Consolas" w:hAnsi="Consolas"/>
          <w:color w:val="0000FF"/>
          <w:sz w:val="19"/>
        </w:rPr>
        <w:t>as</w:t>
      </w:r>
      <w:r>
        <w:rPr>
          <w:rFonts w:ascii="Consolas" w:hAnsi="Consolas"/>
          <w:color w:val="000000"/>
          <w:sz w:val="19"/>
        </w:rPr>
        <w:t xml:space="preserve"> e:</w:t>
      </w:r>
      <w:r>
        <w:rPr>
          <w:rFonts w:ascii="Consolas" w:hAnsi="Consolas"/>
          <w:color w:val="000000"/>
          <w:sz w:val="19"/>
        </w:rPr>
        <w:br/>
      </w:r>
      <w:r>
        <w:rPr>
          <w:rFonts w:ascii="Consolas" w:hAnsi="Consolas"/>
          <w:color w:val="0000FF"/>
          <w:sz w:val="19"/>
        </w:rPr>
        <w:t>raise</w:t>
      </w:r>
      <w:r>
        <w:rPr>
          <w:rFonts w:ascii="Consolas" w:hAnsi="Consolas"/>
          <w:color w:val="000000"/>
          <w:sz w:val="19"/>
        </w:rPr>
        <w:t xml:space="preserve"> OCRError(</w:t>
      </w:r>
      <w:r>
        <w:rPr>
          <w:rFonts w:ascii="Consolas" w:hAnsi="Consolas"/>
          <w:color w:val="A31515"/>
          <w:sz w:val="19"/>
        </w:rPr>
        <w:t>f"Failed to initialize Tesseract: {</w:t>
      </w:r>
      <w:r>
        <w:rPr>
          <w:rFonts w:ascii="Consolas" w:hAnsi="Consolas"/>
          <w:color w:val="0000FF"/>
          <w:sz w:val="19"/>
        </w:rPr>
        <w:t>str</w:t>
      </w:r>
      <w:r>
        <w:rPr>
          <w:rFonts w:ascii="Consolas" w:hAnsi="Consolas"/>
          <w:color w:val="000000"/>
          <w:sz w:val="19"/>
        </w:rPr>
        <w:t>(e)</w:t>
      </w:r>
      <w:r>
        <w:rPr>
          <w:rFonts w:ascii="Consolas" w:hAnsi="Consolas"/>
          <w:color w:val="A31515"/>
          <w:sz w:val="19"/>
        </w:rPr>
        <w:t>}"</w:t>
      </w:r>
      <w:r>
        <w:rPr>
          <w:rFonts w:ascii="Consolas" w:hAnsi="Consolas"/>
          <w:color w:val="000000"/>
          <w:sz w:val="19"/>
        </w:rPr>
        <w:t>, sys)</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extract_text</w:t>
      </w:r>
      <w:r>
        <w:rPr>
          <w:rFonts w:ascii="Consolas" w:hAnsi="Consolas"/>
          <w:color w:val="000000"/>
          <w:sz w:val="19"/>
        </w:rPr>
        <w:t>(</w:t>
      </w:r>
      <w:r>
        <w:rPr>
          <w:rFonts w:ascii="Consolas" w:hAnsi="Consolas"/>
          <w:color w:val="0000FF"/>
          <w:sz w:val="19"/>
        </w:rPr>
        <w:t>self</w:t>
      </w:r>
      <w:r>
        <w:rPr>
          <w:rFonts w:ascii="Consolas" w:hAnsi="Consolas"/>
          <w:color w:val="000000"/>
          <w:sz w:val="19"/>
        </w:rPr>
        <w:t>, image_input):</w:t>
      </w:r>
      <w:r>
        <w:rPr>
          <w:rFonts w:ascii="Consolas" w:hAnsi="Consolas"/>
          <w:color w:val="000000"/>
          <w:sz w:val="19"/>
        </w:rPr>
        <w:br/>
      </w:r>
      <w:r>
        <w:rPr>
          <w:rFonts w:ascii="Consolas" w:hAnsi="Consolas"/>
          <w:color w:val="A31515"/>
          <w:sz w:val="19"/>
        </w:rPr>
        <w:t>"""Extract text from an image using Tesseract."""</w:t>
      </w:r>
      <w:r>
        <w:rPr>
          <w:rFonts w:ascii="Consolas" w:hAnsi="Consolas"/>
          <w:color w:val="000000"/>
          <w:sz w:val="19"/>
        </w:rPr>
        <w:br/>
        <w:t>start_time = time.time()</w:t>
      </w:r>
      <w:r>
        <w:rPr>
          <w:rFonts w:ascii="Consolas" w:hAnsi="Consolas"/>
          <w:color w:val="000000"/>
          <w:sz w:val="19"/>
        </w:rPr>
        <w:br/>
      </w:r>
      <w:r>
        <w:rPr>
          <w:rFonts w:ascii="Consolas" w:hAnsi="Consolas"/>
          <w:color w:val="0000FF"/>
          <w:sz w:val="19"/>
        </w:rPr>
        <w:t>try</w:t>
      </w:r>
      <w:r>
        <w:rPr>
          <w:rFonts w:ascii="Consolas" w:hAnsi="Consolas"/>
          <w:color w:val="000000"/>
          <w:sz w:val="19"/>
        </w:rPr>
        <w:t>:</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w:t>
      </w:r>
      <w:r>
        <w:rPr>
          <w:rFonts w:ascii="Consolas" w:hAnsi="Consolas"/>
          <w:color w:val="0000FF"/>
          <w:sz w:val="19"/>
        </w:rPr>
        <w:t>isinstance</w:t>
      </w:r>
      <w:r>
        <w:rPr>
          <w:rFonts w:ascii="Consolas" w:hAnsi="Consolas"/>
          <w:color w:val="000000"/>
          <w:sz w:val="19"/>
        </w:rPr>
        <w:t xml:space="preserve">(image_input, </w:t>
      </w:r>
      <w:r>
        <w:rPr>
          <w:rFonts w:ascii="Consolas" w:hAnsi="Consolas"/>
          <w:color w:val="0000FF"/>
          <w:sz w:val="19"/>
        </w:rPr>
        <w:t>str</w:t>
      </w:r>
      <w:r>
        <w:rPr>
          <w:rFonts w:ascii="Consolas" w:hAnsi="Consolas"/>
          <w:color w:val="000000"/>
          <w:sz w:val="19"/>
        </w:rPr>
        <w:t>):</w:t>
      </w:r>
      <w:r>
        <w:rPr>
          <w:rFonts w:ascii="Consolas" w:hAnsi="Consolas"/>
          <w:color w:val="000000"/>
          <w:sz w:val="19"/>
        </w:rPr>
        <w:br/>
        <w:t>image = Image.open(image_input)</w:t>
      </w:r>
      <w:r>
        <w:rPr>
          <w:rFonts w:ascii="Consolas" w:hAnsi="Consolas"/>
          <w:color w:val="000000"/>
          <w:sz w:val="19"/>
        </w:rPr>
        <w:br/>
      </w:r>
      <w:r>
        <w:rPr>
          <w:rFonts w:ascii="Consolas" w:hAnsi="Consolas"/>
          <w:color w:val="0000FF"/>
          <w:sz w:val="19"/>
        </w:rPr>
        <w:t>else</w:t>
      </w:r>
      <w:r>
        <w:rPr>
          <w:rFonts w:ascii="Consolas" w:hAnsi="Consolas"/>
          <w:color w:val="000000"/>
          <w:sz w:val="19"/>
        </w:rPr>
        <w:t>:</w:t>
      </w:r>
      <w:r>
        <w:rPr>
          <w:rFonts w:ascii="Consolas" w:hAnsi="Consolas"/>
          <w:color w:val="000000"/>
          <w:sz w:val="19"/>
        </w:rPr>
        <w:br/>
        <w:t>image = image_input</w:t>
      </w:r>
      <w:r>
        <w:rPr>
          <w:rFonts w:ascii="Consolas" w:hAnsi="Consolas"/>
          <w:color w:val="000000"/>
          <w:sz w:val="19"/>
        </w:rPr>
        <w:br/>
      </w:r>
      <w:r>
        <w:rPr>
          <w:rFonts w:ascii="Consolas" w:hAnsi="Consolas"/>
          <w:color w:val="000000"/>
          <w:sz w:val="19"/>
        </w:rPr>
        <w:br/>
      </w:r>
      <w:r>
        <w:rPr>
          <w:rFonts w:ascii="Consolas" w:hAnsi="Consolas"/>
          <w:color w:val="008000"/>
          <w:sz w:val="19"/>
        </w:rPr>
        <w:t># Run OCR</w:t>
      </w:r>
      <w:r>
        <w:rPr>
          <w:rFonts w:ascii="Consolas" w:hAnsi="Consolas"/>
          <w:color w:val="000000"/>
          <w:sz w:val="19"/>
        </w:rPr>
        <w:br/>
        <w:t>text = pytesseract.image_to_string(image)</w:t>
      </w:r>
      <w:r>
        <w:rPr>
          <w:rFonts w:ascii="Consolas" w:hAnsi="Consolas"/>
          <w:color w:val="000000"/>
          <w:sz w:val="19"/>
        </w:rPr>
        <w:br/>
      </w:r>
      <w:r>
        <w:rPr>
          <w:rFonts w:ascii="Consolas" w:hAnsi="Consolas"/>
          <w:color w:val="000000"/>
          <w:sz w:val="19"/>
        </w:rPr>
        <w:br/>
        <w:t>latency = time.time() - start_time</w:t>
      </w:r>
      <w:r>
        <w:rPr>
          <w:rFonts w:ascii="Consolas" w:hAnsi="Consolas"/>
          <w:color w:val="000000"/>
          <w:sz w:val="19"/>
        </w:rPr>
        <w:br/>
        <w:t>logger.info(</w:t>
      </w:r>
      <w:r>
        <w:rPr>
          <w:rFonts w:ascii="Consolas" w:hAnsi="Consolas"/>
          <w:color w:val="A31515"/>
          <w:sz w:val="19"/>
        </w:rPr>
        <w:t>f"Tesseract OCR completed in {</w:t>
      </w:r>
      <w:r>
        <w:rPr>
          <w:rFonts w:ascii="Consolas" w:hAnsi="Consolas"/>
          <w:color w:val="000000"/>
          <w:sz w:val="19"/>
        </w:rPr>
        <w:t>latency</w:t>
      </w:r>
      <w:r>
        <w:rPr>
          <w:rFonts w:ascii="Consolas" w:hAnsi="Consolas"/>
          <w:color w:val="A31515"/>
          <w:sz w:val="19"/>
        </w:rPr>
        <w:t>:.2f}s"</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return</w:t>
      </w:r>
      <w:r>
        <w:rPr>
          <w:rFonts w:ascii="Consolas" w:hAnsi="Consolas"/>
          <w:color w:val="000000"/>
          <w:sz w:val="19"/>
        </w:rPr>
        <w:t xml:space="preserve"> {</w:t>
      </w:r>
      <w:r>
        <w:rPr>
          <w:rFonts w:ascii="Consolas" w:hAnsi="Consolas"/>
          <w:color w:val="000000"/>
          <w:sz w:val="19"/>
        </w:rPr>
        <w:br/>
      </w:r>
      <w:r>
        <w:rPr>
          <w:rFonts w:ascii="Consolas" w:hAnsi="Consolas"/>
          <w:color w:val="A31515"/>
          <w:sz w:val="19"/>
        </w:rPr>
        <w:t>"text"</w:t>
      </w:r>
      <w:r>
        <w:rPr>
          <w:rFonts w:ascii="Consolas" w:hAnsi="Consolas"/>
          <w:color w:val="000000"/>
          <w:sz w:val="19"/>
        </w:rPr>
        <w:t>: text,</w:t>
      </w:r>
      <w:r>
        <w:rPr>
          <w:rFonts w:ascii="Consolas" w:hAnsi="Consolas"/>
          <w:color w:val="000000"/>
          <w:sz w:val="19"/>
        </w:rPr>
        <w:br/>
      </w:r>
      <w:r>
        <w:rPr>
          <w:rFonts w:ascii="Consolas" w:hAnsi="Consolas"/>
          <w:color w:val="A31515"/>
          <w:sz w:val="19"/>
        </w:rPr>
        <w:t>"latency"</w:t>
      </w:r>
      <w:r>
        <w:rPr>
          <w:rFonts w:ascii="Consolas" w:hAnsi="Consolas"/>
          <w:color w:val="000000"/>
          <w:sz w:val="19"/>
        </w:rPr>
        <w:t>: latency,</w:t>
      </w:r>
      <w:r>
        <w:rPr>
          <w:rFonts w:ascii="Consolas" w:hAnsi="Consolas"/>
          <w:color w:val="000000"/>
          <w:sz w:val="19"/>
        </w:rPr>
        <w:br/>
      </w:r>
      <w:r>
        <w:rPr>
          <w:rFonts w:ascii="Consolas" w:hAnsi="Consolas"/>
          <w:color w:val="A31515"/>
          <w:sz w:val="19"/>
        </w:rPr>
        <w:lastRenderedPageBreak/>
        <w:t>"provider"</w:t>
      </w:r>
      <w:r>
        <w:rPr>
          <w:rFonts w:ascii="Consolas" w:hAnsi="Consolas"/>
          <w:color w:val="000000"/>
          <w:sz w:val="19"/>
        </w:rPr>
        <w:t xml:space="preserve">: </w:t>
      </w:r>
      <w:r>
        <w:rPr>
          <w:rFonts w:ascii="Consolas" w:hAnsi="Consolas"/>
          <w:color w:val="A31515"/>
          <w:sz w:val="19"/>
        </w:rPr>
        <w:t>"Tesseract"</w:t>
      </w:r>
      <w:r>
        <w:rPr>
          <w:rFonts w:ascii="Consolas" w:hAnsi="Consolas"/>
          <w:color w:val="000000"/>
          <w:sz w:val="19"/>
        </w:rPr>
        <w:br/>
        <w:t>}</w:t>
      </w:r>
      <w:r>
        <w:rPr>
          <w:rFonts w:ascii="Consolas" w:hAnsi="Consolas"/>
          <w:color w:val="000000"/>
          <w:sz w:val="19"/>
        </w:rPr>
        <w:br/>
      </w:r>
      <w:r>
        <w:rPr>
          <w:rFonts w:ascii="Consolas" w:hAnsi="Consolas"/>
          <w:color w:val="0000FF"/>
          <w:sz w:val="19"/>
        </w:rPr>
        <w:t>except</w:t>
      </w:r>
      <w:r>
        <w:rPr>
          <w:rFonts w:ascii="Consolas" w:hAnsi="Consolas"/>
          <w:color w:val="000000"/>
          <w:sz w:val="19"/>
        </w:rPr>
        <w:t xml:space="preserve"> Exception </w:t>
      </w:r>
      <w:r>
        <w:rPr>
          <w:rFonts w:ascii="Consolas" w:hAnsi="Consolas"/>
          <w:color w:val="0000FF"/>
          <w:sz w:val="19"/>
        </w:rPr>
        <w:t>as</w:t>
      </w:r>
      <w:r>
        <w:rPr>
          <w:rFonts w:ascii="Consolas" w:hAnsi="Consolas"/>
          <w:color w:val="000000"/>
          <w:sz w:val="19"/>
        </w:rPr>
        <w:t xml:space="preserve"> e:</w:t>
      </w:r>
      <w:r>
        <w:rPr>
          <w:rFonts w:ascii="Consolas" w:hAnsi="Consolas"/>
          <w:color w:val="000000"/>
          <w:sz w:val="19"/>
        </w:rPr>
        <w:br/>
        <w:t>logger.error(</w:t>
      </w:r>
      <w:r>
        <w:rPr>
          <w:rFonts w:ascii="Consolas" w:hAnsi="Consolas"/>
          <w:color w:val="A31515"/>
          <w:sz w:val="19"/>
        </w:rPr>
        <w:t>f"Tesseract OCR failed: {</w:t>
      </w:r>
      <w:r>
        <w:rPr>
          <w:rFonts w:ascii="Consolas" w:hAnsi="Consolas"/>
          <w:color w:val="0000FF"/>
          <w:sz w:val="19"/>
        </w:rPr>
        <w:t>str</w:t>
      </w:r>
      <w:r>
        <w:rPr>
          <w:rFonts w:ascii="Consolas" w:hAnsi="Consolas"/>
          <w:color w:val="000000"/>
          <w:sz w:val="19"/>
        </w:rPr>
        <w:t>(e)</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raise</w:t>
      </w:r>
      <w:r>
        <w:rPr>
          <w:rFonts w:ascii="Consolas" w:hAnsi="Consolas"/>
          <w:color w:val="000000"/>
          <w:sz w:val="19"/>
        </w:rPr>
        <w:t xml:space="preserve"> OCRError(</w:t>
      </w:r>
      <w:r>
        <w:rPr>
          <w:rFonts w:ascii="Consolas" w:hAnsi="Consolas"/>
          <w:color w:val="A31515"/>
          <w:sz w:val="19"/>
        </w:rPr>
        <w:t>f"Tesseract OCR error: {</w:t>
      </w:r>
      <w:r>
        <w:rPr>
          <w:rFonts w:ascii="Consolas" w:hAnsi="Consolas"/>
          <w:color w:val="0000FF"/>
          <w:sz w:val="19"/>
        </w:rPr>
        <w:t>str</w:t>
      </w:r>
      <w:r>
        <w:rPr>
          <w:rFonts w:ascii="Consolas" w:hAnsi="Consolas"/>
          <w:color w:val="000000"/>
          <w:sz w:val="19"/>
        </w:rPr>
        <w:t>(e)</w:t>
      </w:r>
      <w:r>
        <w:rPr>
          <w:rFonts w:ascii="Consolas" w:hAnsi="Consolas"/>
          <w:color w:val="A31515"/>
          <w:sz w:val="19"/>
        </w:rPr>
        <w:t>}"</w:t>
      </w:r>
      <w:r>
        <w:rPr>
          <w:rFonts w:ascii="Consolas" w:hAnsi="Consolas"/>
          <w:color w:val="000000"/>
          <w:sz w:val="19"/>
        </w:rPr>
        <w:t>, sys)</w:t>
      </w:r>
      <w:r>
        <w:rPr>
          <w:rFonts w:ascii="Consolas" w:hAnsi="Consolas"/>
          <w:color w:val="000000"/>
          <w:sz w:val="19"/>
        </w:rPr>
        <w:br/>
      </w:r>
    </w:p>
    <w:p w14:paraId="5A4D0598" w14:textId="6A2D718C" w:rsidR="008C4772" w:rsidRDefault="00EE42FC">
      <w:pPr>
        <w:pStyle w:val="Caption1"/>
      </w:pPr>
      <w:bookmarkStart w:id="60" w:name="_Toc232888633"/>
      <w:bookmarkStart w:id="61" w:name="_Toc232957842"/>
      <w:r>
        <w:rPr>
          <w:b/>
        </w:rPr>
        <w:t>Listing A.</w:t>
      </w:r>
      <w:r>
        <w:fldChar w:fldCharType="begin"/>
      </w:r>
      <w:r>
        <w:instrText xml:space="preserve"> SEQ Listing \* ARABIC \r 1 </w:instrText>
      </w:r>
      <w:r>
        <w:fldChar w:fldCharType="separate"/>
      </w:r>
      <w:r w:rsidR="00941A50">
        <w:rPr>
          <w:noProof/>
        </w:rPr>
        <w:t>1</w:t>
      </w:r>
      <w:r>
        <w:fldChar w:fldCharType="end"/>
      </w:r>
      <w:r>
        <w:t>: Tesseract OCR Integration Class</w:t>
      </w:r>
      <w:bookmarkEnd w:id="60"/>
      <w:bookmarkEnd w:id="61"/>
    </w:p>
    <w:p w14:paraId="57DC8144" w14:textId="77777777" w:rsidR="008C4772" w:rsidRDefault="00EE42FC">
      <w:pPr>
        <w:pStyle w:val="Heading1"/>
        <w:numPr>
          <w:ilvl w:val="0"/>
          <w:numId w:val="0"/>
        </w:numPr>
      </w:pPr>
      <w:bookmarkStart w:id="62" w:name="_Toc232957819"/>
      <w:r>
        <w:lastRenderedPageBreak/>
        <w:t>Appendix B: PaddleOCR Deep Learning Implementation</w:t>
      </w:r>
      <w:bookmarkEnd w:id="62"/>
    </w:p>
    <w:p w14:paraId="415800DE" w14:textId="77777777" w:rsidR="008C4772" w:rsidRDefault="00EE42FC">
      <w:r>
        <w:t>The `PaddleOCRModule` leverages the Baidu PaddlePaddle framework for high-precision text extraction. Unique to this module is a dynamic scaling logic (Line 44-50) designed to prevent memory overflow (OOM) when processing high-resolution document samples from the DocVQA validation set.</w:t>
      </w:r>
    </w:p>
    <w:p w14:paraId="68262574" w14:textId="77777777" w:rsidR="008C4772" w:rsidRDefault="00EE42FC">
      <w:pPr>
        <w:pBdr>
          <w:left w:val="single" w:sz="24" w:space="15" w:color="003366"/>
        </w:pBdr>
        <w:shd w:val="clear" w:color="auto" w:fill="F5F5F5"/>
        <w:spacing w:before="120" w:after="120" w:line="252" w:lineRule="auto"/>
        <w:ind w:left="720" w:right="720"/>
      </w:pPr>
      <w:r>
        <w:rPr>
          <w:rFonts w:ascii="Consolas" w:hAnsi="Consolas"/>
          <w:color w:val="0000FF"/>
          <w:sz w:val="19"/>
        </w:rPr>
        <w:t>import</w:t>
      </w:r>
      <w:r>
        <w:rPr>
          <w:rFonts w:ascii="Consolas" w:hAnsi="Consolas"/>
          <w:color w:val="000000"/>
          <w:sz w:val="19"/>
        </w:rPr>
        <w:t xml:space="preserve"> os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sys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time</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numpy </w:t>
      </w:r>
      <w:r>
        <w:rPr>
          <w:rFonts w:ascii="Consolas" w:hAnsi="Consolas"/>
          <w:color w:val="0000FF"/>
          <w:sz w:val="19"/>
        </w:rPr>
        <w:t>as</w:t>
      </w:r>
      <w:r>
        <w:rPr>
          <w:rFonts w:ascii="Consolas" w:hAnsi="Consolas"/>
          <w:color w:val="000000"/>
          <w:sz w:val="19"/>
        </w:rPr>
        <w:t xml:space="preserve"> np</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paddleocr </w:t>
      </w:r>
      <w:r>
        <w:rPr>
          <w:rFonts w:ascii="Consolas" w:hAnsi="Consolas"/>
          <w:color w:val="0000FF"/>
          <w:sz w:val="19"/>
        </w:rPr>
        <w:t>import</w:t>
      </w:r>
      <w:r>
        <w:rPr>
          <w:rFonts w:ascii="Consolas" w:hAnsi="Consolas"/>
          <w:color w:val="000000"/>
          <w:sz w:val="19"/>
        </w:rPr>
        <w:t xml:space="preserve"> PaddleOCR</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PIL </w:t>
      </w:r>
      <w:r>
        <w:rPr>
          <w:rFonts w:ascii="Consolas" w:hAnsi="Consolas"/>
          <w:color w:val="0000FF"/>
          <w:sz w:val="19"/>
        </w:rPr>
        <w:t>import</w:t>
      </w:r>
      <w:r>
        <w:rPr>
          <w:rFonts w:ascii="Consolas" w:hAnsi="Consolas"/>
          <w:color w:val="000000"/>
          <w:sz w:val="19"/>
        </w:rPr>
        <w:t xml:space="preserve"> Image</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src.config.config </w:t>
      </w:r>
      <w:r>
        <w:rPr>
          <w:rFonts w:ascii="Consolas" w:hAnsi="Consolas"/>
          <w:color w:val="0000FF"/>
          <w:sz w:val="19"/>
        </w:rPr>
        <w:t>import</w:t>
      </w:r>
      <w:r>
        <w:rPr>
          <w:rFonts w:ascii="Consolas" w:hAnsi="Consolas"/>
          <w:color w:val="000000"/>
          <w:sz w:val="19"/>
        </w:rPr>
        <w:t xml:space="preserve"> CONFIG</w:t>
      </w:r>
      <w:r>
        <w:rPr>
          <w:rFonts w:ascii="Consolas" w:hAnsi="Consolas"/>
          <w:color w:val="000000"/>
          <w:sz w:val="19"/>
        </w:rPr>
        <w:br/>
      </w:r>
      <w:r>
        <w:rPr>
          <w:rFonts w:ascii="Consolas" w:hAnsi="Consolas"/>
          <w:color w:val="000000"/>
          <w:sz w:val="19"/>
        </w:rPr>
        <w:br/>
      </w: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PaddleOCRModule</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__init__</w:t>
      </w:r>
      <w:r>
        <w:rPr>
          <w:rFonts w:ascii="Consolas" w:hAnsi="Consolas"/>
          <w:color w:val="000000"/>
          <w:sz w:val="19"/>
        </w:rPr>
        <w:t>(</w:t>
      </w:r>
      <w:r>
        <w:rPr>
          <w:rFonts w:ascii="Consolas" w:hAnsi="Consolas"/>
          <w:color w:val="0000FF"/>
          <w:sz w:val="19"/>
        </w:rPr>
        <w:t>self</w:t>
      </w:r>
      <w:r>
        <w:rPr>
          <w:rFonts w:ascii="Consolas" w:hAnsi="Consolas"/>
          <w:color w:val="000000"/>
          <w:sz w:val="19"/>
        </w:rPr>
        <w:t>, lang=CONFIG[</w:t>
      </w:r>
      <w:r>
        <w:rPr>
          <w:rFonts w:ascii="Consolas" w:hAnsi="Consolas"/>
          <w:color w:val="A31515"/>
          <w:sz w:val="19"/>
        </w:rPr>
        <w:t>'paddle_lang'</w:t>
      </w:r>
      <w:r>
        <w:rPr>
          <w:rFonts w:ascii="Consolas" w:hAnsi="Consolas"/>
          <w:color w:val="000000"/>
          <w:sz w:val="19"/>
        </w:rPr>
        <w:t>], use_gpu=CONFIG[</w:t>
      </w:r>
      <w:r>
        <w:rPr>
          <w:rFonts w:ascii="Consolas" w:hAnsi="Consolas"/>
          <w:color w:val="A31515"/>
          <w:sz w:val="19"/>
        </w:rPr>
        <w:t>'paddle_use_gpu'</w:t>
      </w:r>
      <w:r>
        <w:rPr>
          <w:rFonts w:ascii="Consolas" w:hAnsi="Consolas"/>
          <w:color w:val="000000"/>
          <w:sz w:val="19"/>
        </w:rPr>
        <w:t>]):</w:t>
      </w:r>
      <w:r>
        <w:rPr>
          <w:rFonts w:ascii="Consolas" w:hAnsi="Consolas"/>
          <w:color w:val="000000"/>
          <w:sz w:val="19"/>
        </w:rPr>
        <w:br/>
      </w:r>
      <w:r>
        <w:rPr>
          <w:rFonts w:ascii="Consolas" w:hAnsi="Consolas"/>
          <w:color w:val="0000FF"/>
          <w:sz w:val="19"/>
        </w:rPr>
        <w:t>try</w:t>
      </w:r>
      <w:r>
        <w:rPr>
          <w:rFonts w:ascii="Consolas" w:hAnsi="Consolas"/>
          <w:color w:val="000000"/>
          <w:sz w:val="19"/>
        </w:rPr>
        <w:t>:</w:t>
      </w:r>
      <w:r>
        <w:rPr>
          <w:rFonts w:ascii="Consolas" w:hAnsi="Consolas"/>
          <w:color w:val="000000"/>
          <w:sz w:val="19"/>
        </w:rPr>
        <w:br/>
      </w:r>
      <w:r>
        <w:rPr>
          <w:rFonts w:ascii="Consolas" w:hAnsi="Consolas"/>
          <w:color w:val="008000"/>
          <w:sz w:val="19"/>
        </w:rPr>
        <w:t># Disable MKL-DNN to avoid Windows compatibility issues</w:t>
      </w:r>
      <w:r>
        <w:rPr>
          <w:rFonts w:ascii="Consolas" w:hAnsi="Consolas"/>
          <w:color w:val="000000"/>
          <w:sz w:val="19"/>
        </w:rPr>
        <w:br/>
      </w:r>
      <w:r>
        <w:rPr>
          <w:rFonts w:ascii="Consolas" w:hAnsi="Consolas"/>
          <w:color w:val="0000FF"/>
          <w:sz w:val="19"/>
        </w:rPr>
        <w:t>self</w:t>
      </w:r>
      <w:r>
        <w:rPr>
          <w:rFonts w:ascii="Consolas" w:hAnsi="Consolas"/>
          <w:color w:val="000000"/>
          <w:sz w:val="19"/>
        </w:rPr>
        <w:t>.ocr = PaddleOCR(lang=lang, enable_mkldnn=</w:t>
      </w:r>
      <w:r>
        <w:rPr>
          <w:rFonts w:ascii="Consolas" w:hAnsi="Consolas"/>
          <w:color w:val="0000FF"/>
          <w:sz w:val="19"/>
        </w:rPr>
        <w:t>False</w:t>
      </w:r>
      <w:r>
        <w:rPr>
          <w:rFonts w:ascii="Consolas" w:hAnsi="Consolas"/>
          <w:color w:val="000000"/>
          <w:sz w:val="19"/>
        </w:rPr>
        <w:t>)</w:t>
      </w:r>
      <w:r>
        <w:rPr>
          <w:rFonts w:ascii="Consolas" w:hAnsi="Consolas"/>
          <w:color w:val="000000"/>
          <w:sz w:val="19"/>
        </w:rPr>
        <w:br/>
      </w:r>
      <w:r>
        <w:rPr>
          <w:rFonts w:ascii="Consolas" w:hAnsi="Consolas"/>
          <w:color w:val="0000FF"/>
          <w:sz w:val="19"/>
        </w:rPr>
        <w:t>except</w:t>
      </w:r>
      <w:r>
        <w:rPr>
          <w:rFonts w:ascii="Consolas" w:hAnsi="Consolas"/>
          <w:color w:val="000000"/>
          <w:sz w:val="19"/>
        </w:rPr>
        <w:t xml:space="preserve"> Exception </w:t>
      </w:r>
      <w:r>
        <w:rPr>
          <w:rFonts w:ascii="Consolas" w:hAnsi="Consolas"/>
          <w:color w:val="0000FF"/>
          <w:sz w:val="19"/>
        </w:rPr>
        <w:t>as</w:t>
      </w:r>
      <w:r>
        <w:rPr>
          <w:rFonts w:ascii="Consolas" w:hAnsi="Consolas"/>
          <w:color w:val="000000"/>
          <w:sz w:val="19"/>
        </w:rPr>
        <w:t xml:space="preserve"> e:</w:t>
      </w:r>
      <w:r>
        <w:rPr>
          <w:rFonts w:ascii="Consolas" w:hAnsi="Consolas"/>
          <w:color w:val="000000"/>
          <w:sz w:val="19"/>
        </w:rPr>
        <w:br/>
      </w:r>
      <w:r>
        <w:rPr>
          <w:rFonts w:ascii="Consolas" w:hAnsi="Consolas"/>
          <w:color w:val="0000FF"/>
          <w:sz w:val="19"/>
        </w:rPr>
        <w:t>raise</w:t>
      </w:r>
      <w:r>
        <w:rPr>
          <w:rFonts w:ascii="Consolas" w:hAnsi="Consolas"/>
          <w:color w:val="000000"/>
          <w:sz w:val="19"/>
        </w:rPr>
        <w:t xml:space="preserve"> OCRError(</w:t>
      </w:r>
      <w:r>
        <w:rPr>
          <w:rFonts w:ascii="Consolas" w:hAnsi="Consolas"/>
          <w:color w:val="A31515"/>
          <w:sz w:val="19"/>
        </w:rPr>
        <w:t>f"PaddleOCR setup error: {</w:t>
      </w:r>
      <w:r>
        <w:rPr>
          <w:rFonts w:ascii="Consolas" w:hAnsi="Consolas"/>
          <w:color w:val="0000FF"/>
          <w:sz w:val="19"/>
        </w:rPr>
        <w:t>str</w:t>
      </w:r>
      <w:r>
        <w:rPr>
          <w:rFonts w:ascii="Consolas" w:hAnsi="Consolas"/>
          <w:color w:val="000000"/>
          <w:sz w:val="19"/>
        </w:rPr>
        <w:t>(e)</w:t>
      </w:r>
      <w:r>
        <w:rPr>
          <w:rFonts w:ascii="Consolas" w:hAnsi="Consolas"/>
          <w:color w:val="A31515"/>
          <w:sz w:val="19"/>
        </w:rPr>
        <w:t>}"</w:t>
      </w:r>
      <w:r>
        <w:rPr>
          <w:rFonts w:ascii="Consolas" w:hAnsi="Consolas"/>
          <w:color w:val="000000"/>
          <w:sz w:val="19"/>
        </w:rPr>
        <w:t>, sys)</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extract_text</w:t>
      </w:r>
      <w:r>
        <w:rPr>
          <w:rFonts w:ascii="Consolas" w:hAnsi="Consolas"/>
          <w:color w:val="000000"/>
          <w:sz w:val="19"/>
        </w:rPr>
        <w:t>(</w:t>
      </w:r>
      <w:r>
        <w:rPr>
          <w:rFonts w:ascii="Consolas" w:hAnsi="Consolas"/>
          <w:color w:val="0000FF"/>
          <w:sz w:val="19"/>
        </w:rPr>
        <w:t>self</w:t>
      </w:r>
      <w:r>
        <w:rPr>
          <w:rFonts w:ascii="Consolas" w:hAnsi="Consolas"/>
          <w:color w:val="000000"/>
          <w:sz w:val="19"/>
        </w:rPr>
        <w:t>, image_input):</w:t>
      </w:r>
      <w:r>
        <w:rPr>
          <w:rFonts w:ascii="Consolas" w:hAnsi="Consolas"/>
          <w:color w:val="000000"/>
          <w:sz w:val="19"/>
        </w:rPr>
        <w:br/>
      </w:r>
      <w:r>
        <w:rPr>
          <w:rFonts w:ascii="Consolas" w:hAnsi="Consolas"/>
          <w:color w:val="A31515"/>
          <w:sz w:val="19"/>
        </w:rPr>
        <w:t>"""Extract text from an image using PaddleOCR."""</w:t>
      </w:r>
      <w:r>
        <w:rPr>
          <w:rFonts w:ascii="Consolas" w:hAnsi="Consolas"/>
          <w:color w:val="000000"/>
          <w:sz w:val="19"/>
        </w:rPr>
        <w:br/>
        <w:t>start_time = time.time()</w:t>
      </w:r>
      <w:r>
        <w:rPr>
          <w:rFonts w:ascii="Consolas" w:hAnsi="Consolas"/>
          <w:color w:val="000000"/>
          <w:sz w:val="19"/>
        </w:rPr>
        <w:br/>
      </w:r>
      <w:r>
        <w:rPr>
          <w:rFonts w:ascii="Consolas" w:hAnsi="Consolas"/>
          <w:color w:val="0000FF"/>
          <w:sz w:val="19"/>
        </w:rPr>
        <w:t>try</w:t>
      </w:r>
      <w:r>
        <w:rPr>
          <w:rFonts w:ascii="Consolas" w:hAnsi="Consolas"/>
          <w:color w:val="000000"/>
          <w:sz w:val="19"/>
        </w:rPr>
        <w:t>:</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w:t>
      </w:r>
      <w:r>
        <w:rPr>
          <w:rFonts w:ascii="Consolas" w:hAnsi="Consolas"/>
          <w:color w:val="0000FF"/>
          <w:sz w:val="19"/>
        </w:rPr>
        <w:t>isinstance</w:t>
      </w:r>
      <w:r>
        <w:rPr>
          <w:rFonts w:ascii="Consolas" w:hAnsi="Consolas"/>
          <w:color w:val="000000"/>
          <w:sz w:val="19"/>
        </w:rPr>
        <w:t xml:space="preserve">(image_input, </w:t>
      </w:r>
      <w:r>
        <w:rPr>
          <w:rFonts w:ascii="Consolas" w:hAnsi="Consolas"/>
          <w:color w:val="0000FF"/>
          <w:sz w:val="19"/>
        </w:rPr>
        <w:t>str</w:t>
      </w:r>
      <w:r>
        <w:rPr>
          <w:rFonts w:ascii="Consolas" w:hAnsi="Consolas"/>
          <w:color w:val="000000"/>
          <w:sz w:val="19"/>
        </w:rPr>
        <w:t>):</w:t>
      </w:r>
      <w:r>
        <w:rPr>
          <w:rFonts w:ascii="Consolas" w:hAnsi="Consolas"/>
          <w:color w:val="000000"/>
          <w:sz w:val="19"/>
        </w:rPr>
        <w:br/>
        <w:t>img = Image.open(image_input).convert(</w:t>
      </w:r>
      <w:r>
        <w:rPr>
          <w:rFonts w:ascii="Consolas" w:hAnsi="Consolas"/>
          <w:color w:val="A31515"/>
          <w:sz w:val="19"/>
        </w:rPr>
        <w:t>'RGB'</w:t>
      </w:r>
      <w:r>
        <w:rPr>
          <w:rFonts w:ascii="Consolas" w:hAnsi="Consolas"/>
          <w:color w:val="000000"/>
          <w:sz w:val="19"/>
        </w:rPr>
        <w:t>)</w:t>
      </w:r>
      <w:r>
        <w:rPr>
          <w:rFonts w:ascii="Consolas" w:hAnsi="Consolas"/>
          <w:color w:val="000000"/>
          <w:sz w:val="19"/>
        </w:rPr>
        <w:br/>
      </w:r>
      <w:r>
        <w:rPr>
          <w:rFonts w:ascii="Consolas" w:hAnsi="Consolas"/>
          <w:color w:val="0000FF"/>
          <w:sz w:val="19"/>
        </w:rPr>
        <w:t>else</w:t>
      </w:r>
      <w:r>
        <w:rPr>
          <w:rFonts w:ascii="Consolas" w:hAnsi="Consolas"/>
          <w:color w:val="000000"/>
          <w:sz w:val="19"/>
        </w:rPr>
        <w:t>:</w:t>
      </w:r>
      <w:r>
        <w:rPr>
          <w:rFonts w:ascii="Consolas" w:hAnsi="Consolas"/>
          <w:color w:val="000000"/>
          <w:sz w:val="19"/>
        </w:rPr>
        <w:br/>
        <w:t>img = image_input.convert(</w:t>
      </w:r>
      <w:r>
        <w:rPr>
          <w:rFonts w:ascii="Consolas" w:hAnsi="Consolas"/>
          <w:color w:val="A31515"/>
          <w:sz w:val="19"/>
        </w:rPr>
        <w:t>'RGB'</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8000"/>
          <w:sz w:val="19"/>
        </w:rPr>
        <w:t># Dynamic resizing for stability</w:t>
      </w:r>
      <w:r>
        <w:rPr>
          <w:rFonts w:ascii="Consolas" w:hAnsi="Consolas"/>
          <w:color w:val="000000"/>
          <w:sz w:val="19"/>
        </w:rPr>
        <w:br/>
        <w:t xml:space="preserve">max_dim = </w:t>
      </w:r>
      <w:r>
        <w:rPr>
          <w:rFonts w:ascii="Consolas" w:hAnsi="Consolas"/>
          <w:color w:val="098658"/>
          <w:sz w:val="19"/>
        </w:rPr>
        <w:t>800</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w:t>
      </w:r>
      <w:r>
        <w:rPr>
          <w:rFonts w:ascii="Consolas" w:hAnsi="Consolas"/>
          <w:color w:val="0000FF"/>
          <w:sz w:val="19"/>
        </w:rPr>
        <w:t>max</w:t>
      </w:r>
      <w:r>
        <w:rPr>
          <w:rFonts w:ascii="Consolas" w:hAnsi="Consolas"/>
          <w:color w:val="000000"/>
          <w:sz w:val="19"/>
        </w:rPr>
        <w:t>(img.size)&gt; max_dim:</w:t>
      </w:r>
      <w:r>
        <w:rPr>
          <w:rFonts w:ascii="Consolas" w:hAnsi="Consolas"/>
          <w:color w:val="000000"/>
          <w:sz w:val="19"/>
        </w:rPr>
        <w:br/>
        <w:t xml:space="preserve">scale = max_dim / </w:t>
      </w:r>
      <w:r>
        <w:rPr>
          <w:rFonts w:ascii="Consolas" w:hAnsi="Consolas"/>
          <w:color w:val="0000FF"/>
          <w:sz w:val="19"/>
        </w:rPr>
        <w:t>float</w:t>
      </w:r>
      <w:r>
        <w:rPr>
          <w:rFonts w:ascii="Consolas" w:hAnsi="Consolas"/>
          <w:color w:val="000000"/>
          <w:sz w:val="19"/>
        </w:rPr>
        <w:t>(</w:t>
      </w:r>
      <w:r>
        <w:rPr>
          <w:rFonts w:ascii="Consolas" w:hAnsi="Consolas"/>
          <w:color w:val="0000FF"/>
          <w:sz w:val="19"/>
        </w:rPr>
        <w:t>max</w:t>
      </w:r>
      <w:r>
        <w:rPr>
          <w:rFonts w:ascii="Consolas" w:hAnsi="Consolas"/>
          <w:color w:val="000000"/>
          <w:sz w:val="19"/>
        </w:rPr>
        <w:t>(img.size))</w:t>
      </w:r>
      <w:r>
        <w:rPr>
          <w:rFonts w:ascii="Consolas" w:hAnsi="Consolas"/>
          <w:color w:val="000000"/>
          <w:sz w:val="19"/>
        </w:rPr>
        <w:br/>
        <w:t>new_size = (</w:t>
      </w:r>
      <w:r>
        <w:rPr>
          <w:rFonts w:ascii="Consolas" w:hAnsi="Consolas"/>
          <w:color w:val="0000FF"/>
          <w:sz w:val="19"/>
        </w:rPr>
        <w:t>int</w:t>
      </w:r>
      <w:r>
        <w:rPr>
          <w:rFonts w:ascii="Consolas" w:hAnsi="Consolas"/>
          <w:color w:val="000000"/>
          <w:sz w:val="19"/>
        </w:rPr>
        <w:t>(img.size[</w:t>
      </w:r>
      <w:r>
        <w:rPr>
          <w:rFonts w:ascii="Consolas" w:hAnsi="Consolas"/>
          <w:color w:val="098658"/>
          <w:sz w:val="19"/>
        </w:rPr>
        <w:t>0</w:t>
      </w:r>
      <w:r>
        <w:rPr>
          <w:rFonts w:ascii="Consolas" w:hAnsi="Consolas"/>
          <w:color w:val="000000"/>
          <w:sz w:val="19"/>
        </w:rPr>
        <w:t xml:space="preserve">] * scale), </w:t>
      </w:r>
      <w:r>
        <w:rPr>
          <w:rFonts w:ascii="Consolas" w:hAnsi="Consolas"/>
          <w:color w:val="0000FF"/>
          <w:sz w:val="19"/>
        </w:rPr>
        <w:t>int</w:t>
      </w:r>
      <w:r>
        <w:rPr>
          <w:rFonts w:ascii="Consolas" w:hAnsi="Consolas"/>
          <w:color w:val="000000"/>
          <w:sz w:val="19"/>
        </w:rPr>
        <w:t>(img.size[</w:t>
      </w:r>
      <w:r>
        <w:rPr>
          <w:rFonts w:ascii="Consolas" w:hAnsi="Consolas"/>
          <w:color w:val="098658"/>
          <w:sz w:val="19"/>
        </w:rPr>
        <w:t>1</w:t>
      </w:r>
      <w:r>
        <w:rPr>
          <w:rFonts w:ascii="Consolas" w:hAnsi="Consolas"/>
          <w:color w:val="000000"/>
          <w:sz w:val="19"/>
        </w:rPr>
        <w:t>] * scale))</w:t>
      </w:r>
      <w:r>
        <w:rPr>
          <w:rFonts w:ascii="Consolas" w:hAnsi="Consolas"/>
          <w:color w:val="000000"/>
          <w:sz w:val="19"/>
        </w:rPr>
        <w:br/>
        <w:t>img = img.resize(new_size, Image.Resampling.LANCZOS)</w:t>
      </w:r>
      <w:r>
        <w:rPr>
          <w:rFonts w:ascii="Consolas" w:hAnsi="Consolas"/>
          <w:color w:val="000000"/>
          <w:sz w:val="19"/>
        </w:rPr>
        <w:br/>
      </w:r>
      <w:r>
        <w:rPr>
          <w:rFonts w:ascii="Consolas" w:hAnsi="Consolas"/>
          <w:color w:val="000000"/>
          <w:sz w:val="19"/>
        </w:rPr>
        <w:br/>
        <w:t>img_arr = np.array(img)</w:t>
      </w:r>
      <w:r>
        <w:rPr>
          <w:rFonts w:ascii="Consolas" w:hAnsi="Consolas"/>
          <w:color w:val="000000"/>
          <w:sz w:val="19"/>
        </w:rPr>
        <w:br/>
        <w:t xml:space="preserve">result = </w:t>
      </w:r>
      <w:r>
        <w:rPr>
          <w:rFonts w:ascii="Consolas" w:hAnsi="Consolas"/>
          <w:color w:val="0000FF"/>
          <w:sz w:val="19"/>
        </w:rPr>
        <w:t>self</w:t>
      </w:r>
      <w:r>
        <w:rPr>
          <w:rFonts w:ascii="Consolas" w:hAnsi="Consolas"/>
          <w:color w:val="000000"/>
          <w:sz w:val="19"/>
        </w:rPr>
        <w:t>.ocr.ocr(img_arr)</w:t>
      </w:r>
      <w:r>
        <w:rPr>
          <w:rFonts w:ascii="Consolas" w:hAnsi="Consolas"/>
          <w:color w:val="000000"/>
          <w:sz w:val="19"/>
        </w:rPr>
        <w:br/>
      </w:r>
      <w:r>
        <w:rPr>
          <w:rFonts w:ascii="Consolas" w:hAnsi="Consolas"/>
          <w:color w:val="000000"/>
          <w:sz w:val="19"/>
        </w:rPr>
        <w:br/>
        <w:t xml:space="preserve">extracted_text = </w:t>
      </w:r>
      <w:r>
        <w:rPr>
          <w:rFonts w:ascii="Consolas" w:hAnsi="Consolas"/>
          <w:color w:val="A31515"/>
          <w:sz w:val="19"/>
        </w:rPr>
        <w:t>""</w:t>
      </w:r>
      <w:r>
        <w:rPr>
          <w:rFonts w:ascii="Consolas" w:hAnsi="Consolas"/>
          <w:color w:val="000000"/>
          <w:sz w:val="19"/>
        </w:rPr>
        <w:br/>
      </w:r>
      <w:r>
        <w:rPr>
          <w:rFonts w:ascii="Consolas" w:hAnsi="Consolas"/>
          <w:color w:val="0000FF"/>
          <w:sz w:val="19"/>
        </w:rPr>
        <w:t>for</w:t>
      </w:r>
      <w:r>
        <w:rPr>
          <w:rFonts w:ascii="Consolas" w:hAnsi="Consolas"/>
          <w:color w:val="000000"/>
          <w:sz w:val="19"/>
        </w:rPr>
        <w:t xml:space="preserve"> line in result:</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line:</w:t>
      </w:r>
      <w:r>
        <w:rPr>
          <w:rFonts w:ascii="Consolas" w:hAnsi="Consolas"/>
          <w:color w:val="000000"/>
          <w:sz w:val="19"/>
        </w:rPr>
        <w:br/>
      </w:r>
      <w:r>
        <w:rPr>
          <w:rFonts w:ascii="Consolas" w:hAnsi="Consolas"/>
          <w:color w:val="0000FF"/>
          <w:sz w:val="19"/>
        </w:rPr>
        <w:t>for</w:t>
      </w:r>
      <w:r>
        <w:rPr>
          <w:rFonts w:ascii="Consolas" w:hAnsi="Consolas"/>
          <w:color w:val="000000"/>
          <w:sz w:val="19"/>
        </w:rPr>
        <w:t xml:space="preserve"> res in line:</w:t>
      </w:r>
      <w:r>
        <w:rPr>
          <w:rFonts w:ascii="Consolas" w:hAnsi="Consolas"/>
          <w:color w:val="000000"/>
          <w:sz w:val="19"/>
        </w:rPr>
        <w:br/>
        <w:t>extracted_text += res[</w:t>
      </w:r>
      <w:r>
        <w:rPr>
          <w:rFonts w:ascii="Consolas" w:hAnsi="Consolas"/>
          <w:color w:val="098658"/>
          <w:sz w:val="19"/>
        </w:rPr>
        <w:t>1</w:t>
      </w:r>
      <w:r>
        <w:rPr>
          <w:rFonts w:ascii="Consolas" w:hAnsi="Consolas"/>
          <w:color w:val="000000"/>
          <w:sz w:val="19"/>
        </w:rPr>
        <w:t>][</w:t>
      </w:r>
      <w:r>
        <w:rPr>
          <w:rFonts w:ascii="Consolas" w:hAnsi="Consolas"/>
          <w:color w:val="098658"/>
          <w:sz w:val="19"/>
        </w:rPr>
        <w:t>0</w:t>
      </w:r>
      <w:r>
        <w:rPr>
          <w:rFonts w:ascii="Consolas" w:hAnsi="Consolas"/>
          <w:color w:val="000000"/>
          <w:sz w:val="19"/>
        </w:rPr>
        <w:t xml:space="preserve">] + </w:t>
      </w:r>
      <w:r>
        <w:rPr>
          <w:rFonts w:ascii="Consolas" w:hAnsi="Consolas"/>
          <w:color w:val="A31515"/>
          <w:sz w:val="19"/>
        </w:rPr>
        <w:t>" "</w:t>
      </w:r>
      <w:r>
        <w:rPr>
          <w:rFonts w:ascii="Consolas" w:hAnsi="Consolas"/>
          <w:color w:val="000000"/>
          <w:sz w:val="19"/>
        </w:rPr>
        <w:br/>
      </w:r>
      <w:r>
        <w:rPr>
          <w:rFonts w:ascii="Consolas" w:hAnsi="Consolas"/>
          <w:color w:val="000000"/>
          <w:sz w:val="19"/>
        </w:rPr>
        <w:br/>
      </w:r>
      <w:r>
        <w:rPr>
          <w:rFonts w:ascii="Consolas" w:hAnsi="Consolas"/>
          <w:color w:val="0000FF"/>
          <w:sz w:val="19"/>
        </w:rPr>
        <w:t>return</w:t>
      </w:r>
      <w:r>
        <w:rPr>
          <w:rFonts w:ascii="Consolas" w:hAnsi="Consolas"/>
          <w:color w:val="000000"/>
          <w:sz w:val="19"/>
        </w:rPr>
        <w:t xml:space="preserve"> {</w:t>
      </w:r>
      <w:r>
        <w:rPr>
          <w:rFonts w:ascii="Consolas" w:hAnsi="Consolas"/>
          <w:color w:val="000000"/>
          <w:sz w:val="19"/>
        </w:rPr>
        <w:br/>
      </w:r>
      <w:r>
        <w:rPr>
          <w:rFonts w:ascii="Consolas" w:hAnsi="Consolas"/>
          <w:color w:val="A31515"/>
          <w:sz w:val="19"/>
        </w:rPr>
        <w:t>"text"</w:t>
      </w:r>
      <w:r>
        <w:rPr>
          <w:rFonts w:ascii="Consolas" w:hAnsi="Consolas"/>
          <w:color w:val="000000"/>
          <w:sz w:val="19"/>
        </w:rPr>
        <w:t>: extracted_text.strip(),</w:t>
      </w:r>
      <w:r>
        <w:rPr>
          <w:rFonts w:ascii="Consolas" w:hAnsi="Consolas"/>
          <w:color w:val="000000"/>
          <w:sz w:val="19"/>
        </w:rPr>
        <w:br/>
      </w:r>
      <w:r>
        <w:rPr>
          <w:rFonts w:ascii="Consolas" w:hAnsi="Consolas"/>
          <w:color w:val="A31515"/>
          <w:sz w:val="19"/>
        </w:rPr>
        <w:t>"latency"</w:t>
      </w:r>
      <w:r>
        <w:rPr>
          <w:rFonts w:ascii="Consolas" w:hAnsi="Consolas"/>
          <w:color w:val="000000"/>
          <w:sz w:val="19"/>
        </w:rPr>
        <w:t>: time.time() - start_time,</w:t>
      </w:r>
      <w:r>
        <w:rPr>
          <w:rFonts w:ascii="Consolas" w:hAnsi="Consolas"/>
          <w:color w:val="000000"/>
          <w:sz w:val="19"/>
        </w:rPr>
        <w:br/>
      </w:r>
      <w:r>
        <w:rPr>
          <w:rFonts w:ascii="Consolas" w:hAnsi="Consolas"/>
          <w:color w:val="A31515"/>
          <w:sz w:val="19"/>
        </w:rPr>
        <w:t>"provider"</w:t>
      </w:r>
      <w:r>
        <w:rPr>
          <w:rFonts w:ascii="Consolas" w:hAnsi="Consolas"/>
          <w:color w:val="000000"/>
          <w:sz w:val="19"/>
        </w:rPr>
        <w:t xml:space="preserve">: </w:t>
      </w:r>
      <w:r>
        <w:rPr>
          <w:rFonts w:ascii="Consolas" w:hAnsi="Consolas"/>
          <w:color w:val="A31515"/>
          <w:sz w:val="19"/>
        </w:rPr>
        <w:t>"PaddleOCR"</w:t>
      </w:r>
      <w:r>
        <w:rPr>
          <w:rFonts w:ascii="Consolas" w:hAnsi="Consolas"/>
          <w:color w:val="000000"/>
          <w:sz w:val="19"/>
        </w:rPr>
        <w:br/>
        <w:t>}</w:t>
      </w:r>
      <w:r>
        <w:rPr>
          <w:rFonts w:ascii="Consolas" w:hAnsi="Consolas"/>
          <w:color w:val="000000"/>
          <w:sz w:val="19"/>
        </w:rPr>
        <w:br/>
      </w:r>
      <w:r>
        <w:rPr>
          <w:rFonts w:ascii="Consolas" w:hAnsi="Consolas"/>
          <w:color w:val="0000FF"/>
          <w:sz w:val="19"/>
        </w:rPr>
        <w:t>except</w:t>
      </w:r>
      <w:r>
        <w:rPr>
          <w:rFonts w:ascii="Consolas" w:hAnsi="Consolas"/>
          <w:color w:val="000000"/>
          <w:sz w:val="19"/>
        </w:rPr>
        <w:t xml:space="preserve"> Exception </w:t>
      </w:r>
      <w:r>
        <w:rPr>
          <w:rFonts w:ascii="Consolas" w:hAnsi="Consolas"/>
          <w:color w:val="0000FF"/>
          <w:sz w:val="19"/>
        </w:rPr>
        <w:t>as</w:t>
      </w:r>
      <w:r>
        <w:rPr>
          <w:rFonts w:ascii="Consolas" w:hAnsi="Consolas"/>
          <w:color w:val="000000"/>
          <w:sz w:val="19"/>
        </w:rPr>
        <w:t xml:space="preserve"> e:</w:t>
      </w:r>
      <w:r>
        <w:rPr>
          <w:rFonts w:ascii="Consolas" w:hAnsi="Consolas"/>
          <w:color w:val="000000"/>
          <w:sz w:val="19"/>
        </w:rPr>
        <w:br/>
      </w:r>
      <w:r>
        <w:rPr>
          <w:rFonts w:ascii="Consolas" w:hAnsi="Consolas"/>
          <w:color w:val="0000FF"/>
          <w:sz w:val="19"/>
        </w:rPr>
        <w:lastRenderedPageBreak/>
        <w:t>raise</w:t>
      </w:r>
      <w:r>
        <w:rPr>
          <w:rFonts w:ascii="Consolas" w:hAnsi="Consolas"/>
          <w:color w:val="000000"/>
          <w:sz w:val="19"/>
        </w:rPr>
        <w:t xml:space="preserve"> OCRError(</w:t>
      </w:r>
      <w:r>
        <w:rPr>
          <w:rFonts w:ascii="Consolas" w:hAnsi="Consolas"/>
          <w:color w:val="A31515"/>
          <w:sz w:val="19"/>
        </w:rPr>
        <w:t>f"PaddleOCR error: {</w:t>
      </w:r>
      <w:r>
        <w:rPr>
          <w:rFonts w:ascii="Consolas" w:hAnsi="Consolas"/>
          <w:color w:val="0000FF"/>
          <w:sz w:val="19"/>
        </w:rPr>
        <w:t>str</w:t>
      </w:r>
      <w:r>
        <w:rPr>
          <w:rFonts w:ascii="Consolas" w:hAnsi="Consolas"/>
          <w:color w:val="000000"/>
          <w:sz w:val="19"/>
        </w:rPr>
        <w:t>(e)</w:t>
      </w:r>
      <w:r>
        <w:rPr>
          <w:rFonts w:ascii="Consolas" w:hAnsi="Consolas"/>
          <w:color w:val="A31515"/>
          <w:sz w:val="19"/>
        </w:rPr>
        <w:t>}"</w:t>
      </w:r>
      <w:r>
        <w:rPr>
          <w:rFonts w:ascii="Consolas" w:hAnsi="Consolas"/>
          <w:color w:val="000000"/>
          <w:sz w:val="19"/>
        </w:rPr>
        <w:t>, sys)</w:t>
      </w:r>
      <w:r>
        <w:rPr>
          <w:rFonts w:ascii="Consolas" w:hAnsi="Consolas"/>
          <w:color w:val="000000"/>
          <w:sz w:val="19"/>
        </w:rPr>
        <w:br/>
      </w:r>
    </w:p>
    <w:p w14:paraId="1A77C70F" w14:textId="70B97976" w:rsidR="008C4772" w:rsidRDefault="00EE42FC">
      <w:pPr>
        <w:pStyle w:val="Caption1"/>
      </w:pPr>
      <w:bookmarkStart w:id="63" w:name="_Toc232888634"/>
      <w:bookmarkStart w:id="64" w:name="_Toc232957843"/>
      <w:r>
        <w:rPr>
          <w:b/>
        </w:rPr>
        <w:t>Listing B.</w:t>
      </w:r>
      <w:r>
        <w:fldChar w:fldCharType="begin"/>
      </w:r>
      <w:r>
        <w:instrText xml:space="preserve"> SEQ Listing \* ARABIC \r 1 </w:instrText>
      </w:r>
      <w:r>
        <w:fldChar w:fldCharType="separate"/>
      </w:r>
      <w:r w:rsidR="00941A50">
        <w:rPr>
          <w:noProof/>
        </w:rPr>
        <w:t>1</w:t>
      </w:r>
      <w:r>
        <w:fldChar w:fldCharType="end"/>
      </w:r>
      <w:r>
        <w:t>: PaddleOCR Deep Learning Perception Module</w:t>
      </w:r>
      <w:bookmarkEnd w:id="63"/>
      <w:bookmarkEnd w:id="64"/>
    </w:p>
    <w:p w14:paraId="001C3DDB" w14:textId="77777777" w:rsidR="008C4772" w:rsidRDefault="00EE42FC">
      <w:pPr>
        <w:pStyle w:val="Heading1"/>
        <w:numPr>
          <w:ilvl w:val="0"/>
          <w:numId w:val="0"/>
        </w:numPr>
      </w:pPr>
      <w:bookmarkStart w:id="65" w:name="_Toc232957820"/>
      <w:r>
        <w:lastRenderedPageBreak/>
        <w:t>Appendix C: Vision-Language Model (VLM) Module</w:t>
      </w:r>
      <w:bookmarkEnd w:id="65"/>
    </w:p>
    <w:p w14:paraId="567D9EE6" w14:textId="77777777" w:rsidR="008C4772" w:rsidRDefault="00EE42FC">
      <w:r>
        <w:t>The `VLMModel` class manages the multimodal inference process. It serves a dual purpose: direct question answering for the VLM baseline and generation of structured visual layout summaries for the Hybrid pipeline.</w:t>
      </w:r>
    </w:p>
    <w:p w14:paraId="2C45BB11" w14:textId="77777777" w:rsidR="008C4772" w:rsidRDefault="00EE42FC">
      <w:pPr>
        <w:pBdr>
          <w:left w:val="single" w:sz="24" w:space="15" w:color="003366"/>
        </w:pBdr>
        <w:shd w:val="clear" w:color="auto" w:fill="F5F5F5"/>
        <w:spacing w:before="120" w:after="120" w:line="252" w:lineRule="auto"/>
        <w:ind w:left="720" w:right="720"/>
      </w:pPr>
      <w:r>
        <w:rPr>
          <w:rFonts w:ascii="Consolas" w:hAnsi="Consolas"/>
          <w:color w:val="0000FF"/>
          <w:sz w:val="19"/>
        </w:rPr>
        <w:t>import</w:t>
      </w:r>
      <w:r>
        <w:rPr>
          <w:rFonts w:ascii="Consolas" w:hAnsi="Consolas"/>
          <w:color w:val="000000"/>
          <w:sz w:val="19"/>
        </w:rPr>
        <w:t xml:space="preserve"> time</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src.llm.openrouter_client </w:t>
      </w:r>
      <w:r>
        <w:rPr>
          <w:rFonts w:ascii="Consolas" w:hAnsi="Consolas"/>
          <w:color w:val="0000FF"/>
          <w:sz w:val="19"/>
        </w:rPr>
        <w:t>import</w:t>
      </w:r>
      <w:r>
        <w:rPr>
          <w:rFonts w:ascii="Consolas" w:hAnsi="Consolas"/>
          <w:color w:val="000000"/>
          <w:sz w:val="19"/>
        </w:rPr>
        <w:t xml:space="preserve"> OpenRouterClient</w:t>
      </w:r>
      <w:r>
        <w:rPr>
          <w:rFonts w:ascii="Consolas" w:hAnsi="Consolas"/>
          <w:color w:val="000000"/>
          <w:sz w:val="19"/>
        </w:rPr>
        <w:br/>
      </w:r>
      <w:r>
        <w:rPr>
          <w:rFonts w:ascii="Consolas" w:hAnsi="Consolas"/>
          <w:color w:val="000000"/>
          <w:sz w:val="19"/>
        </w:rPr>
        <w:br/>
      </w: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VLMModel</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__init__</w:t>
      </w:r>
      <w:r>
        <w:rPr>
          <w:rFonts w:ascii="Consolas" w:hAnsi="Consolas"/>
          <w:color w:val="000000"/>
          <w:sz w:val="19"/>
        </w:rPr>
        <w:t>(</w:t>
      </w:r>
      <w:r>
        <w:rPr>
          <w:rFonts w:ascii="Consolas" w:hAnsi="Consolas"/>
          <w:color w:val="0000FF"/>
          <w:sz w:val="19"/>
        </w:rPr>
        <w:t>self</w:t>
      </w:r>
      <w:r>
        <w:rPr>
          <w:rFonts w:ascii="Consolas" w:hAnsi="Consolas"/>
          <w:color w:val="000000"/>
          <w:sz w:val="19"/>
        </w:rPr>
        <w:t>, model_name=</w:t>
      </w:r>
      <w:r>
        <w:rPr>
          <w:rFonts w:ascii="Consolas" w:hAnsi="Consolas"/>
          <w:color w:val="A31515"/>
          <w:sz w:val="19"/>
        </w:rPr>
        <w:t>"google/gemini-flash-1.5-exp:free"</w:t>
      </w:r>
      <w:r>
        <w:rPr>
          <w:rFonts w:ascii="Consolas" w:hAnsi="Consolas"/>
          <w:color w:val="000000"/>
          <w:sz w:val="19"/>
        </w:rPr>
        <w:t>):</w:t>
      </w:r>
      <w:r>
        <w:rPr>
          <w:rFonts w:ascii="Consolas" w:hAnsi="Consolas"/>
          <w:color w:val="000000"/>
          <w:sz w:val="19"/>
        </w:rPr>
        <w:br/>
      </w:r>
      <w:r>
        <w:rPr>
          <w:rFonts w:ascii="Consolas" w:hAnsi="Consolas"/>
          <w:color w:val="0000FF"/>
          <w:sz w:val="19"/>
        </w:rPr>
        <w:t>self</w:t>
      </w:r>
      <w:r>
        <w:rPr>
          <w:rFonts w:ascii="Consolas" w:hAnsi="Consolas"/>
          <w:color w:val="000000"/>
          <w:sz w:val="19"/>
        </w:rPr>
        <w:t>.client = OpenRouterClient(model=model_name)</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extract_answer</w:t>
      </w:r>
      <w:r>
        <w:rPr>
          <w:rFonts w:ascii="Consolas" w:hAnsi="Consolas"/>
          <w:color w:val="000000"/>
          <w:sz w:val="19"/>
        </w:rPr>
        <w:t>(</w:t>
      </w:r>
      <w:r>
        <w:rPr>
          <w:rFonts w:ascii="Consolas" w:hAnsi="Consolas"/>
          <w:color w:val="0000FF"/>
          <w:sz w:val="19"/>
        </w:rPr>
        <w:t>self</w:t>
      </w:r>
      <w:r>
        <w:rPr>
          <w:rFonts w:ascii="Consolas" w:hAnsi="Consolas"/>
          <w:color w:val="000000"/>
          <w:sz w:val="19"/>
        </w:rPr>
        <w:t>, image, question, context=</w:t>
      </w:r>
      <w:r>
        <w:rPr>
          <w:rFonts w:ascii="Consolas" w:hAnsi="Consolas"/>
          <w:color w:val="0000FF"/>
          <w:sz w:val="19"/>
        </w:rPr>
        <w:t>None</w:t>
      </w:r>
      <w:r>
        <w:rPr>
          <w:rFonts w:ascii="Consolas" w:hAnsi="Consolas"/>
          <w:color w:val="000000"/>
          <w:sz w:val="19"/>
        </w:rPr>
        <w:t>):</w:t>
      </w:r>
      <w:r>
        <w:rPr>
          <w:rFonts w:ascii="Consolas" w:hAnsi="Consolas"/>
          <w:color w:val="000000"/>
          <w:sz w:val="19"/>
        </w:rPr>
        <w:br/>
      </w:r>
      <w:r>
        <w:rPr>
          <w:rFonts w:ascii="Consolas" w:hAnsi="Consolas"/>
          <w:color w:val="A31515"/>
          <w:sz w:val="19"/>
        </w:rPr>
        <w:t>"""Ask VLM directly using image and context."""</w:t>
      </w:r>
      <w:r>
        <w:rPr>
          <w:rFonts w:ascii="Consolas" w:hAnsi="Consolas"/>
          <w:color w:val="000000"/>
          <w:sz w:val="19"/>
        </w:rPr>
        <w:br/>
        <w:t>start_time = time.time()</w:t>
      </w:r>
      <w:r>
        <w:rPr>
          <w:rFonts w:ascii="Consolas" w:hAnsi="Consolas"/>
          <w:color w:val="000000"/>
          <w:sz w:val="19"/>
        </w:rPr>
        <w:br/>
        <w:t xml:space="preserve">result = </w:t>
      </w:r>
      <w:r>
        <w:rPr>
          <w:rFonts w:ascii="Consolas" w:hAnsi="Consolas"/>
          <w:color w:val="0000FF"/>
          <w:sz w:val="19"/>
        </w:rPr>
        <w:t>self</w:t>
      </w:r>
      <w:r>
        <w:rPr>
          <w:rFonts w:ascii="Consolas" w:hAnsi="Consolas"/>
          <w:color w:val="000000"/>
          <w:sz w:val="19"/>
        </w:rPr>
        <w:t>.client.generate_answer(context=context, question=question, image=image)</w:t>
      </w:r>
      <w:r>
        <w:rPr>
          <w:rFonts w:ascii="Consolas" w:hAnsi="Consolas"/>
          <w:color w:val="000000"/>
          <w:sz w:val="19"/>
        </w:rPr>
        <w:br/>
      </w:r>
      <w:r>
        <w:rPr>
          <w:rFonts w:ascii="Consolas" w:hAnsi="Consolas"/>
          <w:color w:val="0000FF"/>
          <w:sz w:val="19"/>
        </w:rPr>
        <w:t>return</w:t>
      </w:r>
      <w:r>
        <w:rPr>
          <w:rFonts w:ascii="Consolas" w:hAnsi="Consolas"/>
          <w:color w:val="000000"/>
          <w:sz w:val="19"/>
        </w:rPr>
        <w:t xml:space="preserve"> {</w:t>
      </w:r>
      <w:r>
        <w:rPr>
          <w:rFonts w:ascii="Consolas" w:hAnsi="Consolas"/>
          <w:color w:val="000000"/>
          <w:sz w:val="19"/>
        </w:rPr>
        <w:br/>
      </w:r>
      <w:r>
        <w:rPr>
          <w:rFonts w:ascii="Consolas" w:hAnsi="Consolas"/>
          <w:color w:val="A31515"/>
          <w:sz w:val="19"/>
        </w:rPr>
        <w:t>"answer"</w:t>
      </w:r>
      <w:r>
        <w:rPr>
          <w:rFonts w:ascii="Consolas" w:hAnsi="Consolas"/>
          <w:color w:val="000000"/>
          <w:sz w:val="19"/>
        </w:rPr>
        <w:t>: result[</w:t>
      </w:r>
      <w:r>
        <w:rPr>
          <w:rFonts w:ascii="Consolas" w:hAnsi="Consolas"/>
          <w:color w:val="A31515"/>
          <w:sz w:val="19"/>
        </w:rPr>
        <w:t>"answer"</w:t>
      </w:r>
      <w:r>
        <w:rPr>
          <w:rFonts w:ascii="Consolas" w:hAnsi="Consolas"/>
          <w:color w:val="000000"/>
          <w:sz w:val="19"/>
        </w:rPr>
        <w:t>],</w:t>
      </w:r>
      <w:r>
        <w:rPr>
          <w:rFonts w:ascii="Consolas" w:hAnsi="Consolas"/>
          <w:color w:val="000000"/>
          <w:sz w:val="19"/>
        </w:rPr>
        <w:br/>
      </w:r>
      <w:r>
        <w:rPr>
          <w:rFonts w:ascii="Consolas" w:hAnsi="Consolas"/>
          <w:color w:val="A31515"/>
          <w:sz w:val="19"/>
        </w:rPr>
        <w:t>"latency"</w:t>
      </w:r>
      <w:r>
        <w:rPr>
          <w:rFonts w:ascii="Consolas" w:hAnsi="Consolas"/>
          <w:color w:val="000000"/>
          <w:sz w:val="19"/>
        </w:rPr>
        <w:t>: time.time() - start_time,</w:t>
      </w:r>
      <w:r>
        <w:rPr>
          <w:rFonts w:ascii="Consolas" w:hAnsi="Consolas"/>
          <w:color w:val="000000"/>
          <w:sz w:val="19"/>
        </w:rPr>
        <w:br/>
      </w:r>
      <w:r>
        <w:rPr>
          <w:rFonts w:ascii="Consolas" w:hAnsi="Consolas"/>
          <w:color w:val="A31515"/>
          <w:sz w:val="19"/>
        </w:rPr>
        <w:t>"provider"</w:t>
      </w:r>
      <w:r>
        <w:rPr>
          <w:rFonts w:ascii="Consolas" w:hAnsi="Consolas"/>
          <w:color w:val="000000"/>
          <w:sz w:val="19"/>
        </w:rPr>
        <w:t xml:space="preserve">: </w:t>
      </w:r>
      <w:r>
        <w:rPr>
          <w:rFonts w:ascii="Consolas" w:hAnsi="Consolas"/>
          <w:color w:val="A31515"/>
          <w:sz w:val="19"/>
        </w:rPr>
        <w:t>"VLM"</w:t>
      </w:r>
      <w:r>
        <w:rPr>
          <w:rFonts w:ascii="Consolas" w:hAnsi="Consolas"/>
          <w:color w:val="000000"/>
          <w:sz w:val="19"/>
        </w:rPr>
        <w:t xml:space="preserve"> </w:t>
      </w:r>
      <w:r>
        <w:rPr>
          <w:rFonts w:ascii="Consolas" w:hAnsi="Consolas"/>
          <w:color w:val="0000FF"/>
          <w:sz w:val="19"/>
        </w:rPr>
        <w:t>if</w:t>
      </w:r>
      <w:r>
        <w:rPr>
          <w:rFonts w:ascii="Consolas" w:hAnsi="Consolas"/>
          <w:color w:val="000000"/>
          <w:sz w:val="19"/>
        </w:rPr>
        <w:t xml:space="preserve"> not context </w:t>
      </w:r>
      <w:r>
        <w:rPr>
          <w:rFonts w:ascii="Consolas" w:hAnsi="Consolas"/>
          <w:color w:val="0000FF"/>
          <w:sz w:val="19"/>
        </w:rPr>
        <w:t>else</w:t>
      </w:r>
      <w:r>
        <w:rPr>
          <w:rFonts w:ascii="Consolas" w:hAnsi="Consolas"/>
          <w:color w:val="000000"/>
          <w:sz w:val="19"/>
        </w:rPr>
        <w:t xml:space="preserve"> </w:t>
      </w:r>
      <w:r>
        <w:rPr>
          <w:rFonts w:ascii="Consolas" w:hAnsi="Consolas"/>
          <w:color w:val="A31515"/>
          <w:sz w:val="19"/>
        </w:rPr>
        <w:t>"Hybrid"</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get_visual_description</w:t>
      </w:r>
      <w:r>
        <w:rPr>
          <w:rFonts w:ascii="Consolas" w:hAnsi="Consolas"/>
          <w:color w:val="000000"/>
          <w:sz w:val="19"/>
        </w:rPr>
        <w:t>(</w:t>
      </w:r>
      <w:r>
        <w:rPr>
          <w:rFonts w:ascii="Consolas" w:hAnsi="Consolas"/>
          <w:color w:val="0000FF"/>
          <w:sz w:val="19"/>
        </w:rPr>
        <w:t>self</w:t>
      </w:r>
      <w:r>
        <w:rPr>
          <w:rFonts w:ascii="Consolas" w:hAnsi="Consolas"/>
          <w:color w:val="000000"/>
          <w:sz w:val="19"/>
        </w:rPr>
        <w:t>, image):</w:t>
      </w:r>
      <w:r>
        <w:rPr>
          <w:rFonts w:ascii="Consolas" w:hAnsi="Consolas"/>
          <w:color w:val="000000"/>
          <w:sz w:val="19"/>
        </w:rPr>
        <w:br/>
        <w:t xml:space="preserve">        </w:t>
      </w:r>
      <w:r>
        <w:rPr>
          <w:rFonts w:ascii="Consolas" w:hAnsi="Consolas"/>
          <w:color w:val="A31515"/>
          <w:sz w:val="19"/>
        </w:rPr>
        <w:t>"""Generate a visual summary of the document layout."""</w:t>
      </w:r>
      <w:r>
        <w:rPr>
          <w:rFonts w:ascii="Consolas" w:hAnsi="Consolas"/>
          <w:color w:val="000000"/>
          <w:sz w:val="19"/>
        </w:rPr>
        <w:br/>
        <w:t xml:space="preserve">        start_time = time.time()</w:t>
      </w:r>
      <w:r>
        <w:rPr>
          <w:rFonts w:ascii="Consolas" w:hAnsi="Consolas"/>
          <w:color w:val="000000"/>
          <w:sz w:val="19"/>
        </w:rPr>
        <w:br/>
        <w:t xml:space="preserve">        prompt = </w:t>
      </w:r>
      <w:r>
        <w:rPr>
          <w:rFonts w:ascii="Consolas" w:hAnsi="Consolas"/>
          <w:color w:val="A31515"/>
          <w:sz w:val="19"/>
        </w:rPr>
        <w:t>"Extract structured key-value pairs and tabular data from this image."</w:t>
      </w:r>
      <w:r>
        <w:rPr>
          <w:rFonts w:ascii="Consolas" w:hAnsi="Consolas"/>
          <w:color w:val="000000"/>
          <w:sz w:val="19"/>
        </w:rPr>
        <w:br/>
        <w:t xml:space="preserve">        result = </w:t>
      </w:r>
      <w:r>
        <w:rPr>
          <w:rFonts w:ascii="Consolas" w:hAnsi="Consolas"/>
          <w:color w:val="0000FF"/>
          <w:sz w:val="19"/>
        </w:rPr>
        <w:t>self</w:t>
      </w:r>
      <w:r>
        <w:rPr>
          <w:rFonts w:ascii="Consolas" w:hAnsi="Consolas"/>
          <w:color w:val="000000"/>
          <w:sz w:val="19"/>
        </w:rPr>
        <w:t>.client.generate_answer(question=prompt, image=image)</w:t>
      </w:r>
      <w:r>
        <w:rPr>
          <w:rFonts w:ascii="Consolas" w:hAnsi="Consolas"/>
          <w:color w:val="000000"/>
          <w:sz w:val="19"/>
        </w:rPr>
        <w:br/>
        <w:t xml:space="preserve">        </w:t>
      </w:r>
      <w:r>
        <w:rPr>
          <w:rFonts w:ascii="Consolas" w:hAnsi="Consolas"/>
          <w:color w:val="0000FF"/>
          <w:sz w:val="19"/>
        </w:rPr>
        <w:t>return</w:t>
      </w:r>
      <w:r>
        <w:rPr>
          <w:rFonts w:ascii="Consolas" w:hAnsi="Consolas"/>
          <w:color w:val="000000"/>
          <w:sz w:val="19"/>
        </w:rPr>
        <w:t xml:space="preserve"> {</w:t>
      </w:r>
      <w:r>
        <w:rPr>
          <w:rFonts w:ascii="Consolas" w:hAnsi="Consolas"/>
          <w:color w:val="000000"/>
          <w:sz w:val="19"/>
        </w:rPr>
        <w:br/>
        <w:t xml:space="preserve">            </w:t>
      </w:r>
      <w:r>
        <w:rPr>
          <w:rFonts w:ascii="Consolas" w:hAnsi="Consolas"/>
          <w:color w:val="A31515"/>
          <w:sz w:val="19"/>
        </w:rPr>
        <w:t>"description"</w:t>
      </w:r>
      <w:r>
        <w:rPr>
          <w:rFonts w:ascii="Consolas" w:hAnsi="Consolas"/>
          <w:color w:val="000000"/>
          <w:sz w:val="19"/>
        </w:rPr>
        <w:t>: result[</w:t>
      </w:r>
      <w:r>
        <w:rPr>
          <w:rFonts w:ascii="Consolas" w:hAnsi="Consolas"/>
          <w:color w:val="A31515"/>
          <w:sz w:val="19"/>
        </w:rPr>
        <w:t>"answer"</w:t>
      </w:r>
      <w:r>
        <w:rPr>
          <w:rFonts w:ascii="Consolas" w:hAnsi="Consolas"/>
          <w:color w:val="000000"/>
          <w:sz w:val="19"/>
        </w:rPr>
        <w:t>],</w:t>
      </w:r>
      <w:r>
        <w:rPr>
          <w:rFonts w:ascii="Consolas" w:hAnsi="Consolas"/>
          <w:color w:val="000000"/>
          <w:sz w:val="19"/>
        </w:rPr>
        <w:br/>
        <w:t xml:space="preserve">            </w:t>
      </w:r>
      <w:r>
        <w:rPr>
          <w:rFonts w:ascii="Consolas" w:hAnsi="Consolas"/>
          <w:color w:val="A31515"/>
          <w:sz w:val="19"/>
        </w:rPr>
        <w:t>"latency"</w:t>
      </w:r>
      <w:r>
        <w:rPr>
          <w:rFonts w:ascii="Consolas" w:hAnsi="Consolas"/>
          <w:color w:val="000000"/>
          <w:sz w:val="19"/>
        </w:rPr>
        <w:t>: time.time() - start_time</w:t>
      </w:r>
      <w:r>
        <w:rPr>
          <w:rFonts w:ascii="Consolas" w:hAnsi="Consolas"/>
          <w:color w:val="000000"/>
          <w:sz w:val="19"/>
        </w:rPr>
        <w:br/>
        <w:t xml:space="preserve">        }</w:t>
      </w:r>
      <w:r>
        <w:rPr>
          <w:rFonts w:ascii="Consolas" w:hAnsi="Consolas"/>
          <w:color w:val="000000"/>
          <w:sz w:val="19"/>
        </w:rPr>
        <w:br/>
      </w:r>
    </w:p>
    <w:p w14:paraId="0A26576B" w14:textId="5E709A40" w:rsidR="008C4772" w:rsidRDefault="00EE42FC">
      <w:pPr>
        <w:pStyle w:val="Caption1"/>
      </w:pPr>
      <w:bookmarkStart w:id="66" w:name="_Toc232888635"/>
      <w:bookmarkStart w:id="67" w:name="_Toc232957844"/>
      <w:r>
        <w:rPr>
          <w:b/>
        </w:rPr>
        <w:t>Listing C.</w:t>
      </w:r>
      <w:r>
        <w:fldChar w:fldCharType="begin"/>
      </w:r>
      <w:r>
        <w:instrText xml:space="preserve"> SEQ Listing \* ARABIC \r 1 </w:instrText>
      </w:r>
      <w:r>
        <w:fldChar w:fldCharType="separate"/>
      </w:r>
      <w:r w:rsidR="00941A50">
        <w:rPr>
          <w:noProof/>
        </w:rPr>
        <w:t>1</w:t>
      </w:r>
      <w:r>
        <w:fldChar w:fldCharType="end"/>
      </w:r>
      <w:r>
        <w:t>: Multimodal Vision-Language Inference Interface</w:t>
      </w:r>
      <w:bookmarkEnd w:id="66"/>
      <w:bookmarkEnd w:id="67"/>
    </w:p>
    <w:p w14:paraId="7BF447FC" w14:textId="77777777" w:rsidR="008C4772" w:rsidRDefault="00EE42FC">
      <w:pPr>
        <w:pStyle w:val="Heading1"/>
        <w:numPr>
          <w:ilvl w:val="0"/>
          <w:numId w:val="0"/>
        </w:numPr>
      </w:pPr>
      <w:bookmarkStart w:id="68" w:name="_Toc232957821"/>
      <w:r>
        <w:lastRenderedPageBreak/>
        <w:t>Appendix D: Hybrid Pipeline Orchestration</w:t>
      </w:r>
      <w:bookmarkEnd w:id="68"/>
    </w:p>
    <w:p w14:paraId="657A7D84" w14:textId="77777777" w:rsidR="008C4772" w:rsidRDefault="00EE42FC">
      <w:r>
        <w:t>The `DocVQAPipeline` and `main.py` script orchestrate the end-to-end flow. The Hybrid logic (Lines 61-76) specifically demonstrates the synchronization of OCR and VLM data streams.</w:t>
      </w:r>
    </w:p>
    <w:p w14:paraId="272E0B3E" w14:textId="77777777" w:rsidR="008C4772" w:rsidRDefault="00EE42FC">
      <w:pPr>
        <w:pBdr>
          <w:left w:val="single" w:sz="24" w:space="15" w:color="003366"/>
        </w:pBdr>
        <w:shd w:val="clear" w:color="auto" w:fill="F5F5F5"/>
        <w:spacing w:before="120" w:after="120" w:line="252" w:lineRule="auto"/>
        <w:ind w:left="720" w:right="720"/>
      </w:pP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DocVQAPipeline</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run</w:t>
      </w:r>
      <w:r>
        <w:rPr>
          <w:rFonts w:ascii="Consolas" w:hAnsi="Consolas"/>
          <w:color w:val="000000"/>
          <w:sz w:val="19"/>
        </w:rPr>
        <w:t>(</w:t>
      </w:r>
      <w:r>
        <w:rPr>
          <w:rFonts w:ascii="Consolas" w:hAnsi="Consolas"/>
          <w:color w:val="0000FF"/>
          <w:sz w:val="19"/>
        </w:rPr>
        <w:t>self</w:t>
      </w:r>
      <w:r>
        <w:rPr>
          <w:rFonts w:ascii="Consolas" w:hAnsi="Consolas"/>
          <w:color w:val="000000"/>
          <w:sz w:val="19"/>
        </w:rPr>
        <w:t>, image, question, ground_truth_list):</w:t>
      </w:r>
      <w:r>
        <w:rPr>
          <w:rFonts w:ascii="Consolas" w:hAnsi="Consolas"/>
          <w:color w:val="000000"/>
          <w:sz w:val="19"/>
        </w:rPr>
        <w:br/>
      </w:r>
      <w:r>
        <w:rPr>
          <w:rFonts w:ascii="Consolas" w:hAnsi="Consolas"/>
          <w:color w:val="008000"/>
          <w:sz w:val="19"/>
        </w:rPr>
        <w:t>#... [Initialization Code]</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 xml:space="preserve">.perception_type == </w:t>
      </w:r>
      <w:r>
        <w:rPr>
          <w:rFonts w:ascii="Consolas" w:hAnsi="Consolas"/>
          <w:color w:val="A31515"/>
          <w:sz w:val="19"/>
        </w:rPr>
        <w:t>"Hybrid"</w:t>
      </w:r>
      <w:r>
        <w:rPr>
          <w:rFonts w:ascii="Consolas" w:hAnsi="Consolas"/>
          <w:color w:val="000000"/>
          <w:sz w:val="19"/>
        </w:rPr>
        <w:t>:</w:t>
      </w:r>
      <w:r>
        <w:rPr>
          <w:rFonts w:ascii="Consolas" w:hAnsi="Consolas"/>
          <w:color w:val="000000"/>
          <w:sz w:val="19"/>
        </w:rPr>
        <w:br/>
      </w:r>
      <w:r>
        <w:rPr>
          <w:rFonts w:ascii="Consolas" w:hAnsi="Consolas"/>
          <w:color w:val="008000"/>
          <w:sz w:val="19"/>
        </w:rPr>
        <w:t># Extract text and visual description in parallel</w:t>
      </w:r>
      <w:r>
        <w:rPr>
          <w:rFonts w:ascii="Consolas" w:hAnsi="Consolas"/>
          <w:color w:val="000000"/>
          <w:sz w:val="19"/>
        </w:rPr>
        <w:br/>
        <w:t xml:space="preserve">ocr_res = </w:t>
      </w:r>
      <w:r>
        <w:rPr>
          <w:rFonts w:ascii="Consolas" w:hAnsi="Consolas"/>
          <w:color w:val="0000FF"/>
          <w:sz w:val="19"/>
        </w:rPr>
        <w:t>self</w:t>
      </w:r>
      <w:r>
        <w:rPr>
          <w:rFonts w:ascii="Consolas" w:hAnsi="Consolas"/>
          <w:color w:val="000000"/>
          <w:sz w:val="19"/>
        </w:rPr>
        <w:t>.ocr.extract_text(image)</w:t>
      </w:r>
      <w:r>
        <w:rPr>
          <w:rFonts w:ascii="Consolas" w:hAnsi="Consolas"/>
          <w:color w:val="000000"/>
          <w:sz w:val="19"/>
        </w:rPr>
        <w:br/>
        <w:t xml:space="preserve">vlm_res = </w:t>
      </w:r>
      <w:r>
        <w:rPr>
          <w:rFonts w:ascii="Consolas" w:hAnsi="Consolas"/>
          <w:color w:val="0000FF"/>
          <w:sz w:val="19"/>
        </w:rPr>
        <w:t>self</w:t>
      </w:r>
      <w:r>
        <w:rPr>
          <w:rFonts w:ascii="Consolas" w:hAnsi="Consolas"/>
          <w:color w:val="000000"/>
          <w:sz w:val="19"/>
        </w:rPr>
        <w:t>.vlm.get_visual_description(image)</w:t>
      </w:r>
      <w:r>
        <w:rPr>
          <w:rFonts w:ascii="Consolas" w:hAnsi="Consolas"/>
          <w:color w:val="000000"/>
          <w:sz w:val="19"/>
        </w:rPr>
        <w:br/>
      </w:r>
      <w:r>
        <w:rPr>
          <w:rFonts w:ascii="Consolas" w:hAnsi="Consolas"/>
          <w:color w:val="000000"/>
          <w:sz w:val="19"/>
        </w:rPr>
        <w:br/>
      </w:r>
      <w:r>
        <w:rPr>
          <w:rFonts w:ascii="Consolas" w:hAnsi="Consolas"/>
          <w:color w:val="008000"/>
          <w:sz w:val="19"/>
        </w:rPr>
        <w:t># Merge streams into distinct chunk sets</w:t>
      </w:r>
      <w:r>
        <w:rPr>
          <w:rFonts w:ascii="Consolas" w:hAnsi="Consolas"/>
          <w:color w:val="000000"/>
          <w:sz w:val="19"/>
        </w:rPr>
        <w:br/>
        <w:t xml:space="preserve">ocr_chunks = </w:t>
      </w:r>
      <w:r>
        <w:rPr>
          <w:rFonts w:ascii="Consolas" w:hAnsi="Consolas"/>
          <w:color w:val="0000FF"/>
          <w:sz w:val="19"/>
        </w:rPr>
        <w:t>self</w:t>
      </w:r>
      <w:r>
        <w:rPr>
          <w:rFonts w:ascii="Consolas" w:hAnsi="Consolas"/>
          <w:color w:val="000000"/>
          <w:sz w:val="19"/>
        </w:rPr>
        <w:t>.chunker.chunk_text(</w:t>
      </w:r>
      <w:r>
        <w:rPr>
          <w:rFonts w:ascii="Consolas" w:hAnsi="Consolas"/>
          <w:color w:val="A31515"/>
          <w:sz w:val="19"/>
        </w:rPr>
        <w:t>f"OCR: {</w:t>
      </w:r>
      <w:r>
        <w:rPr>
          <w:rFonts w:ascii="Consolas" w:hAnsi="Consolas"/>
          <w:color w:val="000000"/>
          <w:sz w:val="19"/>
        </w:rPr>
        <w:t>ocr_res[</w:t>
      </w:r>
      <w:r>
        <w:rPr>
          <w:rFonts w:ascii="Consolas" w:hAnsi="Consolas"/>
          <w:color w:val="A31515"/>
          <w:sz w:val="19"/>
        </w:rPr>
        <w:t>'text'</w:t>
      </w:r>
      <w:r>
        <w:rPr>
          <w:rFonts w:ascii="Consolas" w:hAnsi="Consolas"/>
          <w:color w:val="000000"/>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br/>
        <w:t xml:space="preserve">vlm_chunks = </w:t>
      </w:r>
      <w:r>
        <w:rPr>
          <w:rFonts w:ascii="Consolas" w:hAnsi="Consolas"/>
          <w:color w:val="0000FF"/>
          <w:sz w:val="19"/>
        </w:rPr>
        <w:t>self</w:t>
      </w:r>
      <w:r>
        <w:rPr>
          <w:rFonts w:ascii="Consolas" w:hAnsi="Consolas"/>
          <w:color w:val="000000"/>
          <w:sz w:val="19"/>
        </w:rPr>
        <w:t>.chunker.chunk_text(</w:t>
      </w:r>
      <w:r>
        <w:rPr>
          <w:rFonts w:ascii="Consolas" w:hAnsi="Consolas"/>
          <w:color w:val="A31515"/>
          <w:sz w:val="19"/>
        </w:rPr>
        <w:t>f"LAYOUT: {</w:t>
      </w:r>
      <w:r>
        <w:rPr>
          <w:rFonts w:ascii="Consolas" w:hAnsi="Consolas"/>
          <w:color w:val="000000"/>
          <w:sz w:val="19"/>
        </w:rPr>
        <w:t>vlm_res[</w:t>
      </w:r>
      <w:r>
        <w:rPr>
          <w:rFonts w:ascii="Consolas" w:hAnsi="Consolas"/>
          <w:color w:val="A31515"/>
          <w:sz w:val="19"/>
        </w:rPr>
        <w:t>'description'</w:t>
      </w:r>
      <w:r>
        <w:rPr>
          <w:rFonts w:ascii="Consolas" w:hAnsi="Consolas"/>
          <w:color w:val="000000"/>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br/>
        <w:t>chunks = ocr_chunks + vlm_chunks</w:t>
      </w:r>
      <w:r>
        <w:rPr>
          <w:rFonts w:ascii="Consolas" w:hAnsi="Consolas"/>
          <w:color w:val="000000"/>
          <w:sz w:val="19"/>
        </w:rPr>
        <w:br/>
      </w:r>
      <w:r>
        <w:rPr>
          <w:rFonts w:ascii="Consolas" w:hAnsi="Consolas"/>
          <w:color w:val="000000"/>
          <w:sz w:val="19"/>
        </w:rPr>
        <w:br/>
      </w:r>
      <w:r>
        <w:rPr>
          <w:rFonts w:ascii="Consolas" w:hAnsi="Consolas"/>
          <w:color w:val="008000"/>
          <w:sz w:val="19"/>
        </w:rPr>
        <w:t>#... [Continue to RAG Pipeline]</w:t>
      </w:r>
      <w:r>
        <w:rPr>
          <w:rFonts w:ascii="Consolas" w:hAnsi="Consolas"/>
          <w:color w:val="000000"/>
          <w:sz w:val="19"/>
        </w:rPr>
        <w:br/>
      </w:r>
    </w:p>
    <w:p w14:paraId="2C721EA5" w14:textId="14AAC688" w:rsidR="008C4772" w:rsidRDefault="00EE42FC">
      <w:pPr>
        <w:pStyle w:val="Caption1"/>
      </w:pPr>
      <w:bookmarkStart w:id="69" w:name="_Toc232888636"/>
      <w:bookmarkStart w:id="70" w:name="_Toc232957845"/>
      <w:r>
        <w:rPr>
          <w:b/>
        </w:rPr>
        <w:t>Listing D.</w:t>
      </w:r>
      <w:r>
        <w:fldChar w:fldCharType="begin"/>
      </w:r>
      <w:r>
        <w:instrText xml:space="preserve"> SEQ Listing \* ARABIC \r 1 </w:instrText>
      </w:r>
      <w:r>
        <w:fldChar w:fldCharType="separate"/>
      </w:r>
      <w:r w:rsidR="00941A50">
        <w:rPr>
          <w:noProof/>
        </w:rPr>
        <w:t>1</w:t>
      </w:r>
      <w:r>
        <w:fldChar w:fldCharType="end"/>
      </w:r>
      <w:r>
        <w:t>: Dual-Stream OCR-VLM Parallel Orchestrator</w:t>
      </w:r>
      <w:bookmarkEnd w:id="69"/>
      <w:bookmarkEnd w:id="70"/>
    </w:p>
    <w:p w14:paraId="310E609B" w14:textId="77777777" w:rsidR="008C4772" w:rsidRDefault="00EE42FC">
      <w:pPr>
        <w:pStyle w:val="Heading1"/>
        <w:numPr>
          <w:ilvl w:val="0"/>
          <w:numId w:val="0"/>
        </w:numPr>
      </w:pPr>
      <w:bookmarkStart w:id="71" w:name="_Toc232957822"/>
      <w:r>
        <w:lastRenderedPageBreak/>
        <w:t>Appendix E: Retrieval and Embedding Components</w:t>
      </w:r>
      <w:bookmarkEnd w:id="71"/>
    </w:p>
    <w:p w14:paraId="0F9CEAC9" w14:textId="77777777" w:rsidR="008C4772" w:rsidRDefault="00EE42FC">
      <w:r>
        <w:t>This section includes the core retrieval logic (`DocumentRetriever`) and the embedding generation service. The retriever uses FAISS for high-speed similarity search in the document vector space.</w:t>
      </w:r>
    </w:p>
    <w:p w14:paraId="11E7D7A5" w14:textId="77777777" w:rsidR="008C4772" w:rsidRDefault="00EE42FC">
      <w:pPr>
        <w:pBdr>
          <w:left w:val="single" w:sz="24" w:space="15" w:color="003366"/>
        </w:pBdr>
        <w:shd w:val="clear" w:color="auto" w:fill="F5F5F5"/>
        <w:spacing w:before="120" w:after="120" w:line="252" w:lineRule="auto"/>
        <w:ind w:left="720" w:right="720"/>
      </w:pPr>
      <w:r>
        <w:rPr>
          <w:rFonts w:ascii="Consolas" w:hAnsi="Consolas"/>
          <w:color w:val="0000FF"/>
          <w:sz w:val="19"/>
        </w:rPr>
        <w:t>import</w:t>
      </w:r>
      <w:r>
        <w:rPr>
          <w:rFonts w:ascii="Consolas" w:hAnsi="Consolas"/>
          <w:color w:val="000000"/>
          <w:sz w:val="19"/>
        </w:rPr>
        <w:t xml:space="preserve"> faiss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numpy </w:t>
      </w:r>
      <w:r>
        <w:rPr>
          <w:rFonts w:ascii="Consolas" w:hAnsi="Consolas"/>
          <w:color w:val="0000FF"/>
          <w:sz w:val="19"/>
        </w:rPr>
        <w:t>as</w:t>
      </w:r>
      <w:r>
        <w:rPr>
          <w:rFonts w:ascii="Consolas" w:hAnsi="Consolas"/>
          <w:color w:val="000000"/>
          <w:sz w:val="19"/>
        </w:rPr>
        <w:t xml:space="preserve"> np</w:t>
      </w:r>
      <w:r>
        <w:rPr>
          <w:rFonts w:ascii="Consolas" w:hAnsi="Consolas"/>
          <w:color w:val="000000"/>
          <w:sz w:val="19"/>
        </w:rPr>
        <w:br/>
      </w:r>
      <w:r>
        <w:rPr>
          <w:rFonts w:ascii="Consolas" w:hAnsi="Consolas"/>
          <w:color w:val="000000"/>
          <w:sz w:val="19"/>
        </w:rPr>
        <w:br/>
      </w: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DocumentRetriever</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build_index</w:t>
      </w:r>
      <w:r>
        <w:rPr>
          <w:rFonts w:ascii="Consolas" w:hAnsi="Consolas"/>
          <w:color w:val="000000"/>
          <w:sz w:val="19"/>
        </w:rPr>
        <w:t>(</w:t>
      </w:r>
      <w:r>
        <w:rPr>
          <w:rFonts w:ascii="Consolas" w:hAnsi="Consolas"/>
          <w:color w:val="0000FF"/>
          <w:sz w:val="19"/>
        </w:rPr>
        <w:t>self</w:t>
      </w:r>
      <w:r>
        <w:rPr>
          <w:rFonts w:ascii="Consolas" w:hAnsi="Consolas"/>
          <w:color w:val="000000"/>
          <w:sz w:val="19"/>
        </w:rPr>
        <w:t>, chunks, embeddings):</w:t>
      </w:r>
      <w:r>
        <w:rPr>
          <w:rFonts w:ascii="Consolas" w:hAnsi="Consolas"/>
          <w:color w:val="000000"/>
          <w:sz w:val="19"/>
        </w:rPr>
        <w:br/>
      </w:r>
      <w:r>
        <w:rPr>
          <w:rFonts w:ascii="Consolas" w:hAnsi="Consolas"/>
          <w:color w:val="A31515"/>
          <w:sz w:val="19"/>
        </w:rPr>
        <w:t>"""Build a FAISS L2 distance index."""</w:t>
      </w:r>
      <w:r>
        <w:rPr>
          <w:rFonts w:ascii="Consolas" w:hAnsi="Consolas"/>
          <w:color w:val="000000"/>
          <w:sz w:val="19"/>
        </w:rPr>
        <w:br/>
      </w:r>
      <w:r>
        <w:rPr>
          <w:rFonts w:ascii="Consolas" w:hAnsi="Consolas"/>
          <w:color w:val="0000FF"/>
          <w:sz w:val="19"/>
        </w:rPr>
        <w:t>self</w:t>
      </w:r>
      <w:r>
        <w:rPr>
          <w:rFonts w:ascii="Consolas" w:hAnsi="Consolas"/>
          <w:color w:val="000000"/>
          <w:sz w:val="19"/>
        </w:rPr>
        <w:t>.chunks = chunks</w:t>
      </w:r>
      <w:r>
        <w:rPr>
          <w:rFonts w:ascii="Consolas" w:hAnsi="Consolas"/>
          <w:color w:val="000000"/>
          <w:sz w:val="19"/>
        </w:rPr>
        <w:br/>
      </w:r>
      <w:r>
        <w:rPr>
          <w:rFonts w:ascii="Consolas" w:hAnsi="Consolas"/>
          <w:color w:val="0000FF"/>
          <w:sz w:val="19"/>
        </w:rPr>
        <w:t>self</w:t>
      </w:r>
      <w:r>
        <w:rPr>
          <w:rFonts w:ascii="Consolas" w:hAnsi="Consolas"/>
          <w:color w:val="000000"/>
          <w:sz w:val="19"/>
        </w:rPr>
        <w:t>.index = faiss.IndexFlatL2(embeddings[</w:t>
      </w:r>
      <w:r>
        <w:rPr>
          <w:rFonts w:ascii="Consolas" w:hAnsi="Consolas"/>
          <w:color w:val="098658"/>
          <w:sz w:val="19"/>
        </w:rPr>
        <w:t>0</w:t>
      </w:r>
      <w:r>
        <w:rPr>
          <w:rFonts w:ascii="Consolas" w:hAnsi="Consolas"/>
          <w:color w:val="000000"/>
          <w:sz w:val="19"/>
        </w:rPr>
        <w:t>].shape[</w:t>
      </w:r>
      <w:r>
        <w:rPr>
          <w:rFonts w:ascii="Consolas" w:hAnsi="Consolas"/>
          <w:color w:val="098658"/>
          <w:sz w:val="19"/>
        </w:rPr>
        <w:t>0</w:t>
      </w:r>
      <w:r>
        <w:rPr>
          <w:rFonts w:ascii="Consolas" w:hAnsi="Consolas"/>
          <w:color w:val="000000"/>
          <w:sz w:val="19"/>
        </w:rPr>
        <w:t>])</w:t>
      </w:r>
      <w:r>
        <w:rPr>
          <w:rFonts w:ascii="Consolas" w:hAnsi="Consolas"/>
          <w:color w:val="000000"/>
          <w:sz w:val="19"/>
        </w:rPr>
        <w:br/>
      </w:r>
      <w:r>
        <w:rPr>
          <w:rFonts w:ascii="Consolas" w:hAnsi="Consolas"/>
          <w:color w:val="0000FF"/>
          <w:sz w:val="19"/>
        </w:rPr>
        <w:t>self</w:t>
      </w:r>
      <w:r>
        <w:rPr>
          <w:rFonts w:ascii="Consolas" w:hAnsi="Consolas"/>
          <w:color w:val="000000"/>
          <w:sz w:val="19"/>
        </w:rPr>
        <w:t>.index.add(np.array(embeddings).astype(</w:t>
      </w:r>
      <w:r>
        <w:rPr>
          <w:rFonts w:ascii="Consolas" w:hAnsi="Consolas"/>
          <w:color w:val="A31515"/>
          <w:sz w:val="19"/>
        </w:rPr>
        <w:t>'float32'</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retrieve_relevant_chunks</w:t>
      </w:r>
      <w:r>
        <w:rPr>
          <w:rFonts w:ascii="Consolas" w:hAnsi="Consolas"/>
          <w:color w:val="000000"/>
          <w:sz w:val="19"/>
        </w:rPr>
        <w:t>(</w:t>
      </w:r>
      <w:r>
        <w:rPr>
          <w:rFonts w:ascii="Consolas" w:hAnsi="Consolas"/>
          <w:color w:val="0000FF"/>
          <w:sz w:val="19"/>
        </w:rPr>
        <w:t>self</w:t>
      </w:r>
      <w:r>
        <w:rPr>
          <w:rFonts w:ascii="Consolas" w:hAnsi="Consolas"/>
          <w:color w:val="000000"/>
          <w:sz w:val="19"/>
        </w:rPr>
        <w:t>, query_embedding, k=</w:t>
      </w:r>
      <w:r>
        <w:rPr>
          <w:rFonts w:ascii="Consolas" w:hAnsi="Consolas"/>
          <w:color w:val="098658"/>
          <w:sz w:val="19"/>
        </w:rPr>
        <w:t>2</w:t>
      </w:r>
      <w:r>
        <w:rPr>
          <w:rFonts w:ascii="Consolas" w:hAnsi="Consolas"/>
          <w:color w:val="000000"/>
          <w:sz w:val="19"/>
        </w:rPr>
        <w:t>):</w:t>
      </w:r>
      <w:r>
        <w:rPr>
          <w:rFonts w:ascii="Consolas" w:hAnsi="Consolas"/>
          <w:color w:val="000000"/>
          <w:sz w:val="19"/>
        </w:rPr>
        <w:br/>
      </w:r>
      <w:r>
        <w:rPr>
          <w:rFonts w:ascii="Consolas" w:hAnsi="Consolas"/>
          <w:color w:val="A31515"/>
          <w:sz w:val="19"/>
        </w:rPr>
        <w:t>"""Perform vector search for the top-k relevant fragments."""</w:t>
      </w:r>
      <w:r>
        <w:rPr>
          <w:rFonts w:ascii="Consolas" w:hAnsi="Consolas"/>
          <w:color w:val="000000"/>
          <w:sz w:val="19"/>
        </w:rPr>
        <w:br/>
        <w:t>query_vector = np.array([query_embedding]).astype(</w:t>
      </w:r>
      <w:r>
        <w:rPr>
          <w:rFonts w:ascii="Consolas" w:hAnsi="Consolas"/>
          <w:color w:val="A31515"/>
          <w:sz w:val="19"/>
        </w:rPr>
        <w:t>'float32'</w:t>
      </w:r>
      <w:r>
        <w:rPr>
          <w:rFonts w:ascii="Consolas" w:hAnsi="Consolas"/>
          <w:color w:val="000000"/>
          <w:sz w:val="19"/>
        </w:rPr>
        <w:t>)</w:t>
      </w:r>
      <w:r>
        <w:rPr>
          <w:rFonts w:ascii="Consolas" w:hAnsi="Consolas"/>
          <w:color w:val="000000"/>
          <w:sz w:val="19"/>
        </w:rPr>
        <w:br/>
        <w:t xml:space="preserve">distances, indices = </w:t>
      </w:r>
      <w:r>
        <w:rPr>
          <w:rFonts w:ascii="Consolas" w:hAnsi="Consolas"/>
          <w:color w:val="0000FF"/>
          <w:sz w:val="19"/>
        </w:rPr>
        <w:t>self</w:t>
      </w:r>
      <w:r>
        <w:rPr>
          <w:rFonts w:ascii="Consolas" w:hAnsi="Consolas"/>
          <w:color w:val="000000"/>
          <w:sz w:val="19"/>
        </w:rPr>
        <w:t>.index.search(query_vector, k)</w:t>
      </w:r>
      <w:r>
        <w:rPr>
          <w:rFonts w:ascii="Consolas" w:hAnsi="Consolas"/>
          <w:color w:val="000000"/>
          <w:sz w:val="19"/>
        </w:rPr>
        <w:br/>
      </w:r>
      <w:r>
        <w:rPr>
          <w:rFonts w:ascii="Consolas" w:hAnsi="Consolas"/>
          <w:color w:val="0000FF"/>
          <w:sz w:val="19"/>
        </w:rPr>
        <w:t>return</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 xml:space="preserve">.chunks[i] </w:t>
      </w:r>
      <w:r>
        <w:rPr>
          <w:rFonts w:ascii="Consolas" w:hAnsi="Consolas"/>
          <w:color w:val="0000FF"/>
          <w:sz w:val="19"/>
        </w:rPr>
        <w:t>for</w:t>
      </w:r>
      <w:r>
        <w:rPr>
          <w:rFonts w:ascii="Consolas" w:hAnsi="Consolas"/>
          <w:color w:val="000000"/>
          <w:sz w:val="19"/>
        </w:rPr>
        <w:t xml:space="preserve"> i in indices[</w:t>
      </w:r>
      <w:r>
        <w:rPr>
          <w:rFonts w:ascii="Consolas" w:hAnsi="Consolas"/>
          <w:color w:val="098658"/>
          <w:sz w:val="19"/>
        </w:rPr>
        <w:t>0</w:t>
      </w:r>
      <w:r>
        <w:rPr>
          <w:rFonts w:ascii="Consolas" w:hAnsi="Consolas"/>
          <w:color w:val="000000"/>
          <w:sz w:val="19"/>
        </w:rPr>
        <w:t xml:space="preserve">] </w:t>
      </w:r>
      <w:r>
        <w:rPr>
          <w:rFonts w:ascii="Consolas" w:hAnsi="Consolas"/>
          <w:color w:val="0000FF"/>
          <w:sz w:val="19"/>
        </w:rPr>
        <w:t>if</w:t>
      </w:r>
      <w:r>
        <w:rPr>
          <w:rFonts w:ascii="Consolas" w:hAnsi="Consolas"/>
          <w:color w:val="000000"/>
          <w:sz w:val="19"/>
        </w:rPr>
        <w:t xml:space="preserve"> i &lt; </w:t>
      </w:r>
      <w:r>
        <w:rPr>
          <w:rFonts w:ascii="Consolas" w:hAnsi="Consolas"/>
          <w:color w:val="0000FF"/>
          <w:sz w:val="19"/>
        </w:rPr>
        <w:t>len</w:t>
      </w:r>
      <w:r>
        <w:rPr>
          <w:rFonts w:ascii="Consolas" w:hAnsi="Consolas"/>
          <w:color w:val="000000"/>
          <w:sz w:val="19"/>
        </w:rPr>
        <w:t>(</w:t>
      </w:r>
      <w:r>
        <w:rPr>
          <w:rFonts w:ascii="Consolas" w:hAnsi="Consolas"/>
          <w:color w:val="0000FF"/>
          <w:sz w:val="19"/>
        </w:rPr>
        <w:t>self</w:t>
      </w:r>
      <w:r>
        <w:rPr>
          <w:rFonts w:ascii="Consolas" w:hAnsi="Consolas"/>
          <w:color w:val="000000"/>
          <w:sz w:val="19"/>
        </w:rPr>
        <w:t>.chunks)]</w:t>
      </w:r>
      <w:r>
        <w:rPr>
          <w:rFonts w:ascii="Consolas" w:hAnsi="Consolas"/>
          <w:color w:val="000000"/>
          <w:sz w:val="19"/>
        </w:rPr>
        <w:br/>
      </w:r>
    </w:p>
    <w:p w14:paraId="06489861" w14:textId="18ACBB6B" w:rsidR="008C4772" w:rsidRDefault="00EE42FC">
      <w:pPr>
        <w:pStyle w:val="Caption1"/>
      </w:pPr>
      <w:bookmarkStart w:id="72" w:name="_Toc232888637"/>
      <w:bookmarkStart w:id="73" w:name="_Toc232957846"/>
      <w:r>
        <w:rPr>
          <w:b/>
        </w:rPr>
        <w:t>Listing E.</w:t>
      </w:r>
      <w:r>
        <w:fldChar w:fldCharType="begin"/>
      </w:r>
      <w:r>
        <w:instrText xml:space="preserve"> SEQ Listing \* ARABIC \r 1 </w:instrText>
      </w:r>
      <w:r>
        <w:fldChar w:fldCharType="separate"/>
      </w:r>
      <w:r w:rsidR="00941A50">
        <w:rPr>
          <w:noProof/>
        </w:rPr>
        <w:t>1</w:t>
      </w:r>
      <w:r>
        <w:fldChar w:fldCharType="end"/>
      </w:r>
      <w:r>
        <w:t>: Vector Space Indexing and FAISS Document Retriever</w:t>
      </w:r>
      <w:bookmarkEnd w:id="72"/>
      <w:bookmarkEnd w:id="73"/>
    </w:p>
    <w:p w14:paraId="2A0A8700" w14:textId="77777777" w:rsidR="008C4772" w:rsidRDefault="00EE42FC">
      <w:pPr>
        <w:pStyle w:val="Heading1"/>
        <w:numPr>
          <w:ilvl w:val="0"/>
          <w:numId w:val="0"/>
        </w:numPr>
        <w:spacing w:before="240" w:after="240"/>
        <w:jc w:val="center"/>
      </w:pPr>
      <w:bookmarkStart w:id="74" w:name="_Toc232957823"/>
      <w:r>
        <w:lastRenderedPageBreak/>
        <w:t>ABSTRACT</w:t>
      </w:r>
      <w:bookmarkEnd w:id="74"/>
    </w:p>
    <w:p w14:paraId="70E9C298" w14:textId="77777777" w:rsidR="008C4772" w:rsidRDefault="00EE42FC">
      <w:r>
        <w:t>This thesis introduces a comprehensive systems-level reliability and robustness benchmark for Document Visual Question Answering (DocVQA) architectures. In mission-critical environments, organizations are inundated with complex, unstructured multimodal data - such as dense financial tables and medical records - that require exact precision. We define the task of information extraction dynamically as DocVQA, wherein a Large Language Model (LLM) acts as the central cognitive engine, utilizing a Retrieval-Augmented Generation (RAG) framework to retrieve facts and synthesize answers.</w:t>
      </w:r>
    </w:p>
    <w:p w14:paraId="52DB38E1" w14:textId="77777777" w:rsidR="008C4772" w:rsidRDefault="00EE42FC">
      <w:r>
        <w:t xml:space="preserve">However, a fundamental </w:t>
      </w:r>
      <w:r>
        <w:rPr>
          <w:b/>
        </w:rPr>
        <w:t>Perception-Cognition Gap</w:t>
      </w:r>
      <w:r>
        <w:t xml:space="preserve"> exists: LLMs possess advanced linguistic reasoning but lack spatial awareness of document layouts. To enable the LLM to process these PDFs reliably, the system requires a robust Perception Layer. This research implements a highly modular evaluation pipeline to systematically benchmark the architectural trade-offs of four distinct perception strategies: (1) Tesseract OCR for heuristic extraction; (2) PaddleOCR for deep-learning spatial detection; (3) standalone Vision-Language Models (VLM) for generative multimodal perception; and (4) a novel Hybrid strategy synchronizing deterministic character parsing with semantic VLM layout mapping.</w:t>
      </w:r>
    </w:p>
    <w:p w14:paraId="3F21ECBA" w14:textId="77777777" w:rsidR="008C4772" w:rsidRDefault="00EE42FC">
      <w:r>
        <w:t xml:space="preserve">Our methodology rigorously evaluates these strategies on a high-complexity subset of the DocVQA validation corpus under a zero-shot protocol. Utilizing Average Normalized Levenshtein Similarity (ANLS), F1-Score, and Exact Match (EM), the benchmark quantifies extraction fidelity against hardware latency. The results reveal a critical architectural dichotomy: while standalone VLMs offer high throughput, they suffer from </w:t>
      </w:r>
      <w:r>
        <w:rPr>
          <w:b/>
        </w:rPr>
        <w:t>hallucination-related errors</w:t>
      </w:r>
      <w:r>
        <w:t xml:space="preserve"> in dense tabular regions, making them unreliable for exact-match applications. Conversely, our proposed Hybrid model achieves an </w:t>
      </w:r>
      <w:r>
        <w:rPr>
          <w:b/>
        </w:rPr>
        <w:t>approximately 41% relative improvement in ANLS</w:t>
      </w:r>
      <w:r>
        <w:t xml:space="preserve"> over standalone VLM baselines. By effectively fusing literal character accuracy with spatial reasoning, this work establishes the Hybrid perception strategy as a robust architecture for enterprise deployments where data precision is required.</w:t>
      </w:r>
    </w:p>
    <w:p w14:paraId="13835F02" w14:textId="77777777" w:rsidR="008C4772" w:rsidRDefault="00EE42FC">
      <w:pPr>
        <w:pStyle w:val="Heading1"/>
        <w:numPr>
          <w:ilvl w:val="0"/>
          <w:numId w:val="0"/>
        </w:numPr>
        <w:spacing w:before="240" w:after="240"/>
        <w:jc w:val="center"/>
      </w:pPr>
      <w:bookmarkStart w:id="75" w:name="_Toc232957824"/>
      <w:r>
        <w:lastRenderedPageBreak/>
        <w:t>STRESZCZENIE</w:t>
      </w:r>
      <w:bookmarkEnd w:id="75"/>
    </w:p>
    <w:p w14:paraId="31E0957C" w14:textId="77777777" w:rsidR="008C4772" w:rsidRDefault="00EE42FC">
      <w:r>
        <w:t>Niniejsza praca wprowadza kompleksowy test porównawczy niezawodności i solidności na poziomie systemowym dla architektur Document Visual Question Answering (DocVQA). W środowiskach o krytycznym znaczeniu organizacje są zasypywane złożonymi, nieustrukturyzowanymi danymi multimodalnymi - takimi jak gęste tabele finansowe i dokumentacja medyczna - które wymagają absolutnej precyzji. Definiujemy zadanie ekstrakcji informacji dynamicznie jako DocVQA, w którym duży model językowy (LLM) działa jako centralny silnik poznawczy, wykorzystując ramy Retrieval-Augmented Generation (RAG) do wyszukiwania faktów i syntezy odpowiedzi.</w:t>
      </w:r>
    </w:p>
    <w:p w14:paraId="0FD39403" w14:textId="77777777" w:rsidR="008C4772" w:rsidRDefault="00EE42FC">
      <w:r>
        <w:t>Istnieje jednak fundamentalna luka między percepcją a poznaniem (Perception-Cognition Gap): modele LLM posiadają zaawansowane możliwości wnioskowania lingwistycznego, ale brakuje im świadomości przestrzennej układów dokumentów. Aby umożliwić LLM niezawodne przetwarzanie tych plików PDF, system wymaga solidnej warstwy percepcji. W niniejszych badaniach zaimplementowano wysoce modułowy potok ewaluacyjny, aby systematycznie oceniać kompromisy architektoniczne czterech odrębnych strategii percepcji: (1) Tesseract OCR do ekstrakcji heurystycznej; (2) PaddleOCR do głębokiego uczenia w detekcji przestrzennej; (3) samodzielne modele wizyjno-językowe (VLM) do generatywnej percepcji multimodalnej; oraz (4) nowatorską strategię hybrydową synchronizującą deterministyczne analizowanie znaków z semantycznym mapowaniem układu przez VLM.</w:t>
      </w:r>
    </w:p>
    <w:p w14:paraId="42E1E206" w14:textId="77777777" w:rsidR="008C4772" w:rsidRDefault="00EE42FC">
      <w:r>
        <w:t xml:space="preserve">Nasza metodologia rygorystycznie ocenia te strategie na podzbiorze korpusu walidacyjnego DocVQA o wysokiej złożoności w ramach protokołu zero-shot. Wykorzystując Average Normalized Levenshtein Similarity (ANLS), F1-Score oraz Exact Match (EM), test porównawczy kwantyfikuje wierność ekstrakcji w stosunku do opóźnień sprzętowych. Wyniki ujawniają krytyczną dychotomię architektoniczną: podczas gdy samodzielne modele VLM oferują wysoką przepustowość, cierpią z powodu błędów związanych z halucynacjami w gęstych obszarach tabelarycznych, co czyni je zawodnymi w zastosowaniach wymagających dokładnego dopasowania (exact-match). Z kolei nasz proponowany model hybrydowy osiąga około 41% względnej poprawy w </w:t>
      </w:r>
      <w:r>
        <w:lastRenderedPageBreak/>
        <w:t>ANLS w stosunku do bazowych modeli VLM. Poprzez skuteczne łączenie dosłownej dokładności znaków z wnioskowaniem przestrzennym, praca ta ustanawia hybrydową strategię percepcji jako solidną architekturę dla wdrożeń korporacyjnych, w których wymagana jest precyzja danych.</w:t>
      </w:r>
    </w:p>
    <w:p w14:paraId="6EA8DD17" w14:textId="77777777" w:rsidR="008C4772" w:rsidRDefault="00EE42FC">
      <w:pPr>
        <w:pStyle w:val="Heading1"/>
        <w:numPr>
          <w:ilvl w:val="0"/>
          <w:numId w:val="0"/>
        </w:numPr>
        <w:spacing w:before="240" w:after="240"/>
        <w:jc w:val="center"/>
      </w:pPr>
      <w:bookmarkStart w:id="76" w:name="_Toc232957825"/>
      <w:r>
        <w:lastRenderedPageBreak/>
        <w:t>Keywords / Słowa kluczowe</w:t>
      </w:r>
      <w:bookmarkEnd w:id="76"/>
    </w:p>
    <w:p w14:paraId="5F369E2F" w14:textId="77777777" w:rsidR="008C4772" w:rsidRDefault="00EE42FC">
      <w:r>
        <w:rPr>
          <w:b/>
        </w:rPr>
        <w:t>English:</w:t>
      </w:r>
      <w:r>
        <w:t xml:space="preserve"> Document AI, Document Visual Question Answering (DocVQA), Large Language Models (LLM), Optical Character Recognition (OCR), Retrieval-Augmented Generation (RAG), Hallucination, Multimodal Perception.</w:t>
      </w:r>
    </w:p>
    <w:p w14:paraId="4D5F6164" w14:textId="77777777" w:rsidR="008C4772" w:rsidRDefault="00EE42FC">
      <w:r>
        <w:rPr>
          <w:b/>
        </w:rPr>
        <w:t>Polski:</w:t>
      </w:r>
      <w:r>
        <w:t xml:space="preserve"> Document AI, Document Visual Question Answering (DocVQA), Duże Modele Językowe (LLM), Optyczne Rozpoznawanie Znaków (OCR), Retrieval-Augmented Generation (RAG), Halucynacje, Percepcja Multimodalna.</w:t>
      </w:r>
    </w:p>
    <w:sectPr w:rsidR="008C4772" w:rsidSect="00872429">
      <w:headerReference w:type="even" r:id="rId35"/>
      <w:headerReference w:type="default" r:id="rId36"/>
      <w:headerReference w:type="first" r:id="rId37"/>
      <w:pgSz w:w="11906" w:h="16838" w:code="9"/>
      <w:pgMar w:top="1134" w:right="1134" w:bottom="1134" w:left="1984" w:header="709" w:footer="709" w:gutter="567"/>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35FF7" w14:textId="77777777" w:rsidR="003C24DC" w:rsidRDefault="003C24DC">
      <w:r>
        <w:separator/>
      </w:r>
    </w:p>
  </w:endnote>
  <w:endnote w:type="continuationSeparator" w:id="0">
    <w:p w14:paraId="3E532C0F" w14:textId="77777777" w:rsidR="003C24DC" w:rsidRDefault="003C2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B673" w14:textId="77777777" w:rsidR="008C4772" w:rsidRDefault="008C4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D67B" w14:textId="77777777" w:rsidR="008C4772" w:rsidRDefault="008C4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F3DA" w14:textId="77777777" w:rsidR="00EE5BC9" w:rsidRDefault="00EE5B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07F2" w14:textId="77777777" w:rsidR="008C4772" w:rsidRDefault="00EE42FC">
    <w:pPr>
      <w:pStyle w:val="Footer"/>
      <w:jc w:val="left"/>
    </w:pP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8885" w14:textId="77777777" w:rsidR="008C4772" w:rsidRDefault="00EE42FC">
    <w:pPr>
      <w:pStyle w:val="Footer"/>
      <w:jc w:val="right"/>
    </w:pP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F3FC5" w14:textId="77777777" w:rsidR="003C24DC" w:rsidRDefault="003C24DC">
      <w:r>
        <w:separator/>
      </w:r>
    </w:p>
  </w:footnote>
  <w:footnote w:type="continuationSeparator" w:id="0">
    <w:p w14:paraId="11CF51F0" w14:textId="77777777" w:rsidR="003C24DC" w:rsidRDefault="003C2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B0F1" w14:textId="77777777" w:rsidR="00EE5BC9" w:rsidRDefault="00EE5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2B08" w14:textId="77777777" w:rsidR="00EE5BC9" w:rsidRDefault="00EE5B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F84E" w14:textId="77777777" w:rsidR="00EE5BC9" w:rsidRDefault="00EE5B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BF11" w14:textId="77777777" w:rsidR="00EE5BC9" w:rsidRDefault="00EE5B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47C6" w14:textId="77777777" w:rsidR="00EE5BC9" w:rsidRDefault="00EE5BC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A6BD" w14:textId="77777777" w:rsidR="00EE5BC9" w:rsidRDefault="00EE5BC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1009" w14:textId="77777777" w:rsidR="00EE5BC9" w:rsidRDefault="00EE5BC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71CF" w14:textId="77777777" w:rsidR="00EE5BC9" w:rsidRDefault="00EE5BC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04F9" w14:textId="77777777" w:rsidR="00EE5BC9" w:rsidRDefault="00EE5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5626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1D1D13"/>
    <w:multiLevelType w:val="multilevel"/>
    <w:tmpl w:val="C1BE0786"/>
    <w:lvl w:ilvl="0">
      <w:start w:val="1"/>
      <w:numFmt w:val="decimal"/>
      <w:lvlText w:val="%1."/>
      <w:lvlJc w:val="left"/>
      <w:pPr>
        <w:tabs>
          <w:tab w:val="num" w:pos="234"/>
        </w:tabs>
        <w:ind w:left="1134" w:hanging="567"/>
      </w:pPr>
      <w:rPr>
        <w:rFonts w:hint="default"/>
      </w:rPr>
    </w:lvl>
    <w:lvl w:ilvl="1">
      <w:start w:val="1"/>
      <w:numFmt w:val="decimal"/>
      <w:lvlText w:val="%1.%2"/>
      <w:lvlJc w:val="left"/>
      <w:pPr>
        <w:tabs>
          <w:tab w:val="num" w:pos="234"/>
        </w:tabs>
        <w:ind w:left="1134" w:hanging="567"/>
      </w:pPr>
      <w:rPr>
        <w:rFonts w:hint="default"/>
      </w:rPr>
    </w:lvl>
    <w:lvl w:ilvl="2">
      <w:start w:val="1"/>
      <w:numFmt w:val="decimal"/>
      <w:lvlText w:val="%1.%2.%3"/>
      <w:lvlJc w:val="left"/>
      <w:pPr>
        <w:tabs>
          <w:tab w:val="num" w:pos="234"/>
        </w:tabs>
        <w:ind w:left="1134" w:hanging="567"/>
      </w:pPr>
      <w:rPr>
        <w:rFonts w:hint="default"/>
      </w:rPr>
    </w:lvl>
    <w:lvl w:ilvl="3">
      <w:start w:val="1"/>
      <w:numFmt w:val="decimal"/>
      <w:lvlText w:val="%1.%2.%3.%4"/>
      <w:lvlJc w:val="left"/>
      <w:pPr>
        <w:tabs>
          <w:tab w:val="num" w:pos="234"/>
        </w:tabs>
        <w:ind w:left="234" w:firstLine="0"/>
      </w:pPr>
      <w:rPr>
        <w:rFonts w:hint="default"/>
      </w:rPr>
    </w:lvl>
    <w:lvl w:ilvl="4">
      <w:start w:val="1"/>
      <w:numFmt w:val="decimal"/>
      <w:lvlText w:val="%1.%2.%3.%4.%5"/>
      <w:lvlJc w:val="left"/>
      <w:pPr>
        <w:tabs>
          <w:tab w:val="num" w:pos="234"/>
        </w:tabs>
        <w:ind w:left="234" w:firstLine="0"/>
      </w:pPr>
      <w:rPr>
        <w:rFonts w:hint="default"/>
      </w:rPr>
    </w:lvl>
    <w:lvl w:ilvl="5">
      <w:start w:val="1"/>
      <w:numFmt w:val="decimal"/>
      <w:lvlText w:val="%1.%2.%3.%4.%5.%6"/>
      <w:lvlJc w:val="left"/>
      <w:pPr>
        <w:tabs>
          <w:tab w:val="num" w:pos="234"/>
        </w:tabs>
        <w:ind w:left="234" w:firstLine="0"/>
      </w:pPr>
      <w:rPr>
        <w:rFonts w:hint="default"/>
      </w:rPr>
    </w:lvl>
    <w:lvl w:ilvl="6">
      <w:start w:val="1"/>
      <w:numFmt w:val="decimal"/>
      <w:lvlText w:val="%1.%2.%3.%4.%5.%6.%7"/>
      <w:lvlJc w:val="left"/>
      <w:pPr>
        <w:tabs>
          <w:tab w:val="num" w:pos="234"/>
        </w:tabs>
        <w:ind w:left="234" w:firstLine="0"/>
      </w:pPr>
      <w:rPr>
        <w:rFonts w:hint="default"/>
      </w:rPr>
    </w:lvl>
    <w:lvl w:ilvl="7">
      <w:start w:val="1"/>
      <w:numFmt w:val="decimal"/>
      <w:lvlText w:val="%1.%2.%3.%4.%5.%6.%7.%8"/>
      <w:lvlJc w:val="left"/>
      <w:pPr>
        <w:tabs>
          <w:tab w:val="num" w:pos="234"/>
        </w:tabs>
        <w:ind w:left="234" w:firstLine="0"/>
      </w:pPr>
      <w:rPr>
        <w:rFonts w:hint="default"/>
      </w:rPr>
    </w:lvl>
    <w:lvl w:ilvl="8">
      <w:start w:val="1"/>
      <w:numFmt w:val="decimal"/>
      <w:lvlText w:val="%1.%2.%3.%4.%5.%6.%7.%8.%9"/>
      <w:lvlJc w:val="left"/>
      <w:pPr>
        <w:tabs>
          <w:tab w:val="num" w:pos="234"/>
        </w:tabs>
        <w:ind w:left="234" w:firstLine="0"/>
      </w:pPr>
      <w:rPr>
        <w:rFonts w:hint="default"/>
      </w:rPr>
    </w:lvl>
  </w:abstractNum>
  <w:abstractNum w:abstractNumId="2" w15:restartNumberingAfterBreak="0">
    <w:nsid w:val="25863414"/>
    <w:multiLevelType w:val="multilevel"/>
    <w:tmpl w:val="BBF2D9CE"/>
    <w:lvl w:ilvl="0">
      <w:start w:val="1"/>
      <w:numFmt w:val="decimal"/>
      <w:lvlText w:val="%1."/>
      <w:lvlJc w:val="left"/>
      <w:pPr>
        <w:tabs>
          <w:tab w:val="num" w:pos="720"/>
        </w:tabs>
        <w:ind w:left="1622" w:hanging="567"/>
      </w:pPr>
      <w:rPr>
        <w:rFonts w:hint="default"/>
      </w:rPr>
    </w:lvl>
    <w:lvl w:ilvl="1">
      <w:start w:val="1"/>
      <w:numFmt w:val="decimal"/>
      <w:lvlText w:val="%1.%2."/>
      <w:lvlJc w:val="left"/>
      <w:pPr>
        <w:tabs>
          <w:tab w:val="num" w:pos="1512"/>
        </w:tabs>
        <w:ind w:left="151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52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3" w15:restartNumberingAfterBreak="0">
    <w:nsid w:val="27191DCF"/>
    <w:multiLevelType w:val="hybridMultilevel"/>
    <w:tmpl w:val="7ACAFB0E"/>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F64D6D"/>
    <w:multiLevelType w:val="hybridMultilevel"/>
    <w:tmpl w:val="1A082390"/>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F2B16"/>
    <w:multiLevelType w:val="hybridMultilevel"/>
    <w:tmpl w:val="2CA2A67A"/>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058D6"/>
    <w:multiLevelType w:val="multilevel"/>
    <w:tmpl w:val="C1BE0786"/>
    <w:lvl w:ilvl="0">
      <w:start w:val="1"/>
      <w:numFmt w:val="decimal"/>
      <w:lvlText w:val="%1."/>
      <w:lvlJc w:val="left"/>
      <w:pPr>
        <w:tabs>
          <w:tab w:val="num" w:pos="234"/>
        </w:tabs>
        <w:ind w:left="1134" w:hanging="567"/>
      </w:pPr>
      <w:rPr>
        <w:rFonts w:hint="default"/>
      </w:rPr>
    </w:lvl>
    <w:lvl w:ilvl="1">
      <w:start w:val="1"/>
      <w:numFmt w:val="decimal"/>
      <w:lvlText w:val="%1.%2"/>
      <w:lvlJc w:val="left"/>
      <w:pPr>
        <w:tabs>
          <w:tab w:val="num" w:pos="234"/>
        </w:tabs>
        <w:ind w:left="1134" w:hanging="567"/>
      </w:pPr>
      <w:rPr>
        <w:rFonts w:hint="default"/>
      </w:rPr>
    </w:lvl>
    <w:lvl w:ilvl="2">
      <w:start w:val="1"/>
      <w:numFmt w:val="decimal"/>
      <w:lvlText w:val="%1.%2.%3"/>
      <w:lvlJc w:val="left"/>
      <w:pPr>
        <w:tabs>
          <w:tab w:val="num" w:pos="234"/>
        </w:tabs>
        <w:ind w:left="1134" w:hanging="567"/>
      </w:pPr>
      <w:rPr>
        <w:rFonts w:hint="default"/>
      </w:rPr>
    </w:lvl>
    <w:lvl w:ilvl="3">
      <w:start w:val="1"/>
      <w:numFmt w:val="decimal"/>
      <w:lvlText w:val="%1.%2.%3.%4"/>
      <w:lvlJc w:val="left"/>
      <w:pPr>
        <w:tabs>
          <w:tab w:val="num" w:pos="234"/>
        </w:tabs>
        <w:ind w:left="234" w:firstLine="0"/>
      </w:pPr>
      <w:rPr>
        <w:rFonts w:hint="default"/>
      </w:rPr>
    </w:lvl>
    <w:lvl w:ilvl="4">
      <w:start w:val="1"/>
      <w:numFmt w:val="decimal"/>
      <w:lvlText w:val="%1.%2.%3.%4.%5"/>
      <w:lvlJc w:val="left"/>
      <w:pPr>
        <w:tabs>
          <w:tab w:val="num" w:pos="234"/>
        </w:tabs>
        <w:ind w:left="234" w:firstLine="0"/>
      </w:pPr>
      <w:rPr>
        <w:rFonts w:hint="default"/>
      </w:rPr>
    </w:lvl>
    <w:lvl w:ilvl="5">
      <w:start w:val="1"/>
      <w:numFmt w:val="decimal"/>
      <w:lvlText w:val="%1.%2.%3.%4.%5.%6"/>
      <w:lvlJc w:val="left"/>
      <w:pPr>
        <w:tabs>
          <w:tab w:val="num" w:pos="234"/>
        </w:tabs>
        <w:ind w:left="234" w:firstLine="0"/>
      </w:pPr>
      <w:rPr>
        <w:rFonts w:hint="default"/>
      </w:rPr>
    </w:lvl>
    <w:lvl w:ilvl="6">
      <w:start w:val="1"/>
      <w:numFmt w:val="decimal"/>
      <w:lvlText w:val="%1.%2.%3.%4.%5.%6.%7"/>
      <w:lvlJc w:val="left"/>
      <w:pPr>
        <w:tabs>
          <w:tab w:val="num" w:pos="234"/>
        </w:tabs>
        <w:ind w:left="234" w:firstLine="0"/>
      </w:pPr>
      <w:rPr>
        <w:rFonts w:hint="default"/>
      </w:rPr>
    </w:lvl>
    <w:lvl w:ilvl="7">
      <w:start w:val="1"/>
      <w:numFmt w:val="decimal"/>
      <w:lvlText w:val="%1.%2.%3.%4.%5.%6.%7.%8"/>
      <w:lvlJc w:val="left"/>
      <w:pPr>
        <w:tabs>
          <w:tab w:val="num" w:pos="234"/>
        </w:tabs>
        <w:ind w:left="234" w:firstLine="0"/>
      </w:pPr>
      <w:rPr>
        <w:rFonts w:hint="default"/>
      </w:rPr>
    </w:lvl>
    <w:lvl w:ilvl="8">
      <w:start w:val="1"/>
      <w:numFmt w:val="decimal"/>
      <w:lvlText w:val="%1.%2.%3.%4.%5.%6.%7.%8.%9"/>
      <w:lvlJc w:val="left"/>
      <w:pPr>
        <w:tabs>
          <w:tab w:val="num" w:pos="234"/>
        </w:tabs>
        <w:ind w:left="234" w:firstLine="0"/>
      </w:pPr>
      <w:rPr>
        <w:rFonts w:hint="default"/>
      </w:rPr>
    </w:lvl>
  </w:abstractNum>
  <w:abstractNum w:abstractNumId="7" w15:restartNumberingAfterBreak="0">
    <w:nsid w:val="40C91297"/>
    <w:multiLevelType w:val="hybridMultilevel"/>
    <w:tmpl w:val="B7A0F28A"/>
    <w:lvl w:ilvl="0" w:tplc="91060836">
      <w:start w:val="1"/>
      <w:numFmt w:val="bullet"/>
      <w:pStyle w:val="SzPWypunktowanie"/>
      <w:lvlText w:val=""/>
      <w:lvlJc w:val="left"/>
      <w:pPr>
        <w:tabs>
          <w:tab w:val="num" w:pos="1418"/>
        </w:tabs>
        <w:ind w:left="1418" w:hanging="851"/>
      </w:pPr>
      <w:rPr>
        <w:rFonts w:ascii="Wingdings" w:hAnsi="Wingdings" w:hint="default"/>
        <w:sz w:val="16"/>
      </w:rPr>
    </w:lvl>
    <w:lvl w:ilvl="1" w:tplc="04150003" w:tentative="1">
      <w:start w:val="1"/>
      <w:numFmt w:val="bullet"/>
      <w:lvlText w:val="o"/>
      <w:lvlJc w:val="left"/>
      <w:pPr>
        <w:tabs>
          <w:tab w:val="num" w:pos="2007"/>
        </w:tabs>
        <w:ind w:left="2007" w:hanging="360"/>
      </w:pPr>
      <w:rPr>
        <w:rFonts w:ascii="Courier New" w:hAnsi="Courier New" w:cs="Courier New" w:hint="default"/>
      </w:rPr>
    </w:lvl>
    <w:lvl w:ilvl="2" w:tplc="04150005" w:tentative="1">
      <w:start w:val="1"/>
      <w:numFmt w:val="bullet"/>
      <w:lvlText w:val=""/>
      <w:lvlJc w:val="left"/>
      <w:pPr>
        <w:tabs>
          <w:tab w:val="num" w:pos="2727"/>
        </w:tabs>
        <w:ind w:left="2727" w:hanging="360"/>
      </w:pPr>
      <w:rPr>
        <w:rFonts w:ascii="Wingdings" w:hAnsi="Wingdings" w:hint="default"/>
      </w:rPr>
    </w:lvl>
    <w:lvl w:ilvl="3" w:tplc="04150001" w:tentative="1">
      <w:start w:val="1"/>
      <w:numFmt w:val="bullet"/>
      <w:lvlText w:val=""/>
      <w:lvlJc w:val="left"/>
      <w:pPr>
        <w:tabs>
          <w:tab w:val="num" w:pos="3447"/>
        </w:tabs>
        <w:ind w:left="3447" w:hanging="360"/>
      </w:pPr>
      <w:rPr>
        <w:rFonts w:ascii="Symbol" w:hAnsi="Symbol" w:hint="default"/>
      </w:rPr>
    </w:lvl>
    <w:lvl w:ilvl="4" w:tplc="04150003" w:tentative="1">
      <w:start w:val="1"/>
      <w:numFmt w:val="bullet"/>
      <w:lvlText w:val="o"/>
      <w:lvlJc w:val="left"/>
      <w:pPr>
        <w:tabs>
          <w:tab w:val="num" w:pos="4167"/>
        </w:tabs>
        <w:ind w:left="4167" w:hanging="360"/>
      </w:pPr>
      <w:rPr>
        <w:rFonts w:ascii="Courier New" w:hAnsi="Courier New" w:cs="Courier New" w:hint="default"/>
      </w:rPr>
    </w:lvl>
    <w:lvl w:ilvl="5" w:tplc="04150005" w:tentative="1">
      <w:start w:val="1"/>
      <w:numFmt w:val="bullet"/>
      <w:lvlText w:val=""/>
      <w:lvlJc w:val="left"/>
      <w:pPr>
        <w:tabs>
          <w:tab w:val="num" w:pos="4887"/>
        </w:tabs>
        <w:ind w:left="4887" w:hanging="360"/>
      </w:pPr>
      <w:rPr>
        <w:rFonts w:ascii="Wingdings" w:hAnsi="Wingdings" w:hint="default"/>
      </w:rPr>
    </w:lvl>
    <w:lvl w:ilvl="6" w:tplc="04150001" w:tentative="1">
      <w:start w:val="1"/>
      <w:numFmt w:val="bullet"/>
      <w:lvlText w:val=""/>
      <w:lvlJc w:val="left"/>
      <w:pPr>
        <w:tabs>
          <w:tab w:val="num" w:pos="5607"/>
        </w:tabs>
        <w:ind w:left="5607" w:hanging="360"/>
      </w:pPr>
      <w:rPr>
        <w:rFonts w:ascii="Symbol" w:hAnsi="Symbol" w:hint="default"/>
      </w:rPr>
    </w:lvl>
    <w:lvl w:ilvl="7" w:tplc="04150003" w:tentative="1">
      <w:start w:val="1"/>
      <w:numFmt w:val="bullet"/>
      <w:lvlText w:val="o"/>
      <w:lvlJc w:val="left"/>
      <w:pPr>
        <w:tabs>
          <w:tab w:val="num" w:pos="6327"/>
        </w:tabs>
        <w:ind w:left="6327" w:hanging="360"/>
      </w:pPr>
      <w:rPr>
        <w:rFonts w:ascii="Courier New" w:hAnsi="Courier New" w:cs="Courier New" w:hint="default"/>
      </w:rPr>
    </w:lvl>
    <w:lvl w:ilvl="8" w:tplc="0415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41D37CEA"/>
    <w:multiLevelType w:val="hybridMultilevel"/>
    <w:tmpl w:val="E3167318"/>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A44AB"/>
    <w:multiLevelType w:val="hybridMultilevel"/>
    <w:tmpl w:val="22187538"/>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A5352D"/>
    <w:multiLevelType w:val="hybridMultilevel"/>
    <w:tmpl w:val="5A48D70E"/>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B5769F"/>
    <w:multiLevelType w:val="multilevel"/>
    <w:tmpl w:val="5A34DB4E"/>
    <w:lvl w:ilvl="0">
      <w:start w:val="1"/>
      <w:numFmt w:val="decimal"/>
      <w:lvlText w:val="%1."/>
      <w:lvlJc w:val="left"/>
      <w:pPr>
        <w:tabs>
          <w:tab w:val="num" w:pos="-333"/>
        </w:tabs>
        <w:ind w:left="567" w:hanging="567"/>
      </w:pPr>
      <w:rPr>
        <w:rFonts w:hint="default"/>
      </w:rPr>
    </w:lvl>
    <w:lvl w:ilvl="1">
      <w:start w:val="1"/>
      <w:numFmt w:val="decimal"/>
      <w:lvlText w:val="%1.%2"/>
      <w:lvlJc w:val="left"/>
      <w:pPr>
        <w:tabs>
          <w:tab w:val="num" w:pos="-333"/>
        </w:tabs>
        <w:ind w:left="567" w:hanging="567"/>
      </w:pPr>
      <w:rPr>
        <w:rFonts w:hint="default"/>
      </w:rPr>
    </w:lvl>
    <w:lvl w:ilvl="2">
      <w:start w:val="1"/>
      <w:numFmt w:val="decimal"/>
      <w:lvlText w:val="%1.%2.%3"/>
      <w:lvlJc w:val="left"/>
      <w:pPr>
        <w:tabs>
          <w:tab w:val="num" w:pos="-333"/>
        </w:tabs>
        <w:ind w:left="567" w:hanging="567"/>
      </w:pPr>
      <w:rPr>
        <w:rFonts w:hint="default"/>
      </w:rPr>
    </w:lvl>
    <w:lvl w:ilvl="3">
      <w:start w:val="1"/>
      <w:numFmt w:val="decimal"/>
      <w:lvlText w:val="%1.%2.%3.%4"/>
      <w:lvlJc w:val="left"/>
      <w:pPr>
        <w:tabs>
          <w:tab w:val="num" w:pos="-333"/>
        </w:tabs>
        <w:ind w:left="-333" w:firstLine="0"/>
      </w:pPr>
      <w:rPr>
        <w:rFonts w:hint="default"/>
      </w:rPr>
    </w:lvl>
    <w:lvl w:ilvl="4">
      <w:start w:val="1"/>
      <w:numFmt w:val="decimal"/>
      <w:lvlText w:val="%1.%2.%3.%4.%5"/>
      <w:lvlJc w:val="left"/>
      <w:pPr>
        <w:tabs>
          <w:tab w:val="num" w:pos="-333"/>
        </w:tabs>
        <w:ind w:left="-333" w:firstLine="0"/>
      </w:pPr>
      <w:rPr>
        <w:rFonts w:hint="default"/>
      </w:rPr>
    </w:lvl>
    <w:lvl w:ilvl="5">
      <w:start w:val="1"/>
      <w:numFmt w:val="decimal"/>
      <w:lvlText w:val="%1.%2.%3.%4.%5.%6"/>
      <w:lvlJc w:val="left"/>
      <w:pPr>
        <w:tabs>
          <w:tab w:val="num" w:pos="-333"/>
        </w:tabs>
        <w:ind w:left="-333" w:firstLine="0"/>
      </w:pPr>
      <w:rPr>
        <w:rFonts w:hint="default"/>
      </w:rPr>
    </w:lvl>
    <w:lvl w:ilvl="6">
      <w:start w:val="1"/>
      <w:numFmt w:val="decimal"/>
      <w:lvlText w:val="%1.%2.%3.%4.%5.%6.%7"/>
      <w:lvlJc w:val="left"/>
      <w:pPr>
        <w:tabs>
          <w:tab w:val="num" w:pos="-333"/>
        </w:tabs>
        <w:ind w:left="-333" w:firstLine="0"/>
      </w:pPr>
      <w:rPr>
        <w:rFonts w:hint="default"/>
      </w:rPr>
    </w:lvl>
    <w:lvl w:ilvl="7">
      <w:start w:val="1"/>
      <w:numFmt w:val="decimal"/>
      <w:lvlText w:val="%1.%2.%3.%4.%5.%6.%7.%8"/>
      <w:lvlJc w:val="left"/>
      <w:pPr>
        <w:tabs>
          <w:tab w:val="num" w:pos="-333"/>
        </w:tabs>
        <w:ind w:left="-333" w:firstLine="0"/>
      </w:pPr>
      <w:rPr>
        <w:rFonts w:hint="default"/>
      </w:rPr>
    </w:lvl>
    <w:lvl w:ilvl="8">
      <w:start w:val="1"/>
      <w:numFmt w:val="decimal"/>
      <w:lvlText w:val="%1.%2.%3.%4.%5.%6.%7.%8.%9"/>
      <w:lvlJc w:val="left"/>
      <w:pPr>
        <w:tabs>
          <w:tab w:val="num" w:pos="-333"/>
        </w:tabs>
        <w:ind w:left="-333" w:firstLine="0"/>
      </w:pPr>
      <w:rPr>
        <w:rFonts w:hint="default"/>
      </w:rPr>
    </w:lvl>
  </w:abstractNum>
  <w:abstractNum w:abstractNumId="12" w15:restartNumberingAfterBreak="0">
    <w:nsid w:val="63B27334"/>
    <w:multiLevelType w:val="multilevel"/>
    <w:tmpl w:val="5A34DB4E"/>
    <w:lvl w:ilvl="0">
      <w:start w:val="1"/>
      <w:numFmt w:val="decimal"/>
      <w:lvlText w:val="%1."/>
      <w:lvlJc w:val="left"/>
      <w:pPr>
        <w:tabs>
          <w:tab w:val="num" w:pos="-333"/>
        </w:tabs>
        <w:ind w:left="567" w:hanging="567"/>
      </w:pPr>
      <w:rPr>
        <w:rFonts w:hint="default"/>
      </w:rPr>
    </w:lvl>
    <w:lvl w:ilvl="1">
      <w:start w:val="1"/>
      <w:numFmt w:val="decimal"/>
      <w:lvlText w:val="%1.%2"/>
      <w:lvlJc w:val="left"/>
      <w:pPr>
        <w:tabs>
          <w:tab w:val="num" w:pos="-333"/>
        </w:tabs>
        <w:ind w:left="567" w:hanging="567"/>
      </w:pPr>
      <w:rPr>
        <w:rFonts w:hint="default"/>
      </w:rPr>
    </w:lvl>
    <w:lvl w:ilvl="2">
      <w:start w:val="1"/>
      <w:numFmt w:val="decimal"/>
      <w:lvlText w:val="%1.%2.%3"/>
      <w:lvlJc w:val="left"/>
      <w:pPr>
        <w:tabs>
          <w:tab w:val="num" w:pos="-333"/>
        </w:tabs>
        <w:ind w:left="567" w:hanging="567"/>
      </w:pPr>
      <w:rPr>
        <w:rFonts w:hint="default"/>
      </w:rPr>
    </w:lvl>
    <w:lvl w:ilvl="3">
      <w:start w:val="1"/>
      <w:numFmt w:val="decimal"/>
      <w:lvlText w:val="%1.%2.%3.%4"/>
      <w:lvlJc w:val="left"/>
      <w:pPr>
        <w:tabs>
          <w:tab w:val="num" w:pos="-333"/>
        </w:tabs>
        <w:ind w:left="-333" w:firstLine="0"/>
      </w:pPr>
      <w:rPr>
        <w:rFonts w:hint="default"/>
      </w:rPr>
    </w:lvl>
    <w:lvl w:ilvl="4">
      <w:start w:val="1"/>
      <w:numFmt w:val="decimal"/>
      <w:lvlText w:val="%1.%2.%3.%4.%5"/>
      <w:lvlJc w:val="left"/>
      <w:pPr>
        <w:tabs>
          <w:tab w:val="num" w:pos="-333"/>
        </w:tabs>
        <w:ind w:left="-333" w:firstLine="0"/>
      </w:pPr>
      <w:rPr>
        <w:rFonts w:hint="default"/>
      </w:rPr>
    </w:lvl>
    <w:lvl w:ilvl="5">
      <w:start w:val="1"/>
      <w:numFmt w:val="decimal"/>
      <w:lvlText w:val="%1.%2.%3.%4.%5.%6"/>
      <w:lvlJc w:val="left"/>
      <w:pPr>
        <w:tabs>
          <w:tab w:val="num" w:pos="-333"/>
        </w:tabs>
        <w:ind w:left="-333" w:firstLine="0"/>
      </w:pPr>
      <w:rPr>
        <w:rFonts w:hint="default"/>
      </w:rPr>
    </w:lvl>
    <w:lvl w:ilvl="6">
      <w:start w:val="1"/>
      <w:numFmt w:val="decimal"/>
      <w:lvlText w:val="%1.%2.%3.%4.%5.%6.%7"/>
      <w:lvlJc w:val="left"/>
      <w:pPr>
        <w:tabs>
          <w:tab w:val="num" w:pos="-333"/>
        </w:tabs>
        <w:ind w:left="-333" w:firstLine="0"/>
      </w:pPr>
      <w:rPr>
        <w:rFonts w:hint="default"/>
      </w:rPr>
    </w:lvl>
    <w:lvl w:ilvl="7">
      <w:start w:val="1"/>
      <w:numFmt w:val="decimal"/>
      <w:lvlText w:val="%1.%2.%3.%4.%5.%6.%7.%8"/>
      <w:lvlJc w:val="left"/>
      <w:pPr>
        <w:tabs>
          <w:tab w:val="num" w:pos="-333"/>
        </w:tabs>
        <w:ind w:left="-333" w:firstLine="0"/>
      </w:pPr>
      <w:rPr>
        <w:rFonts w:hint="default"/>
      </w:rPr>
    </w:lvl>
    <w:lvl w:ilvl="8">
      <w:start w:val="1"/>
      <w:numFmt w:val="decimal"/>
      <w:lvlText w:val="%1.%2.%3.%4.%5.%6.%7.%8.%9"/>
      <w:lvlJc w:val="left"/>
      <w:pPr>
        <w:tabs>
          <w:tab w:val="num" w:pos="-333"/>
        </w:tabs>
        <w:ind w:left="-333" w:firstLine="0"/>
      </w:pPr>
      <w:rPr>
        <w:rFonts w:hint="default"/>
      </w:rPr>
    </w:lvl>
  </w:abstractNum>
  <w:abstractNum w:abstractNumId="13" w15:restartNumberingAfterBreak="0">
    <w:nsid w:val="651523C6"/>
    <w:multiLevelType w:val="hybridMultilevel"/>
    <w:tmpl w:val="43F223D6"/>
    <w:lvl w:ilvl="0" w:tplc="0415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BE72CC"/>
    <w:multiLevelType w:val="multilevel"/>
    <w:tmpl w:val="3DF89EF6"/>
    <w:lvl w:ilvl="0">
      <w:start w:val="1"/>
      <w:numFmt w:val="decimal"/>
      <w:lvlText w:val="%1."/>
      <w:lvlJc w:val="left"/>
      <w:pPr>
        <w:tabs>
          <w:tab w:val="num" w:pos="-333"/>
        </w:tabs>
        <w:ind w:left="567" w:hanging="567"/>
      </w:pPr>
      <w:rPr>
        <w:rFonts w:hint="default"/>
      </w:rPr>
    </w:lvl>
    <w:lvl w:ilvl="1">
      <w:start w:val="1"/>
      <w:numFmt w:val="decimal"/>
      <w:lvlText w:val="%1.%2"/>
      <w:lvlJc w:val="left"/>
      <w:pPr>
        <w:tabs>
          <w:tab w:val="num" w:pos="-333"/>
        </w:tabs>
        <w:ind w:left="567" w:hanging="567"/>
      </w:pPr>
      <w:rPr>
        <w:rFonts w:hint="default"/>
      </w:rPr>
    </w:lvl>
    <w:lvl w:ilvl="2">
      <w:start w:val="1"/>
      <w:numFmt w:val="decimal"/>
      <w:lvlText w:val="%1.%2.%3"/>
      <w:lvlJc w:val="left"/>
      <w:pPr>
        <w:tabs>
          <w:tab w:val="num" w:pos="-333"/>
        </w:tabs>
        <w:ind w:left="567" w:hanging="567"/>
      </w:pPr>
      <w:rPr>
        <w:rFonts w:hint="default"/>
      </w:rPr>
    </w:lvl>
    <w:lvl w:ilvl="3">
      <w:start w:val="1"/>
      <w:numFmt w:val="decimal"/>
      <w:lvlText w:val="%1.%2.%3.%4"/>
      <w:lvlJc w:val="left"/>
      <w:pPr>
        <w:tabs>
          <w:tab w:val="num" w:pos="-333"/>
        </w:tabs>
        <w:ind w:left="-333" w:firstLine="0"/>
      </w:pPr>
      <w:rPr>
        <w:rFonts w:hint="default"/>
      </w:rPr>
    </w:lvl>
    <w:lvl w:ilvl="4">
      <w:start w:val="1"/>
      <w:numFmt w:val="decimal"/>
      <w:lvlText w:val="%1.%2.%3.%4.%5"/>
      <w:lvlJc w:val="left"/>
      <w:pPr>
        <w:tabs>
          <w:tab w:val="num" w:pos="-333"/>
        </w:tabs>
        <w:ind w:left="-333" w:firstLine="0"/>
      </w:pPr>
      <w:rPr>
        <w:rFonts w:hint="default"/>
      </w:rPr>
    </w:lvl>
    <w:lvl w:ilvl="5">
      <w:start w:val="1"/>
      <w:numFmt w:val="decimal"/>
      <w:lvlText w:val="%1.%2.%3.%4.%5.%6"/>
      <w:lvlJc w:val="left"/>
      <w:pPr>
        <w:tabs>
          <w:tab w:val="num" w:pos="-333"/>
        </w:tabs>
        <w:ind w:left="-333" w:firstLine="0"/>
      </w:pPr>
      <w:rPr>
        <w:rFonts w:hint="default"/>
      </w:rPr>
    </w:lvl>
    <w:lvl w:ilvl="6">
      <w:start w:val="1"/>
      <w:numFmt w:val="decimal"/>
      <w:lvlText w:val="%1.%2.%3.%4.%5.%6.%7"/>
      <w:lvlJc w:val="left"/>
      <w:pPr>
        <w:tabs>
          <w:tab w:val="num" w:pos="-333"/>
        </w:tabs>
        <w:ind w:left="-333" w:firstLine="0"/>
      </w:pPr>
      <w:rPr>
        <w:rFonts w:hint="default"/>
      </w:rPr>
    </w:lvl>
    <w:lvl w:ilvl="7">
      <w:start w:val="1"/>
      <w:numFmt w:val="decimal"/>
      <w:lvlText w:val="%1.%2.%3.%4.%5.%6.%7.%8"/>
      <w:lvlJc w:val="left"/>
      <w:pPr>
        <w:tabs>
          <w:tab w:val="num" w:pos="-333"/>
        </w:tabs>
        <w:ind w:left="-333" w:firstLine="0"/>
      </w:pPr>
      <w:rPr>
        <w:rFonts w:hint="default"/>
      </w:rPr>
    </w:lvl>
    <w:lvl w:ilvl="8">
      <w:start w:val="1"/>
      <w:numFmt w:val="decimal"/>
      <w:lvlText w:val="%1.%2.%3.%4.%5.%6.%7.%8.%9"/>
      <w:lvlJc w:val="left"/>
      <w:pPr>
        <w:tabs>
          <w:tab w:val="num" w:pos="-333"/>
        </w:tabs>
        <w:ind w:left="-333" w:firstLine="0"/>
      </w:pPr>
      <w:rPr>
        <w:rFonts w:hint="default"/>
      </w:rPr>
    </w:lvl>
  </w:abstractNum>
  <w:abstractNum w:abstractNumId="15" w15:restartNumberingAfterBreak="0">
    <w:nsid w:val="6F486DE1"/>
    <w:multiLevelType w:val="multilevel"/>
    <w:tmpl w:val="15F01E0A"/>
    <w:lvl w:ilvl="0">
      <w:start w:val="1"/>
      <w:numFmt w:val="decimal"/>
      <w:pStyle w:val="Heading1"/>
      <w:lvlText w:val="%1."/>
      <w:lvlJc w:val="left"/>
      <w:pPr>
        <w:tabs>
          <w:tab w:val="num" w:pos="720"/>
        </w:tabs>
        <w:ind w:left="1622" w:hanging="567"/>
      </w:pPr>
      <w:rPr>
        <w:rFonts w:hint="default"/>
      </w:rPr>
    </w:lvl>
    <w:lvl w:ilvl="1">
      <w:start w:val="1"/>
      <w:numFmt w:val="decimal"/>
      <w:pStyle w:val="Heading2"/>
      <w:lvlText w:val="%1.%2."/>
      <w:lvlJc w:val="left"/>
      <w:pPr>
        <w:tabs>
          <w:tab w:val="num" w:pos="1142"/>
        </w:tabs>
        <w:ind w:left="1142" w:hanging="432"/>
      </w:pPr>
      <w:rPr>
        <w:rFonts w:hint="default"/>
      </w:rPr>
    </w:lvl>
    <w:lvl w:ilvl="2">
      <w:start w:val="1"/>
      <w:numFmt w:val="decimal"/>
      <w:pStyle w:val="Heading3"/>
      <w:lvlText w:val="%1.%2.%3."/>
      <w:lvlJc w:val="left"/>
      <w:pPr>
        <w:tabs>
          <w:tab w:val="num" w:pos="2160"/>
        </w:tabs>
        <w:ind w:left="1944" w:hanging="504"/>
      </w:pPr>
      <w:rPr>
        <w:rFonts w:hint="default"/>
      </w:rPr>
    </w:lvl>
    <w:lvl w:ilvl="3">
      <w:start w:val="1"/>
      <w:numFmt w:val="decimal"/>
      <w:lvlText w:val="%1.%2.%3.%4."/>
      <w:lvlJc w:val="left"/>
      <w:pPr>
        <w:tabs>
          <w:tab w:val="num" w:pos="252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16" w15:restartNumberingAfterBreak="0">
    <w:nsid w:val="71E773B0"/>
    <w:multiLevelType w:val="hybridMultilevel"/>
    <w:tmpl w:val="E0A26A58"/>
    <w:lvl w:ilvl="0" w:tplc="44443F50">
      <w:start w:val="1"/>
      <w:numFmt w:val="decimal"/>
      <w:pStyle w:val="SzPLiteratura"/>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7" w15:restartNumberingAfterBreak="0">
    <w:nsid w:val="78B62444"/>
    <w:multiLevelType w:val="multilevel"/>
    <w:tmpl w:val="378ECD42"/>
    <w:lvl w:ilvl="0">
      <w:start w:val="1"/>
      <w:numFmt w:val="decimal"/>
      <w:lvlText w:val="%1."/>
      <w:lvlJc w:val="left"/>
      <w:pPr>
        <w:tabs>
          <w:tab w:val="num" w:pos="-335"/>
        </w:tabs>
        <w:ind w:left="567" w:hanging="567"/>
      </w:pPr>
      <w:rPr>
        <w:rFonts w:hint="default"/>
      </w:rPr>
    </w:lvl>
    <w:lvl w:ilvl="1">
      <w:start w:val="1"/>
      <w:numFmt w:val="decimal"/>
      <w:lvlText w:val="%1.%2."/>
      <w:lvlJc w:val="left"/>
      <w:pPr>
        <w:tabs>
          <w:tab w:val="num" w:pos="457"/>
        </w:tabs>
        <w:ind w:left="457" w:hanging="432"/>
      </w:pPr>
      <w:rPr>
        <w:rFonts w:hint="default"/>
      </w:rPr>
    </w:lvl>
    <w:lvl w:ilvl="2">
      <w:start w:val="1"/>
      <w:numFmt w:val="decimal"/>
      <w:lvlText w:val="%1.%2.%3."/>
      <w:lvlJc w:val="left"/>
      <w:pPr>
        <w:tabs>
          <w:tab w:val="num" w:pos="1105"/>
        </w:tabs>
        <w:ind w:left="889" w:hanging="504"/>
      </w:pPr>
      <w:rPr>
        <w:rFonts w:hint="default"/>
      </w:rPr>
    </w:lvl>
    <w:lvl w:ilvl="3">
      <w:start w:val="1"/>
      <w:numFmt w:val="decimal"/>
      <w:lvlText w:val="%1.%2.%3.%4."/>
      <w:lvlJc w:val="left"/>
      <w:pPr>
        <w:tabs>
          <w:tab w:val="num" w:pos="1465"/>
        </w:tabs>
        <w:ind w:left="1393" w:hanging="648"/>
      </w:pPr>
      <w:rPr>
        <w:rFonts w:hint="default"/>
      </w:rPr>
    </w:lvl>
    <w:lvl w:ilvl="4">
      <w:start w:val="1"/>
      <w:numFmt w:val="decimal"/>
      <w:lvlText w:val="%1.%2.%3.%4.%5."/>
      <w:lvlJc w:val="left"/>
      <w:pPr>
        <w:tabs>
          <w:tab w:val="num" w:pos="2185"/>
        </w:tabs>
        <w:ind w:left="1897" w:hanging="792"/>
      </w:pPr>
      <w:rPr>
        <w:rFonts w:hint="default"/>
      </w:rPr>
    </w:lvl>
    <w:lvl w:ilvl="5">
      <w:start w:val="1"/>
      <w:numFmt w:val="decimal"/>
      <w:lvlText w:val="%1.%2.%3.%4.%5.%6."/>
      <w:lvlJc w:val="left"/>
      <w:pPr>
        <w:tabs>
          <w:tab w:val="num" w:pos="2545"/>
        </w:tabs>
        <w:ind w:left="2401" w:hanging="936"/>
      </w:pPr>
      <w:rPr>
        <w:rFonts w:hint="default"/>
      </w:rPr>
    </w:lvl>
    <w:lvl w:ilvl="6">
      <w:start w:val="1"/>
      <w:numFmt w:val="decimal"/>
      <w:lvlText w:val="%1.%2.%3.%4.%5.%6.%7."/>
      <w:lvlJc w:val="left"/>
      <w:pPr>
        <w:tabs>
          <w:tab w:val="num" w:pos="3265"/>
        </w:tabs>
        <w:ind w:left="2905" w:hanging="1080"/>
      </w:pPr>
      <w:rPr>
        <w:rFonts w:hint="default"/>
      </w:rPr>
    </w:lvl>
    <w:lvl w:ilvl="7">
      <w:start w:val="1"/>
      <w:numFmt w:val="decimal"/>
      <w:lvlText w:val="%1.%2.%3.%4.%5.%6.%7.%8."/>
      <w:lvlJc w:val="left"/>
      <w:pPr>
        <w:tabs>
          <w:tab w:val="num" w:pos="3625"/>
        </w:tabs>
        <w:ind w:left="3409" w:hanging="1224"/>
      </w:pPr>
      <w:rPr>
        <w:rFonts w:hint="default"/>
      </w:rPr>
    </w:lvl>
    <w:lvl w:ilvl="8">
      <w:start w:val="1"/>
      <w:numFmt w:val="decimal"/>
      <w:lvlText w:val="%1.%2.%3.%4.%5.%6.%7.%8.%9."/>
      <w:lvlJc w:val="left"/>
      <w:pPr>
        <w:tabs>
          <w:tab w:val="num" w:pos="4345"/>
        </w:tabs>
        <w:ind w:left="3985" w:hanging="1440"/>
      </w:pPr>
      <w:rPr>
        <w:rFonts w:hint="default"/>
      </w:rPr>
    </w:lvl>
  </w:abstractNum>
  <w:abstractNum w:abstractNumId="18" w15:restartNumberingAfterBreak="0">
    <w:nsid w:val="7AD7579D"/>
    <w:multiLevelType w:val="hybridMultilevel"/>
    <w:tmpl w:val="D85855FC"/>
    <w:lvl w:ilvl="0" w:tplc="0415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03526515">
    <w:abstractNumId w:val="17"/>
  </w:num>
  <w:num w:numId="2" w16cid:durableId="550310892">
    <w:abstractNumId w:val="6"/>
  </w:num>
  <w:num w:numId="3" w16cid:durableId="58987985">
    <w:abstractNumId w:val="1"/>
  </w:num>
  <w:num w:numId="4" w16cid:durableId="834492697">
    <w:abstractNumId w:val="11"/>
  </w:num>
  <w:num w:numId="5" w16cid:durableId="1278877249">
    <w:abstractNumId w:val="12"/>
  </w:num>
  <w:num w:numId="6" w16cid:durableId="1510944637">
    <w:abstractNumId w:val="7"/>
  </w:num>
  <w:num w:numId="7" w16cid:durableId="351305265">
    <w:abstractNumId w:val="7"/>
  </w:num>
  <w:num w:numId="8" w16cid:durableId="2071876235">
    <w:abstractNumId w:val="7"/>
  </w:num>
  <w:num w:numId="9" w16cid:durableId="1860585417">
    <w:abstractNumId w:val="0"/>
  </w:num>
  <w:num w:numId="10" w16cid:durableId="809830979">
    <w:abstractNumId w:val="14"/>
  </w:num>
  <w:num w:numId="11" w16cid:durableId="1535263527">
    <w:abstractNumId w:val="2"/>
  </w:num>
  <w:num w:numId="12" w16cid:durableId="1658874749">
    <w:abstractNumId w:val="15"/>
  </w:num>
  <w:num w:numId="13" w16cid:durableId="1838304632">
    <w:abstractNumId w:val="16"/>
  </w:num>
  <w:num w:numId="14" w16cid:durableId="667826052">
    <w:abstractNumId w:val="8"/>
  </w:num>
  <w:num w:numId="15" w16cid:durableId="229968299">
    <w:abstractNumId w:val="10"/>
  </w:num>
  <w:num w:numId="16" w16cid:durableId="179440392">
    <w:abstractNumId w:val="13"/>
  </w:num>
  <w:num w:numId="17" w16cid:durableId="1633754351">
    <w:abstractNumId w:val="9"/>
  </w:num>
  <w:num w:numId="18" w16cid:durableId="674579820">
    <w:abstractNumId w:val="18"/>
  </w:num>
  <w:num w:numId="19" w16cid:durableId="2024814935">
    <w:abstractNumId w:val="4"/>
  </w:num>
  <w:num w:numId="20" w16cid:durableId="2032221079">
    <w:abstractNumId w:val="5"/>
  </w:num>
  <w:num w:numId="21" w16cid:durableId="1156993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pl-PL" w:vendorID="12" w:dllVersion="512"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851"/>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1F03"/>
    <w:rsid w:val="0001237E"/>
    <w:rsid w:val="00015C85"/>
    <w:rsid w:val="000207EE"/>
    <w:rsid w:val="00040696"/>
    <w:rsid w:val="00046677"/>
    <w:rsid w:val="000475FE"/>
    <w:rsid w:val="00054679"/>
    <w:rsid w:val="00054C87"/>
    <w:rsid w:val="00055DC4"/>
    <w:rsid w:val="00080D3B"/>
    <w:rsid w:val="00085B3D"/>
    <w:rsid w:val="000A4192"/>
    <w:rsid w:val="000A7B24"/>
    <w:rsid w:val="000F0912"/>
    <w:rsid w:val="000F59C5"/>
    <w:rsid w:val="00104893"/>
    <w:rsid w:val="00105042"/>
    <w:rsid w:val="001056F1"/>
    <w:rsid w:val="00116714"/>
    <w:rsid w:val="0012367A"/>
    <w:rsid w:val="00124CB0"/>
    <w:rsid w:val="0013270A"/>
    <w:rsid w:val="00153688"/>
    <w:rsid w:val="001549D8"/>
    <w:rsid w:val="00154CF8"/>
    <w:rsid w:val="0016233F"/>
    <w:rsid w:val="00164036"/>
    <w:rsid w:val="001649D1"/>
    <w:rsid w:val="00172257"/>
    <w:rsid w:val="00194497"/>
    <w:rsid w:val="00197E5D"/>
    <w:rsid w:val="001B318C"/>
    <w:rsid w:val="001B345E"/>
    <w:rsid w:val="001C3E6F"/>
    <w:rsid w:val="001C48C0"/>
    <w:rsid w:val="001D2A3D"/>
    <w:rsid w:val="001D7301"/>
    <w:rsid w:val="001F515A"/>
    <w:rsid w:val="00206EDC"/>
    <w:rsid w:val="00231F29"/>
    <w:rsid w:val="00233333"/>
    <w:rsid w:val="00234DD3"/>
    <w:rsid w:val="00235243"/>
    <w:rsid w:val="002352C3"/>
    <w:rsid w:val="002419A5"/>
    <w:rsid w:val="00250843"/>
    <w:rsid w:val="00254FFB"/>
    <w:rsid w:val="00257A2D"/>
    <w:rsid w:val="00260896"/>
    <w:rsid w:val="00262C64"/>
    <w:rsid w:val="00266A54"/>
    <w:rsid w:val="00275221"/>
    <w:rsid w:val="00275498"/>
    <w:rsid w:val="00296AA4"/>
    <w:rsid w:val="002A532C"/>
    <w:rsid w:val="002B456F"/>
    <w:rsid w:val="002B7D30"/>
    <w:rsid w:val="002B7DF6"/>
    <w:rsid w:val="002C1475"/>
    <w:rsid w:val="002C251B"/>
    <w:rsid w:val="002C2704"/>
    <w:rsid w:val="002C6CF2"/>
    <w:rsid w:val="002C7A12"/>
    <w:rsid w:val="002C7E48"/>
    <w:rsid w:val="002D0981"/>
    <w:rsid w:val="002D70BF"/>
    <w:rsid w:val="002E2A15"/>
    <w:rsid w:val="002E486C"/>
    <w:rsid w:val="002E6147"/>
    <w:rsid w:val="002F7920"/>
    <w:rsid w:val="003034F7"/>
    <w:rsid w:val="00303BEC"/>
    <w:rsid w:val="00305CF4"/>
    <w:rsid w:val="003138ED"/>
    <w:rsid w:val="00315F57"/>
    <w:rsid w:val="00321C40"/>
    <w:rsid w:val="00326C99"/>
    <w:rsid w:val="00332E2B"/>
    <w:rsid w:val="00354819"/>
    <w:rsid w:val="00361BCE"/>
    <w:rsid w:val="00365265"/>
    <w:rsid w:val="003709B1"/>
    <w:rsid w:val="00390690"/>
    <w:rsid w:val="00394B34"/>
    <w:rsid w:val="003A54BC"/>
    <w:rsid w:val="003A61A5"/>
    <w:rsid w:val="003B1C62"/>
    <w:rsid w:val="003B2769"/>
    <w:rsid w:val="003C10FA"/>
    <w:rsid w:val="003C1BE1"/>
    <w:rsid w:val="003C24DC"/>
    <w:rsid w:val="003C4131"/>
    <w:rsid w:val="003C73FA"/>
    <w:rsid w:val="003D0D16"/>
    <w:rsid w:val="003D1C9B"/>
    <w:rsid w:val="003F54DA"/>
    <w:rsid w:val="004069CF"/>
    <w:rsid w:val="004074C1"/>
    <w:rsid w:val="00414E13"/>
    <w:rsid w:val="00415D49"/>
    <w:rsid w:val="00420616"/>
    <w:rsid w:val="0043020B"/>
    <w:rsid w:val="00430AB4"/>
    <w:rsid w:val="004315F2"/>
    <w:rsid w:val="00442CFA"/>
    <w:rsid w:val="004448B3"/>
    <w:rsid w:val="00446949"/>
    <w:rsid w:val="00460CA3"/>
    <w:rsid w:val="004718CF"/>
    <w:rsid w:val="00477B33"/>
    <w:rsid w:val="00492F77"/>
    <w:rsid w:val="004C03FC"/>
    <w:rsid w:val="004C0671"/>
    <w:rsid w:val="004C06CA"/>
    <w:rsid w:val="004C2809"/>
    <w:rsid w:val="004C3425"/>
    <w:rsid w:val="004C597C"/>
    <w:rsid w:val="004E2197"/>
    <w:rsid w:val="004E5B88"/>
    <w:rsid w:val="004F1A97"/>
    <w:rsid w:val="004F78E6"/>
    <w:rsid w:val="00500B6B"/>
    <w:rsid w:val="00501FFF"/>
    <w:rsid w:val="00505B15"/>
    <w:rsid w:val="00505DF4"/>
    <w:rsid w:val="00507C66"/>
    <w:rsid w:val="005132C1"/>
    <w:rsid w:val="0052133D"/>
    <w:rsid w:val="0052376E"/>
    <w:rsid w:val="005272A2"/>
    <w:rsid w:val="00540181"/>
    <w:rsid w:val="00540A72"/>
    <w:rsid w:val="00544997"/>
    <w:rsid w:val="00550665"/>
    <w:rsid w:val="005517B1"/>
    <w:rsid w:val="005552CB"/>
    <w:rsid w:val="00570E5D"/>
    <w:rsid w:val="00574EA3"/>
    <w:rsid w:val="0058040E"/>
    <w:rsid w:val="005A0585"/>
    <w:rsid w:val="005C01FE"/>
    <w:rsid w:val="005C07F3"/>
    <w:rsid w:val="006242A6"/>
    <w:rsid w:val="00626E72"/>
    <w:rsid w:val="00627F21"/>
    <w:rsid w:val="00634EEE"/>
    <w:rsid w:val="00635E26"/>
    <w:rsid w:val="00637416"/>
    <w:rsid w:val="00641DED"/>
    <w:rsid w:val="006502E5"/>
    <w:rsid w:val="006503CF"/>
    <w:rsid w:val="00665021"/>
    <w:rsid w:val="00666435"/>
    <w:rsid w:val="006A7EDA"/>
    <w:rsid w:val="006B55D7"/>
    <w:rsid w:val="006B5CD4"/>
    <w:rsid w:val="006B687A"/>
    <w:rsid w:val="006C5425"/>
    <w:rsid w:val="006C5F63"/>
    <w:rsid w:val="006C6799"/>
    <w:rsid w:val="006D0441"/>
    <w:rsid w:val="006D5432"/>
    <w:rsid w:val="006F6090"/>
    <w:rsid w:val="007037C5"/>
    <w:rsid w:val="00707C45"/>
    <w:rsid w:val="00714511"/>
    <w:rsid w:val="00721329"/>
    <w:rsid w:val="00730629"/>
    <w:rsid w:val="00741000"/>
    <w:rsid w:val="00742789"/>
    <w:rsid w:val="00752ACB"/>
    <w:rsid w:val="00754891"/>
    <w:rsid w:val="007564CA"/>
    <w:rsid w:val="007645C2"/>
    <w:rsid w:val="007659CC"/>
    <w:rsid w:val="00765F4B"/>
    <w:rsid w:val="0076681C"/>
    <w:rsid w:val="00794EFC"/>
    <w:rsid w:val="007B4212"/>
    <w:rsid w:val="007C5E2E"/>
    <w:rsid w:val="007C5F6F"/>
    <w:rsid w:val="007E043F"/>
    <w:rsid w:val="007F2A43"/>
    <w:rsid w:val="007F47C1"/>
    <w:rsid w:val="008207C1"/>
    <w:rsid w:val="008265B6"/>
    <w:rsid w:val="008320BB"/>
    <w:rsid w:val="00833CAD"/>
    <w:rsid w:val="00852DFB"/>
    <w:rsid w:val="0085622E"/>
    <w:rsid w:val="008666A4"/>
    <w:rsid w:val="00867CD4"/>
    <w:rsid w:val="00872429"/>
    <w:rsid w:val="0087288F"/>
    <w:rsid w:val="00873E33"/>
    <w:rsid w:val="008965C4"/>
    <w:rsid w:val="008A3BBA"/>
    <w:rsid w:val="008A703F"/>
    <w:rsid w:val="008B1C5F"/>
    <w:rsid w:val="008C4772"/>
    <w:rsid w:val="008C5884"/>
    <w:rsid w:val="008C70F1"/>
    <w:rsid w:val="008D1F03"/>
    <w:rsid w:val="008D7FB9"/>
    <w:rsid w:val="00910BC2"/>
    <w:rsid w:val="00915D48"/>
    <w:rsid w:val="009242E6"/>
    <w:rsid w:val="0093532E"/>
    <w:rsid w:val="00941A50"/>
    <w:rsid w:val="0094384E"/>
    <w:rsid w:val="009536E7"/>
    <w:rsid w:val="00956BC9"/>
    <w:rsid w:val="009605AC"/>
    <w:rsid w:val="00964A50"/>
    <w:rsid w:val="00972D9B"/>
    <w:rsid w:val="00974AC2"/>
    <w:rsid w:val="009808B5"/>
    <w:rsid w:val="00991084"/>
    <w:rsid w:val="00991934"/>
    <w:rsid w:val="0099630C"/>
    <w:rsid w:val="009A6F22"/>
    <w:rsid w:val="009A7A36"/>
    <w:rsid w:val="009A7A48"/>
    <w:rsid w:val="009B00B9"/>
    <w:rsid w:val="009B7E2B"/>
    <w:rsid w:val="009C6C8D"/>
    <w:rsid w:val="009D33AC"/>
    <w:rsid w:val="009E5E10"/>
    <w:rsid w:val="00A06B1C"/>
    <w:rsid w:val="00A1419B"/>
    <w:rsid w:val="00A24F48"/>
    <w:rsid w:val="00A27F13"/>
    <w:rsid w:val="00A33BB0"/>
    <w:rsid w:val="00A42CA2"/>
    <w:rsid w:val="00A44B38"/>
    <w:rsid w:val="00A67BD2"/>
    <w:rsid w:val="00A70297"/>
    <w:rsid w:val="00A94D22"/>
    <w:rsid w:val="00A965C8"/>
    <w:rsid w:val="00AA5BCD"/>
    <w:rsid w:val="00AC53EB"/>
    <w:rsid w:val="00AC6EB6"/>
    <w:rsid w:val="00AD4915"/>
    <w:rsid w:val="00AD545C"/>
    <w:rsid w:val="00AD57F4"/>
    <w:rsid w:val="00AE1070"/>
    <w:rsid w:val="00AE356B"/>
    <w:rsid w:val="00AF0A85"/>
    <w:rsid w:val="00AF7EA4"/>
    <w:rsid w:val="00B00F95"/>
    <w:rsid w:val="00B0434F"/>
    <w:rsid w:val="00B2360C"/>
    <w:rsid w:val="00B33382"/>
    <w:rsid w:val="00B37429"/>
    <w:rsid w:val="00B37E46"/>
    <w:rsid w:val="00B42565"/>
    <w:rsid w:val="00B453C2"/>
    <w:rsid w:val="00B510FF"/>
    <w:rsid w:val="00B55757"/>
    <w:rsid w:val="00B6068C"/>
    <w:rsid w:val="00B614E4"/>
    <w:rsid w:val="00B6554F"/>
    <w:rsid w:val="00B664AD"/>
    <w:rsid w:val="00B770F0"/>
    <w:rsid w:val="00B82251"/>
    <w:rsid w:val="00B8427D"/>
    <w:rsid w:val="00B85C84"/>
    <w:rsid w:val="00B87E81"/>
    <w:rsid w:val="00B92CA0"/>
    <w:rsid w:val="00B9646C"/>
    <w:rsid w:val="00BA1767"/>
    <w:rsid w:val="00BB6A6D"/>
    <w:rsid w:val="00BC00A7"/>
    <w:rsid w:val="00BC2704"/>
    <w:rsid w:val="00BC350B"/>
    <w:rsid w:val="00BC6079"/>
    <w:rsid w:val="00BC76E6"/>
    <w:rsid w:val="00BD1863"/>
    <w:rsid w:val="00BD1EA8"/>
    <w:rsid w:val="00BE1364"/>
    <w:rsid w:val="00BE2023"/>
    <w:rsid w:val="00C11A54"/>
    <w:rsid w:val="00C1460A"/>
    <w:rsid w:val="00C20B41"/>
    <w:rsid w:val="00C35440"/>
    <w:rsid w:val="00C44A6D"/>
    <w:rsid w:val="00C47EB8"/>
    <w:rsid w:val="00C51106"/>
    <w:rsid w:val="00C57578"/>
    <w:rsid w:val="00C62E5A"/>
    <w:rsid w:val="00C70B7E"/>
    <w:rsid w:val="00C7201B"/>
    <w:rsid w:val="00C81BAA"/>
    <w:rsid w:val="00C8392B"/>
    <w:rsid w:val="00C959CB"/>
    <w:rsid w:val="00CA05AF"/>
    <w:rsid w:val="00CB1A86"/>
    <w:rsid w:val="00CB2086"/>
    <w:rsid w:val="00CB290F"/>
    <w:rsid w:val="00CB2BBC"/>
    <w:rsid w:val="00CB6A0F"/>
    <w:rsid w:val="00CC0003"/>
    <w:rsid w:val="00CC08EA"/>
    <w:rsid w:val="00CC6D1D"/>
    <w:rsid w:val="00CC6E9B"/>
    <w:rsid w:val="00CD0DE1"/>
    <w:rsid w:val="00CE1893"/>
    <w:rsid w:val="00CF0215"/>
    <w:rsid w:val="00CF6356"/>
    <w:rsid w:val="00CF6E86"/>
    <w:rsid w:val="00D0269B"/>
    <w:rsid w:val="00D0286C"/>
    <w:rsid w:val="00D05BB6"/>
    <w:rsid w:val="00D07584"/>
    <w:rsid w:val="00D10E3E"/>
    <w:rsid w:val="00D11E82"/>
    <w:rsid w:val="00D12F78"/>
    <w:rsid w:val="00D14E47"/>
    <w:rsid w:val="00D174EC"/>
    <w:rsid w:val="00D17F73"/>
    <w:rsid w:val="00D24E9C"/>
    <w:rsid w:val="00D2510D"/>
    <w:rsid w:val="00D25E0C"/>
    <w:rsid w:val="00D531D1"/>
    <w:rsid w:val="00D64255"/>
    <w:rsid w:val="00D7025C"/>
    <w:rsid w:val="00D80599"/>
    <w:rsid w:val="00D85722"/>
    <w:rsid w:val="00D86445"/>
    <w:rsid w:val="00D86DDE"/>
    <w:rsid w:val="00D872BD"/>
    <w:rsid w:val="00DA3147"/>
    <w:rsid w:val="00DB0651"/>
    <w:rsid w:val="00DB5295"/>
    <w:rsid w:val="00DB5604"/>
    <w:rsid w:val="00DC1863"/>
    <w:rsid w:val="00DC22FC"/>
    <w:rsid w:val="00DD1ABC"/>
    <w:rsid w:val="00DE7EDE"/>
    <w:rsid w:val="00DF0D1C"/>
    <w:rsid w:val="00DF4C01"/>
    <w:rsid w:val="00DF5E94"/>
    <w:rsid w:val="00E123CA"/>
    <w:rsid w:val="00E212F1"/>
    <w:rsid w:val="00E30D48"/>
    <w:rsid w:val="00E35598"/>
    <w:rsid w:val="00E4010C"/>
    <w:rsid w:val="00E41C3C"/>
    <w:rsid w:val="00E445C0"/>
    <w:rsid w:val="00E45529"/>
    <w:rsid w:val="00E46128"/>
    <w:rsid w:val="00E524D9"/>
    <w:rsid w:val="00E67406"/>
    <w:rsid w:val="00E702EF"/>
    <w:rsid w:val="00E71370"/>
    <w:rsid w:val="00E75371"/>
    <w:rsid w:val="00E83CA9"/>
    <w:rsid w:val="00EA22F2"/>
    <w:rsid w:val="00EA2E8B"/>
    <w:rsid w:val="00EB0658"/>
    <w:rsid w:val="00EB3219"/>
    <w:rsid w:val="00EB400E"/>
    <w:rsid w:val="00EB5A68"/>
    <w:rsid w:val="00EC218F"/>
    <w:rsid w:val="00EE42FC"/>
    <w:rsid w:val="00EE5BC9"/>
    <w:rsid w:val="00EF0B5C"/>
    <w:rsid w:val="00EF6D46"/>
    <w:rsid w:val="00F031FD"/>
    <w:rsid w:val="00F1286D"/>
    <w:rsid w:val="00F1715A"/>
    <w:rsid w:val="00F17580"/>
    <w:rsid w:val="00F2443A"/>
    <w:rsid w:val="00F25089"/>
    <w:rsid w:val="00F35F45"/>
    <w:rsid w:val="00F65671"/>
    <w:rsid w:val="00F713E3"/>
    <w:rsid w:val="00F81C78"/>
    <w:rsid w:val="00F8334E"/>
    <w:rsid w:val="00F935C2"/>
    <w:rsid w:val="00F94780"/>
    <w:rsid w:val="00F948C3"/>
    <w:rsid w:val="00F94AEB"/>
    <w:rsid w:val="00F95C97"/>
    <w:rsid w:val="00FC4F30"/>
    <w:rsid w:val="00FD3886"/>
    <w:rsid w:val="00FD64BD"/>
    <w:rsid w:val="00FE1BA3"/>
    <w:rsid w:val="00FE381B"/>
    <w:rsid w:val="00FF32E0"/>
    <w:rsid w:val="00FF4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4FE62"/>
  <w15:chartTrackingRefBased/>
  <w15:docId w15:val="{A6BBEC50-97F0-4EF5-83A1-BD24F1FEE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1C3C"/>
    <w:pPr>
      <w:spacing w:line="360" w:lineRule="auto"/>
      <w:jc w:val="both"/>
    </w:pPr>
    <w:rPr>
      <w:rFonts w:ascii="Arial" w:hAnsi="Arial"/>
      <w:sz w:val="24"/>
      <w:szCs w:val="24"/>
      <w:lang w:val="pl-PL" w:eastAsia="pl-PL"/>
    </w:rPr>
  </w:style>
  <w:style w:type="paragraph" w:styleId="Heading1">
    <w:name w:val="heading 1"/>
    <w:basedOn w:val="Normal"/>
    <w:next w:val="Normal"/>
    <w:qFormat/>
    <w:rsid w:val="00CB1A86"/>
    <w:pPr>
      <w:keepNext/>
      <w:keepLines/>
      <w:pageBreakBefore/>
      <w:numPr>
        <w:numId w:val="12"/>
      </w:numPr>
      <w:tabs>
        <w:tab w:val="clear" w:pos="720"/>
        <w:tab w:val="left" w:pos="567"/>
        <w:tab w:val="left" w:pos="851"/>
      </w:tabs>
      <w:spacing w:before="120" w:after="120" w:line="240" w:lineRule="auto"/>
      <w:ind w:left="851" w:hanging="851"/>
      <w:jc w:val="left"/>
      <w:outlineLvl w:val="0"/>
    </w:pPr>
    <w:rPr>
      <w:rFonts w:cs="Arial"/>
      <w:b/>
      <w:bCs/>
      <w:shadow/>
      <w:kern w:val="32"/>
      <w:sz w:val="32"/>
      <w:szCs w:val="32"/>
    </w:rPr>
  </w:style>
  <w:style w:type="paragraph" w:styleId="Heading2">
    <w:name w:val="heading 2"/>
    <w:basedOn w:val="Normal"/>
    <w:next w:val="Normal"/>
    <w:qFormat/>
    <w:rsid w:val="00B37429"/>
    <w:pPr>
      <w:keepNext/>
      <w:keepLines/>
      <w:numPr>
        <w:ilvl w:val="1"/>
        <w:numId w:val="12"/>
      </w:numPr>
      <w:tabs>
        <w:tab w:val="left" w:pos="567"/>
        <w:tab w:val="left" w:pos="851"/>
      </w:tabs>
      <w:spacing w:before="120" w:after="120" w:line="240" w:lineRule="auto"/>
      <w:ind w:left="851" w:hanging="851"/>
      <w:jc w:val="left"/>
      <w:outlineLvl w:val="1"/>
    </w:pPr>
    <w:rPr>
      <w:rFonts w:cs="Arial"/>
      <w:b/>
      <w:bCs/>
      <w:iCs/>
      <w:sz w:val="28"/>
      <w:szCs w:val="32"/>
    </w:rPr>
  </w:style>
  <w:style w:type="paragraph" w:styleId="Heading3">
    <w:name w:val="heading 3"/>
    <w:basedOn w:val="Normal"/>
    <w:next w:val="Normal"/>
    <w:qFormat/>
    <w:rsid w:val="00B37429"/>
    <w:pPr>
      <w:keepNext/>
      <w:keepLines/>
      <w:numPr>
        <w:ilvl w:val="2"/>
        <w:numId w:val="12"/>
      </w:numPr>
      <w:tabs>
        <w:tab w:val="clear" w:pos="2160"/>
        <w:tab w:val="left" w:pos="567"/>
        <w:tab w:val="left" w:pos="851"/>
      </w:tabs>
      <w:spacing w:before="120" w:after="120" w:line="240" w:lineRule="auto"/>
      <w:ind w:left="851" w:hanging="851"/>
      <w:jc w:val="left"/>
      <w:outlineLvl w:val="2"/>
    </w:pPr>
    <w:rPr>
      <w:rFonts w:cs="Arial"/>
      <w:b/>
      <w:bCs/>
      <w:szCs w:val="26"/>
    </w:rPr>
  </w:style>
  <w:style w:type="paragraph" w:styleId="Heading4">
    <w:name w:val="heading 4"/>
    <w:basedOn w:val="Normal"/>
    <w:next w:val="Normal"/>
    <w:qFormat/>
    <w:rsid w:val="002E6147"/>
    <w:pPr>
      <w:keepNext/>
      <w:keepLines/>
      <w:spacing w:before="120" w:after="120"/>
      <w:outlineLvl w:val="3"/>
    </w:pPr>
    <w:rPr>
      <w:b/>
      <w:bCs/>
      <w:sz w:val="28"/>
      <w:szCs w:val="28"/>
    </w:rPr>
  </w:style>
  <w:style w:type="paragraph" w:styleId="Heading5">
    <w:name w:val="heading 5"/>
    <w:basedOn w:val="Normal"/>
    <w:next w:val="Normal"/>
    <w:qFormat/>
    <w:rsid w:val="002E6147"/>
    <w:pPr>
      <w:spacing w:before="240" w:after="60"/>
      <w:outlineLvl w:val="4"/>
    </w:pPr>
    <w:rPr>
      <w:b/>
      <w:bCs/>
      <w:i/>
      <w:iCs/>
      <w:sz w:val="26"/>
      <w:szCs w:val="26"/>
    </w:rPr>
  </w:style>
  <w:style w:type="paragraph" w:styleId="Heading6">
    <w:name w:val="heading 6"/>
    <w:basedOn w:val="Normal"/>
    <w:next w:val="Normal"/>
    <w:qFormat/>
    <w:rsid w:val="002E6147"/>
    <w:pPr>
      <w:spacing w:before="240" w:after="60"/>
      <w:outlineLvl w:val="5"/>
    </w:pPr>
    <w:rPr>
      <w:b/>
      <w:bCs/>
      <w:sz w:val="22"/>
      <w:szCs w:val="22"/>
    </w:rPr>
  </w:style>
  <w:style w:type="paragraph" w:styleId="Heading7">
    <w:name w:val="heading 7"/>
    <w:basedOn w:val="Normal"/>
    <w:next w:val="Normal"/>
    <w:qFormat/>
    <w:rsid w:val="002E6147"/>
    <w:pPr>
      <w:spacing w:before="240" w:after="60"/>
      <w:outlineLvl w:val="6"/>
    </w:pPr>
  </w:style>
  <w:style w:type="paragraph" w:styleId="Heading8">
    <w:name w:val="heading 8"/>
    <w:basedOn w:val="Normal"/>
    <w:next w:val="Normal"/>
    <w:qFormat/>
    <w:rsid w:val="002E6147"/>
    <w:pPr>
      <w:spacing w:before="240" w:after="60"/>
      <w:outlineLvl w:val="7"/>
    </w:pPr>
    <w:rPr>
      <w:i/>
      <w:iCs/>
    </w:rPr>
  </w:style>
  <w:style w:type="paragraph" w:styleId="Heading9">
    <w:name w:val="heading 9"/>
    <w:basedOn w:val="Normal"/>
    <w:next w:val="Normal"/>
    <w:qFormat/>
    <w:rsid w:val="002E6147"/>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zPUczelnia">
    <w:name w:val="(SzP) Uczelnia"/>
    <w:basedOn w:val="Normal"/>
    <w:rsid w:val="00E41C3C"/>
    <w:pPr>
      <w:spacing w:line="240" w:lineRule="auto"/>
      <w:jc w:val="center"/>
    </w:pPr>
    <w:rPr>
      <w:sz w:val="32"/>
    </w:rPr>
  </w:style>
  <w:style w:type="paragraph" w:customStyle="1" w:styleId="SzPWydzia">
    <w:name w:val="(SzP) Wydział"/>
    <w:basedOn w:val="Normal"/>
    <w:rsid w:val="00E41C3C"/>
    <w:pPr>
      <w:spacing w:line="240" w:lineRule="auto"/>
      <w:jc w:val="center"/>
    </w:pPr>
    <w:rPr>
      <w:b/>
    </w:rPr>
  </w:style>
  <w:style w:type="paragraph" w:customStyle="1" w:styleId="SzPKatedra">
    <w:name w:val="(SzP) Katedra"/>
    <w:basedOn w:val="Normal"/>
    <w:rsid w:val="00E41C3C"/>
    <w:pPr>
      <w:spacing w:line="240" w:lineRule="auto"/>
      <w:jc w:val="center"/>
    </w:pPr>
  </w:style>
  <w:style w:type="paragraph" w:customStyle="1" w:styleId="SzPPraca">
    <w:name w:val="(SzP) Praca"/>
    <w:basedOn w:val="Normal"/>
    <w:rsid w:val="00E41C3C"/>
    <w:pPr>
      <w:spacing w:line="240" w:lineRule="auto"/>
      <w:jc w:val="center"/>
    </w:pPr>
    <w:rPr>
      <w:sz w:val="32"/>
    </w:rPr>
  </w:style>
  <w:style w:type="paragraph" w:customStyle="1" w:styleId="SzPTytupracy">
    <w:name w:val="(SzP) Tytuł pracy"/>
    <w:basedOn w:val="Normal"/>
    <w:rsid w:val="00752ACB"/>
    <w:pPr>
      <w:spacing w:before="480" w:line="240" w:lineRule="auto"/>
      <w:jc w:val="center"/>
    </w:pPr>
    <w:rPr>
      <w:b/>
      <w:shadow/>
      <w:sz w:val="48"/>
      <w:szCs w:val="52"/>
    </w:rPr>
  </w:style>
  <w:style w:type="paragraph" w:customStyle="1" w:styleId="SzPImiinazwiskostudenta">
    <w:name w:val="(SzP) Imię i nazwisko studenta"/>
    <w:basedOn w:val="Normal"/>
    <w:rsid w:val="00E41C3C"/>
    <w:pPr>
      <w:spacing w:before="960" w:line="240" w:lineRule="auto"/>
      <w:jc w:val="center"/>
    </w:pPr>
    <w:rPr>
      <w:b/>
      <w:sz w:val="32"/>
    </w:rPr>
  </w:style>
  <w:style w:type="paragraph" w:customStyle="1" w:styleId="SzPNumeralbumu">
    <w:name w:val="(SzP) Numer albumu"/>
    <w:basedOn w:val="Normal"/>
    <w:rsid w:val="00085B3D"/>
    <w:pPr>
      <w:spacing w:before="480" w:line="240" w:lineRule="auto"/>
    </w:pPr>
  </w:style>
  <w:style w:type="paragraph" w:customStyle="1" w:styleId="SzPSpecjalno">
    <w:name w:val="(SzP) Specjalność"/>
    <w:basedOn w:val="Normal"/>
    <w:rsid w:val="00085B3D"/>
    <w:pPr>
      <w:spacing w:line="240" w:lineRule="auto"/>
    </w:pPr>
  </w:style>
  <w:style w:type="paragraph" w:customStyle="1" w:styleId="SzPPromotor-Imiinazwisko">
    <w:name w:val="(SzP) Promotor - Imię i nazwisko"/>
    <w:basedOn w:val="Normal"/>
    <w:rsid w:val="00D80599"/>
    <w:pPr>
      <w:spacing w:line="240" w:lineRule="auto"/>
      <w:jc w:val="left"/>
    </w:pPr>
    <w:rPr>
      <w:b/>
      <w:sz w:val="32"/>
    </w:rPr>
  </w:style>
  <w:style w:type="paragraph" w:customStyle="1" w:styleId="SzPPromotor">
    <w:name w:val="(SzP) Promotor"/>
    <w:basedOn w:val="Normal"/>
    <w:rsid w:val="00E41C3C"/>
    <w:pPr>
      <w:spacing w:line="240" w:lineRule="auto"/>
    </w:pPr>
  </w:style>
  <w:style w:type="paragraph" w:customStyle="1" w:styleId="SzPMiastorok">
    <w:name w:val="(SzP) Miasto rok"/>
    <w:basedOn w:val="Normal"/>
    <w:rsid w:val="00E41C3C"/>
    <w:pPr>
      <w:spacing w:line="240" w:lineRule="auto"/>
      <w:jc w:val="center"/>
    </w:pPr>
    <w:rPr>
      <w:b/>
      <w:sz w:val="32"/>
    </w:rPr>
  </w:style>
  <w:style w:type="paragraph" w:customStyle="1" w:styleId="SzPDedykacja">
    <w:name w:val="(SzP) Dedykacja"/>
    <w:basedOn w:val="Normal"/>
    <w:rsid w:val="00321C40"/>
    <w:rPr>
      <w:b/>
      <w:i/>
      <w:sz w:val="32"/>
    </w:rPr>
  </w:style>
  <w:style w:type="paragraph" w:customStyle="1" w:styleId="SzPNagwekspistreci">
    <w:name w:val="(SzP) Nagłówek spis treści"/>
    <w:basedOn w:val="Heading1"/>
    <w:rsid w:val="00D07584"/>
    <w:pPr>
      <w:numPr>
        <w:numId w:val="0"/>
      </w:numPr>
      <w:tabs>
        <w:tab w:val="clear" w:pos="567"/>
      </w:tabs>
      <w:outlineLvl w:val="9"/>
    </w:pPr>
  </w:style>
  <w:style w:type="paragraph" w:styleId="TOC1">
    <w:name w:val="toc 1"/>
    <w:basedOn w:val="Normal"/>
    <w:next w:val="Normal"/>
    <w:autoRedefine/>
    <w:uiPriority w:val="39"/>
    <w:rsid w:val="00A42CA2"/>
    <w:pPr>
      <w:tabs>
        <w:tab w:val="left" w:pos="567"/>
        <w:tab w:val="right" w:leader="dot" w:pos="7938"/>
      </w:tabs>
      <w:ind w:left="567" w:hanging="567"/>
    </w:pPr>
    <w:rPr>
      <w:bCs/>
      <w:noProof/>
      <w:color w:val="000000"/>
    </w:rPr>
  </w:style>
  <w:style w:type="character" w:styleId="Hyperlink">
    <w:name w:val="Hyperlink"/>
    <w:uiPriority w:val="99"/>
    <w:rsid w:val="006502E5"/>
    <w:rPr>
      <w:color w:val="0000FF"/>
      <w:u w:val="single"/>
    </w:rPr>
  </w:style>
  <w:style w:type="paragraph" w:customStyle="1" w:styleId="SzPNagwek1beznumerowania">
    <w:name w:val="(SzP) Nagłówek 1 bez numerowania"/>
    <w:basedOn w:val="Heading1"/>
    <w:next w:val="Normal"/>
    <w:rsid w:val="00231F29"/>
    <w:pPr>
      <w:numPr>
        <w:numId w:val="0"/>
      </w:numPr>
    </w:pPr>
  </w:style>
  <w:style w:type="paragraph" w:styleId="Header">
    <w:name w:val="header"/>
    <w:basedOn w:val="Normal"/>
    <w:rsid w:val="00D17F73"/>
    <w:pPr>
      <w:jc w:val="right"/>
    </w:pPr>
    <w:rPr>
      <w:b/>
      <w:i/>
      <w:color w:val="FFFFFF"/>
    </w:rPr>
  </w:style>
  <w:style w:type="paragraph" w:styleId="Footer">
    <w:name w:val="footer"/>
    <w:basedOn w:val="Normal"/>
    <w:rsid w:val="00570E5D"/>
    <w:pPr>
      <w:tabs>
        <w:tab w:val="center" w:pos="4536"/>
        <w:tab w:val="right" w:pos="9072"/>
      </w:tabs>
    </w:pPr>
  </w:style>
  <w:style w:type="character" w:styleId="PageNumber">
    <w:name w:val="page number"/>
    <w:rsid w:val="00250843"/>
    <w:rPr>
      <w:b/>
      <w:color w:val="FFFFFF"/>
    </w:rPr>
  </w:style>
  <w:style w:type="table" w:styleId="TableGrid">
    <w:name w:val="Table Grid"/>
    <w:basedOn w:val="TableNormal"/>
    <w:rsid w:val="00460CA3"/>
    <w:pPr>
      <w:keepLines/>
      <w:spacing w:before="60" w:after="6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vAlign w:val="center"/>
    </w:tcPr>
  </w:style>
  <w:style w:type="character" w:styleId="CommentReference">
    <w:name w:val="annotation reference"/>
    <w:semiHidden/>
    <w:rsid w:val="004074C1"/>
    <w:rPr>
      <w:sz w:val="16"/>
      <w:szCs w:val="16"/>
    </w:rPr>
  </w:style>
  <w:style w:type="paragraph" w:styleId="CommentText">
    <w:name w:val="annotation text"/>
    <w:basedOn w:val="Normal"/>
    <w:semiHidden/>
    <w:rsid w:val="004074C1"/>
    <w:rPr>
      <w:sz w:val="20"/>
      <w:szCs w:val="20"/>
    </w:rPr>
  </w:style>
  <w:style w:type="paragraph" w:styleId="CommentSubject">
    <w:name w:val="annotation subject"/>
    <w:basedOn w:val="CommentText"/>
    <w:next w:val="CommentText"/>
    <w:semiHidden/>
    <w:rsid w:val="004074C1"/>
    <w:rPr>
      <w:b/>
      <w:bCs/>
    </w:rPr>
  </w:style>
  <w:style w:type="paragraph" w:styleId="BalloonText">
    <w:name w:val="Balloon Text"/>
    <w:basedOn w:val="Normal"/>
    <w:semiHidden/>
    <w:rsid w:val="004074C1"/>
    <w:rPr>
      <w:rFonts w:ascii="Tahoma" w:hAnsi="Tahoma" w:cs="Tahoma"/>
      <w:sz w:val="16"/>
      <w:szCs w:val="16"/>
    </w:rPr>
  </w:style>
  <w:style w:type="paragraph" w:customStyle="1" w:styleId="SzPNagwek2Celizakrespracy">
    <w:name w:val="(SzP) Nagłówek 2 Cel i zakres pracy"/>
    <w:basedOn w:val="Heading2"/>
    <w:next w:val="SzPNormalnyzodstpem"/>
    <w:rsid w:val="00AE1070"/>
    <w:pPr>
      <w:pageBreakBefore/>
      <w:numPr>
        <w:ilvl w:val="0"/>
        <w:numId w:val="0"/>
      </w:numPr>
      <w:spacing w:before="0"/>
    </w:pPr>
  </w:style>
  <w:style w:type="paragraph" w:customStyle="1" w:styleId="SzPNormalnyzodstpem">
    <w:name w:val="(SzP) Normalny z odstępem"/>
    <w:basedOn w:val="Normal"/>
    <w:next w:val="Normal"/>
    <w:rsid w:val="005A0585"/>
    <w:pPr>
      <w:spacing w:before="240"/>
    </w:pPr>
  </w:style>
  <w:style w:type="paragraph" w:customStyle="1" w:styleId="SzPWypunktowanie">
    <w:name w:val="(SzP) Wypunktowanie"/>
    <w:basedOn w:val="Normal"/>
    <w:rsid w:val="00DF0D1C"/>
    <w:pPr>
      <w:numPr>
        <w:numId w:val="6"/>
      </w:numPr>
      <w:tabs>
        <w:tab w:val="clear" w:pos="1418"/>
        <w:tab w:val="left" w:pos="851"/>
      </w:tabs>
      <w:ind w:left="851"/>
      <w:jc w:val="left"/>
    </w:pPr>
  </w:style>
  <w:style w:type="paragraph" w:styleId="ListBullet">
    <w:name w:val="List Bullet"/>
    <w:basedOn w:val="Normal"/>
    <w:autoRedefine/>
    <w:rsid w:val="00E71370"/>
    <w:pPr>
      <w:numPr>
        <w:numId w:val="9"/>
      </w:numPr>
    </w:pPr>
  </w:style>
  <w:style w:type="paragraph" w:styleId="TOC2">
    <w:name w:val="toc 2"/>
    <w:basedOn w:val="Normal"/>
    <w:next w:val="Normal"/>
    <w:autoRedefine/>
    <w:uiPriority w:val="39"/>
    <w:rsid w:val="00C35440"/>
    <w:pPr>
      <w:tabs>
        <w:tab w:val="left" w:pos="1134"/>
        <w:tab w:val="right" w:leader="dot" w:pos="7938"/>
      </w:tabs>
      <w:ind w:left="1134" w:hanging="567"/>
    </w:pPr>
  </w:style>
  <w:style w:type="paragraph" w:styleId="TOC3">
    <w:name w:val="toc 3"/>
    <w:basedOn w:val="Normal"/>
    <w:next w:val="Normal"/>
    <w:autoRedefine/>
    <w:semiHidden/>
    <w:rsid w:val="00305CF4"/>
    <w:pPr>
      <w:tabs>
        <w:tab w:val="left" w:pos="1985"/>
        <w:tab w:val="right" w:leader="dot" w:pos="7938"/>
      </w:tabs>
      <w:ind w:left="1985" w:hanging="851"/>
    </w:pPr>
  </w:style>
  <w:style w:type="paragraph" w:customStyle="1" w:styleId="SzPWzr">
    <w:name w:val="(SzP) Wzór"/>
    <w:basedOn w:val="Normal"/>
    <w:next w:val="Normal"/>
    <w:rsid w:val="003D1C9B"/>
    <w:pPr>
      <w:tabs>
        <w:tab w:val="left" w:pos="0"/>
        <w:tab w:val="center" w:pos="3969"/>
        <w:tab w:val="right" w:pos="7938"/>
      </w:tabs>
      <w:spacing w:before="120" w:after="120"/>
      <w:contextualSpacing/>
    </w:pPr>
  </w:style>
  <w:style w:type="paragraph" w:customStyle="1" w:styleId="SzPRysunek">
    <w:name w:val="(SzP) Rysunek"/>
    <w:basedOn w:val="Normal"/>
    <w:rsid w:val="00A44B38"/>
    <w:pPr>
      <w:keepNext/>
      <w:spacing w:before="240" w:after="120"/>
      <w:jc w:val="center"/>
    </w:pPr>
  </w:style>
  <w:style w:type="paragraph" w:customStyle="1" w:styleId="SzPOpisrysunku">
    <w:name w:val="(SzP) Opis rysunku"/>
    <w:basedOn w:val="Normal"/>
    <w:next w:val="Normal"/>
    <w:rsid w:val="00A44B38"/>
    <w:pPr>
      <w:spacing w:after="240" w:line="240" w:lineRule="auto"/>
      <w:jc w:val="center"/>
    </w:pPr>
    <w:rPr>
      <w:b/>
    </w:rPr>
  </w:style>
  <w:style w:type="paragraph" w:customStyle="1" w:styleId="SzPOpistabeli">
    <w:name w:val="(SzP) Opis tabeli"/>
    <w:basedOn w:val="Normal"/>
    <w:rsid w:val="00460CA3"/>
    <w:pPr>
      <w:keepNext/>
      <w:spacing w:before="240" w:after="120" w:line="240" w:lineRule="auto"/>
      <w:jc w:val="center"/>
    </w:pPr>
    <w:rPr>
      <w:b/>
    </w:rPr>
  </w:style>
  <w:style w:type="paragraph" w:styleId="Index1">
    <w:name w:val="index 1"/>
    <w:basedOn w:val="Normal"/>
    <w:next w:val="Normal"/>
    <w:autoRedefine/>
    <w:semiHidden/>
    <w:rsid w:val="001D2A3D"/>
    <w:pPr>
      <w:keepNext/>
      <w:tabs>
        <w:tab w:val="right" w:leader="dot" w:pos="3686"/>
      </w:tabs>
      <w:spacing w:after="120" w:line="240" w:lineRule="auto"/>
    </w:pPr>
  </w:style>
  <w:style w:type="paragraph" w:styleId="IndexHeading">
    <w:name w:val="index heading"/>
    <w:basedOn w:val="Normal"/>
    <w:next w:val="Index1"/>
    <w:semiHidden/>
    <w:rsid w:val="001D2A3D"/>
    <w:pPr>
      <w:keepNext/>
      <w:pBdr>
        <w:top w:val="single" w:sz="8" w:space="0" w:color="auto"/>
        <w:left w:val="single" w:sz="8" w:space="0" w:color="auto"/>
        <w:bottom w:val="single" w:sz="8" w:space="0" w:color="auto"/>
        <w:right w:val="single" w:sz="8" w:space="0" w:color="auto"/>
      </w:pBdr>
      <w:shd w:val="clear" w:color="auto" w:fill="E0E0E0"/>
      <w:spacing w:after="120" w:line="240" w:lineRule="auto"/>
      <w:jc w:val="center"/>
    </w:pPr>
    <w:rPr>
      <w:rFonts w:cs="Arial"/>
      <w:b/>
      <w:bCs/>
    </w:rPr>
  </w:style>
  <w:style w:type="paragraph" w:styleId="Index2">
    <w:name w:val="index 2"/>
    <w:basedOn w:val="Normal"/>
    <w:next w:val="Normal"/>
    <w:autoRedefine/>
    <w:semiHidden/>
    <w:rsid w:val="001D2A3D"/>
    <w:pPr>
      <w:tabs>
        <w:tab w:val="right" w:leader="dot" w:pos="3686"/>
      </w:tabs>
      <w:spacing w:after="120" w:line="240" w:lineRule="auto"/>
      <w:ind w:left="284"/>
    </w:pPr>
  </w:style>
  <w:style w:type="paragraph" w:customStyle="1" w:styleId="SzPLiteratura">
    <w:name w:val="(SzP) Literatura"/>
    <w:basedOn w:val="Normal"/>
    <w:rsid w:val="00BC2704"/>
    <w:pPr>
      <w:numPr>
        <w:numId w:val="13"/>
      </w:numPr>
      <w:tabs>
        <w:tab w:val="clear" w:pos="720"/>
        <w:tab w:val="left" w:pos="567"/>
      </w:tabs>
      <w:spacing w:after="240" w:line="240" w:lineRule="auto"/>
      <w:ind w:left="567" w:hanging="567"/>
      <w:jc w:val="left"/>
    </w:pPr>
  </w:style>
  <w:style w:type="paragraph" w:styleId="TOAHeading">
    <w:name w:val="toa heading"/>
    <w:basedOn w:val="Normal"/>
    <w:next w:val="Normal"/>
    <w:semiHidden/>
    <w:rsid w:val="00626E72"/>
    <w:pPr>
      <w:spacing w:before="120"/>
    </w:pPr>
    <w:rPr>
      <w:rFonts w:cs="Arial"/>
      <w:b/>
      <w:bCs/>
    </w:rPr>
  </w:style>
  <w:style w:type="paragraph" w:styleId="TableofFigures">
    <w:name w:val="table of figures"/>
    <w:basedOn w:val="Normal"/>
    <w:next w:val="Normal"/>
    <w:uiPriority w:val="99"/>
    <w:rsid w:val="00626E72"/>
    <w:pPr>
      <w:ind w:left="480" w:hanging="480"/>
    </w:pPr>
  </w:style>
  <w:style w:type="character" w:customStyle="1" w:styleId="SzPLiteratura-Kursywa">
    <w:name w:val="(SzP) Literatura - Kursywa"/>
    <w:rsid w:val="00721329"/>
    <w:rPr>
      <w:i/>
    </w:rPr>
  </w:style>
  <w:style w:type="character" w:customStyle="1" w:styleId="SzPLiteratura-Niekursywa">
    <w:name w:val="(SzP) Literatura - Nie kursywa"/>
    <w:basedOn w:val="DefaultParagraphFont"/>
    <w:rsid w:val="00CE1893"/>
  </w:style>
  <w:style w:type="paragraph" w:customStyle="1" w:styleId="SzPWyrnienie">
    <w:name w:val="(SzP) Wyróżnienie"/>
    <w:basedOn w:val="Normal"/>
    <w:rsid w:val="00DE7EDE"/>
    <w:pPr>
      <w:keepNext/>
      <w:spacing w:before="480" w:after="240" w:line="240" w:lineRule="auto"/>
      <w:jc w:val="left"/>
    </w:pPr>
    <w:rPr>
      <w:b/>
    </w:rPr>
  </w:style>
  <w:style w:type="paragraph" w:customStyle="1" w:styleId="SzPListingprogramu">
    <w:name w:val="(SzP) Listing programu"/>
    <w:basedOn w:val="Normal"/>
    <w:rsid w:val="007E043F"/>
    <w:pPr>
      <w:spacing w:before="240" w:after="240" w:line="240" w:lineRule="auto"/>
      <w:ind w:left="567"/>
      <w:contextualSpacing/>
      <w:jc w:val="left"/>
    </w:pPr>
    <w:rPr>
      <w:rFonts w:ascii="Courier" w:hAnsi="Courier"/>
      <w:noProof/>
      <w:sz w:val="16"/>
    </w:rPr>
  </w:style>
  <w:style w:type="paragraph" w:customStyle="1" w:styleId="SzPTytupracyangielski">
    <w:name w:val="(SzP) Tytuł pracy angielski"/>
    <w:basedOn w:val="SzPTytupracy"/>
    <w:next w:val="SzPImiinazwiskostudenta"/>
    <w:rsid w:val="008B1C5F"/>
    <w:rPr>
      <w:shadow w:val="0"/>
      <w:color w:val="808080"/>
    </w:rPr>
  </w:style>
  <w:style w:type="paragraph" w:customStyle="1" w:styleId="SzPKierunek">
    <w:name w:val="(SzP) Kierunek"/>
    <w:basedOn w:val="Normal"/>
    <w:rsid w:val="00752ACB"/>
    <w:pPr>
      <w:spacing w:line="240" w:lineRule="auto"/>
    </w:pPr>
  </w:style>
  <w:style w:type="paragraph" w:customStyle="1" w:styleId="SzPDataprzyjciapracy">
    <w:name w:val="(SzP) Data przyjęcia pracy"/>
    <w:basedOn w:val="Normal"/>
    <w:qFormat/>
    <w:rsid w:val="00752ACB"/>
    <w:pPr>
      <w:spacing w:before="480" w:line="240" w:lineRule="auto"/>
    </w:pPr>
  </w:style>
  <w:style w:type="paragraph" w:customStyle="1" w:styleId="SzPRodzajstudiw">
    <w:name w:val="(SzP) Rodzaj studiów"/>
    <w:basedOn w:val="Normal"/>
    <w:next w:val="Normal"/>
    <w:rsid w:val="00085B3D"/>
  </w:style>
  <w:style w:type="paragraph" w:customStyle="1" w:styleId="SzPOpislistingu">
    <w:name w:val="(SzP) Opis listingu"/>
    <w:basedOn w:val="SzPOpistabeli"/>
    <w:rsid w:val="00D0269B"/>
  </w:style>
  <w:style w:type="character" w:customStyle="1" w:styleId="SzPKursywa">
    <w:name w:val="(SzP) Kursywa"/>
    <w:rsid w:val="00637416"/>
    <w:rPr>
      <w:i/>
    </w:rPr>
  </w:style>
  <w:style w:type="character" w:customStyle="1" w:styleId="SzPTekstangielski">
    <w:name w:val="(SzP) Tekst angielski"/>
    <w:rsid w:val="00B0434F"/>
    <w:rPr>
      <w:lang w:val="en-US"/>
    </w:rPr>
  </w:style>
  <w:style w:type="character" w:styleId="UnresolvedMention">
    <w:name w:val="Unresolved Mention"/>
    <w:uiPriority w:val="99"/>
    <w:semiHidden/>
    <w:unhideWhenUsed/>
    <w:rsid w:val="00964A50"/>
    <w:rPr>
      <w:color w:val="605E5C"/>
      <w:shd w:val="clear" w:color="auto" w:fill="E1DFDD"/>
    </w:rPr>
  </w:style>
  <w:style w:type="paragraph" w:styleId="ListParagraph">
    <w:name w:val="List Paragraph"/>
    <w:basedOn w:val="Normal"/>
    <w:uiPriority w:val="99"/>
    <w:qFormat/>
    <w:rsid w:val="00FD64BD"/>
    <w:pPr>
      <w:suppressAutoHyphens/>
      <w:autoSpaceDN w:val="0"/>
      <w:spacing w:after="200" w:line="276" w:lineRule="auto"/>
      <w:ind w:left="720"/>
      <w:jc w:val="left"/>
      <w:textAlignment w:val="baseline"/>
    </w:pPr>
    <w:rPr>
      <w:rFonts w:ascii="Calibri" w:hAnsi="Calibri"/>
      <w:sz w:val="22"/>
      <w:szCs w:val="22"/>
    </w:rPr>
  </w:style>
  <w:style w:type="character" w:styleId="IntenseReference">
    <w:name w:val="Intense Reference"/>
    <w:uiPriority w:val="32"/>
    <w:qFormat/>
    <w:rsid w:val="00A42CA2"/>
    <w:rPr>
      <w:b w:val="0"/>
      <w:bCs/>
      <w:smallCaps/>
      <w:color w:val="000000"/>
      <w:spacing w:val="5"/>
    </w:rPr>
  </w:style>
  <w:style w:type="character" w:styleId="IntenseEmphasis">
    <w:name w:val="Intense Emphasis"/>
    <w:uiPriority w:val="21"/>
    <w:qFormat/>
    <w:rsid w:val="00A42CA2"/>
    <w:rPr>
      <w:i w:val="0"/>
      <w:iCs/>
      <w:color w:val="000000"/>
    </w:rPr>
  </w:style>
  <w:style w:type="paragraph" w:customStyle="1" w:styleId="Caption1">
    <w:name w:val="Caption1"/>
    <w:basedOn w:val="Normal"/>
    <w:pPr>
      <w:jc w:val="center"/>
    </w:pPr>
    <w:rPr>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0"/>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header" Target="header5.xml"/><Relationship Id="rId36" Type="http://schemas.openxmlformats.org/officeDocument/2006/relationships/header" Target="header8.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header" Target="header7.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D11CF-CCE2-4565-B07B-654E741C6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66</Pages>
  <Words>12458</Words>
  <Characters>71016</Characters>
  <Application>Microsoft Office Word</Application>
  <DocSecurity>0</DocSecurity>
  <Lines>591</Lines>
  <Paragraphs>166</Paragraphs>
  <ScaleCrop>false</ScaleCrop>
  <HeadingPairs>
    <vt:vector size="2" baseType="variant">
      <vt:variant>
        <vt:lpstr>Tytuł</vt:lpstr>
      </vt:variant>
      <vt:variant>
        <vt:i4>1</vt:i4>
      </vt:variant>
    </vt:vector>
  </HeadingPairs>
  <TitlesOfParts>
    <vt:vector size="1" baseType="lpstr">
      <vt:lpstr>Praca magisterska/ inżynierska (Plik-&gt; Właściwości)</vt:lpstr>
    </vt:vector>
  </TitlesOfParts>
  <Manager>Dr hab. inż. Imię i nazwisko Promotora, prof. P. Cz. (Plik-&gt; Właściwości)</Manager>
  <Company>Title (Plik-&gt; Właściwości)</Company>
  <LinksUpToDate>false</LinksUpToDate>
  <CharactersWithSpaces>83308</CharactersWithSpaces>
  <SharedDoc>false</SharedDoc>
  <HLinks>
    <vt:vector size="288" baseType="variant">
      <vt:variant>
        <vt:i4>1179703</vt:i4>
      </vt:variant>
      <vt:variant>
        <vt:i4>344</vt:i4>
      </vt:variant>
      <vt:variant>
        <vt:i4>0</vt:i4>
      </vt:variant>
      <vt:variant>
        <vt:i4>5</vt:i4>
      </vt:variant>
      <vt:variant>
        <vt:lpwstr/>
      </vt:variant>
      <vt:variant>
        <vt:lpwstr>_Toc261503452</vt:lpwstr>
      </vt:variant>
      <vt:variant>
        <vt:i4>1245242</vt:i4>
      </vt:variant>
      <vt:variant>
        <vt:i4>333</vt:i4>
      </vt:variant>
      <vt:variant>
        <vt:i4>0</vt:i4>
      </vt:variant>
      <vt:variant>
        <vt:i4>5</vt:i4>
      </vt:variant>
      <vt:variant>
        <vt:lpwstr/>
      </vt:variant>
      <vt:variant>
        <vt:lpwstr>_Toc261503942</vt:lpwstr>
      </vt:variant>
      <vt:variant>
        <vt:i4>1507376</vt:i4>
      </vt:variant>
      <vt:variant>
        <vt:i4>324</vt:i4>
      </vt:variant>
      <vt:variant>
        <vt:i4>0</vt:i4>
      </vt:variant>
      <vt:variant>
        <vt:i4>5</vt:i4>
      </vt:variant>
      <vt:variant>
        <vt:lpwstr/>
      </vt:variant>
      <vt:variant>
        <vt:lpwstr>_Toc114436632</vt:lpwstr>
      </vt:variant>
      <vt:variant>
        <vt:i4>3473452</vt:i4>
      </vt:variant>
      <vt:variant>
        <vt:i4>319</vt:i4>
      </vt:variant>
      <vt:variant>
        <vt:i4>0</vt:i4>
      </vt:variant>
      <vt:variant>
        <vt:i4>5</vt:i4>
      </vt:variant>
      <vt:variant>
        <vt:lpwstr>https://icis.pcz.pl/~dyja/pliki/IO/wyklad02.pdf</vt:lpwstr>
      </vt:variant>
      <vt:variant>
        <vt:lpwstr/>
      </vt:variant>
      <vt:variant>
        <vt:i4>3473452</vt:i4>
      </vt:variant>
      <vt:variant>
        <vt:i4>313</vt:i4>
      </vt:variant>
      <vt:variant>
        <vt:i4>0</vt:i4>
      </vt:variant>
      <vt:variant>
        <vt:i4>5</vt:i4>
      </vt:variant>
      <vt:variant>
        <vt:lpwstr>https://icis.pcz.pl/~dyja/pliki/IO/wyklad02.pdf</vt:lpwstr>
      </vt:variant>
      <vt:variant>
        <vt:lpwstr/>
      </vt:variant>
      <vt:variant>
        <vt:i4>1376306</vt:i4>
      </vt:variant>
      <vt:variant>
        <vt:i4>263</vt:i4>
      </vt:variant>
      <vt:variant>
        <vt:i4>0</vt:i4>
      </vt:variant>
      <vt:variant>
        <vt:i4>5</vt:i4>
      </vt:variant>
      <vt:variant>
        <vt:lpwstr/>
      </vt:variant>
      <vt:variant>
        <vt:lpwstr>_Toc114437408</vt:lpwstr>
      </vt:variant>
      <vt:variant>
        <vt:i4>1376306</vt:i4>
      </vt:variant>
      <vt:variant>
        <vt:i4>257</vt:i4>
      </vt:variant>
      <vt:variant>
        <vt:i4>0</vt:i4>
      </vt:variant>
      <vt:variant>
        <vt:i4>5</vt:i4>
      </vt:variant>
      <vt:variant>
        <vt:lpwstr/>
      </vt:variant>
      <vt:variant>
        <vt:lpwstr>_Toc114437407</vt:lpwstr>
      </vt:variant>
      <vt:variant>
        <vt:i4>1376306</vt:i4>
      </vt:variant>
      <vt:variant>
        <vt:i4>251</vt:i4>
      </vt:variant>
      <vt:variant>
        <vt:i4>0</vt:i4>
      </vt:variant>
      <vt:variant>
        <vt:i4>5</vt:i4>
      </vt:variant>
      <vt:variant>
        <vt:lpwstr/>
      </vt:variant>
      <vt:variant>
        <vt:lpwstr>_Toc114437406</vt:lpwstr>
      </vt:variant>
      <vt:variant>
        <vt:i4>1376306</vt:i4>
      </vt:variant>
      <vt:variant>
        <vt:i4>245</vt:i4>
      </vt:variant>
      <vt:variant>
        <vt:i4>0</vt:i4>
      </vt:variant>
      <vt:variant>
        <vt:i4>5</vt:i4>
      </vt:variant>
      <vt:variant>
        <vt:lpwstr/>
      </vt:variant>
      <vt:variant>
        <vt:lpwstr>_Toc114437405</vt:lpwstr>
      </vt:variant>
      <vt:variant>
        <vt:i4>1376306</vt:i4>
      </vt:variant>
      <vt:variant>
        <vt:i4>239</vt:i4>
      </vt:variant>
      <vt:variant>
        <vt:i4>0</vt:i4>
      </vt:variant>
      <vt:variant>
        <vt:i4>5</vt:i4>
      </vt:variant>
      <vt:variant>
        <vt:lpwstr/>
      </vt:variant>
      <vt:variant>
        <vt:lpwstr>_Toc114437404</vt:lpwstr>
      </vt:variant>
      <vt:variant>
        <vt:i4>1376306</vt:i4>
      </vt:variant>
      <vt:variant>
        <vt:i4>233</vt:i4>
      </vt:variant>
      <vt:variant>
        <vt:i4>0</vt:i4>
      </vt:variant>
      <vt:variant>
        <vt:i4>5</vt:i4>
      </vt:variant>
      <vt:variant>
        <vt:lpwstr/>
      </vt:variant>
      <vt:variant>
        <vt:lpwstr>_Toc114437403</vt:lpwstr>
      </vt:variant>
      <vt:variant>
        <vt:i4>1376306</vt:i4>
      </vt:variant>
      <vt:variant>
        <vt:i4>227</vt:i4>
      </vt:variant>
      <vt:variant>
        <vt:i4>0</vt:i4>
      </vt:variant>
      <vt:variant>
        <vt:i4>5</vt:i4>
      </vt:variant>
      <vt:variant>
        <vt:lpwstr/>
      </vt:variant>
      <vt:variant>
        <vt:lpwstr>_Toc114437402</vt:lpwstr>
      </vt:variant>
      <vt:variant>
        <vt:i4>1376306</vt:i4>
      </vt:variant>
      <vt:variant>
        <vt:i4>221</vt:i4>
      </vt:variant>
      <vt:variant>
        <vt:i4>0</vt:i4>
      </vt:variant>
      <vt:variant>
        <vt:i4>5</vt:i4>
      </vt:variant>
      <vt:variant>
        <vt:lpwstr/>
      </vt:variant>
      <vt:variant>
        <vt:lpwstr>_Toc114437401</vt:lpwstr>
      </vt:variant>
      <vt:variant>
        <vt:i4>1376306</vt:i4>
      </vt:variant>
      <vt:variant>
        <vt:i4>215</vt:i4>
      </vt:variant>
      <vt:variant>
        <vt:i4>0</vt:i4>
      </vt:variant>
      <vt:variant>
        <vt:i4>5</vt:i4>
      </vt:variant>
      <vt:variant>
        <vt:lpwstr/>
      </vt:variant>
      <vt:variant>
        <vt:lpwstr>_Toc114437400</vt:lpwstr>
      </vt:variant>
      <vt:variant>
        <vt:i4>1835061</vt:i4>
      </vt:variant>
      <vt:variant>
        <vt:i4>209</vt:i4>
      </vt:variant>
      <vt:variant>
        <vt:i4>0</vt:i4>
      </vt:variant>
      <vt:variant>
        <vt:i4>5</vt:i4>
      </vt:variant>
      <vt:variant>
        <vt:lpwstr/>
      </vt:variant>
      <vt:variant>
        <vt:lpwstr>_Toc114437399</vt:lpwstr>
      </vt:variant>
      <vt:variant>
        <vt:i4>1835061</vt:i4>
      </vt:variant>
      <vt:variant>
        <vt:i4>203</vt:i4>
      </vt:variant>
      <vt:variant>
        <vt:i4>0</vt:i4>
      </vt:variant>
      <vt:variant>
        <vt:i4>5</vt:i4>
      </vt:variant>
      <vt:variant>
        <vt:lpwstr/>
      </vt:variant>
      <vt:variant>
        <vt:lpwstr>_Toc114437398</vt:lpwstr>
      </vt:variant>
      <vt:variant>
        <vt:i4>1835061</vt:i4>
      </vt:variant>
      <vt:variant>
        <vt:i4>197</vt:i4>
      </vt:variant>
      <vt:variant>
        <vt:i4>0</vt:i4>
      </vt:variant>
      <vt:variant>
        <vt:i4>5</vt:i4>
      </vt:variant>
      <vt:variant>
        <vt:lpwstr/>
      </vt:variant>
      <vt:variant>
        <vt:lpwstr>_Toc114437397</vt:lpwstr>
      </vt:variant>
      <vt:variant>
        <vt:i4>1835061</vt:i4>
      </vt:variant>
      <vt:variant>
        <vt:i4>191</vt:i4>
      </vt:variant>
      <vt:variant>
        <vt:i4>0</vt:i4>
      </vt:variant>
      <vt:variant>
        <vt:i4>5</vt:i4>
      </vt:variant>
      <vt:variant>
        <vt:lpwstr/>
      </vt:variant>
      <vt:variant>
        <vt:lpwstr>_Toc114437396</vt:lpwstr>
      </vt:variant>
      <vt:variant>
        <vt:i4>1835061</vt:i4>
      </vt:variant>
      <vt:variant>
        <vt:i4>185</vt:i4>
      </vt:variant>
      <vt:variant>
        <vt:i4>0</vt:i4>
      </vt:variant>
      <vt:variant>
        <vt:i4>5</vt:i4>
      </vt:variant>
      <vt:variant>
        <vt:lpwstr/>
      </vt:variant>
      <vt:variant>
        <vt:lpwstr>_Toc114437395</vt:lpwstr>
      </vt:variant>
      <vt:variant>
        <vt:i4>1835061</vt:i4>
      </vt:variant>
      <vt:variant>
        <vt:i4>179</vt:i4>
      </vt:variant>
      <vt:variant>
        <vt:i4>0</vt:i4>
      </vt:variant>
      <vt:variant>
        <vt:i4>5</vt:i4>
      </vt:variant>
      <vt:variant>
        <vt:lpwstr/>
      </vt:variant>
      <vt:variant>
        <vt:lpwstr>_Toc114437394</vt:lpwstr>
      </vt:variant>
      <vt:variant>
        <vt:i4>1835061</vt:i4>
      </vt:variant>
      <vt:variant>
        <vt:i4>173</vt:i4>
      </vt:variant>
      <vt:variant>
        <vt:i4>0</vt:i4>
      </vt:variant>
      <vt:variant>
        <vt:i4>5</vt:i4>
      </vt:variant>
      <vt:variant>
        <vt:lpwstr/>
      </vt:variant>
      <vt:variant>
        <vt:lpwstr>_Toc114437393</vt:lpwstr>
      </vt:variant>
      <vt:variant>
        <vt:i4>1835061</vt:i4>
      </vt:variant>
      <vt:variant>
        <vt:i4>167</vt:i4>
      </vt:variant>
      <vt:variant>
        <vt:i4>0</vt:i4>
      </vt:variant>
      <vt:variant>
        <vt:i4>5</vt:i4>
      </vt:variant>
      <vt:variant>
        <vt:lpwstr/>
      </vt:variant>
      <vt:variant>
        <vt:lpwstr>_Toc114437392</vt:lpwstr>
      </vt:variant>
      <vt:variant>
        <vt:i4>1835061</vt:i4>
      </vt:variant>
      <vt:variant>
        <vt:i4>161</vt:i4>
      </vt:variant>
      <vt:variant>
        <vt:i4>0</vt:i4>
      </vt:variant>
      <vt:variant>
        <vt:i4>5</vt:i4>
      </vt:variant>
      <vt:variant>
        <vt:lpwstr/>
      </vt:variant>
      <vt:variant>
        <vt:lpwstr>_Toc114437391</vt:lpwstr>
      </vt:variant>
      <vt:variant>
        <vt:i4>1835061</vt:i4>
      </vt:variant>
      <vt:variant>
        <vt:i4>155</vt:i4>
      </vt:variant>
      <vt:variant>
        <vt:i4>0</vt:i4>
      </vt:variant>
      <vt:variant>
        <vt:i4>5</vt:i4>
      </vt:variant>
      <vt:variant>
        <vt:lpwstr/>
      </vt:variant>
      <vt:variant>
        <vt:lpwstr>_Toc114437390</vt:lpwstr>
      </vt:variant>
      <vt:variant>
        <vt:i4>1900597</vt:i4>
      </vt:variant>
      <vt:variant>
        <vt:i4>149</vt:i4>
      </vt:variant>
      <vt:variant>
        <vt:i4>0</vt:i4>
      </vt:variant>
      <vt:variant>
        <vt:i4>5</vt:i4>
      </vt:variant>
      <vt:variant>
        <vt:lpwstr/>
      </vt:variant>
      <vt:variant>
        <vt:lpwstr>_Toc114437389</vt:lpwstr>
      </vt:variant>
      <vt:variant>
        <vt:i4>1900597</vt:i4>
      </vt:variant>
      <vt:variant>
        <vt:i4>143</vt:i4>
      </vt:variant>
      <vt:variant>
        <vt:i4>0</vt:i4>
      </vt:variant>
      <vt:variant>
        <vt:i4>5</vt:i4>
      </vt:variant>
      <vt:variant>
        <vt:lpwstr/>
      </vt:variant>
      <vt:variant>
        <vt:lpwstr>_Toc114437388</vt:lpwstr>
      </vt:variant>
      <vt:variant>
        <vt:i4>1900597</vt:i4>
      </vt:variant>
      <vt:variant>
        <vt:i4>137</vt:i4>
      </vt:variant>
      <vt:variant>
        <vt:i4>0</vt:i4>
      </vt:variant>
      <vt:variant>
        <vt:i4>5</vt:i4>
      </vt:variant>
      <vt:variant>
        <vt:lpwstr/>
      </vt:variant>
      <vt:variant>
        <vt:lpwstr>_Toc114437387</vt:lpwstr>
      </vt:variant>
      <vt:variant>
        <vt:i4>1900597</vt:i4>
      </vt:variant>
      <vt:variant>
        <vt:i4>131</vt:i4>
      </vt:variant>
      <vt:variant>
        <vt:i4>0</vt:i4>
      </vt:variant>
      <vt:variant>
        <vt:i4>5</vt:i4>
      </vt:variant>
      <vt:variant>
        <vt:lpwstr/>
      </vt:variant>
      <vt:variant>
        <vt:lpwstr>_Toc114437386</vt:lpwstr>
      </vt:variant>
      <vt:variant>
        <vt:i4>1900597</vt:i4>
      </vt:variant>
      <vt:variant>
        <vt:i4>125</vt:i4>
      </vt:variant>
      <vt:variant>
        <vt:i4>0</vt:i4>
      </vt:variant>
      <vt:variant>
        <vt:i4>5</vt:i4>
      </vt:variant>
      <vt:variant>
        <vt:lpwstr/>
      </vt:variant>
      <vt:variant>
        <vt:lpwstr>_Toc114437385</vt:lpwstr>
      </vt:variant>
      <vt:variant>
        <vt:i4>1900597</vt:i4>
      </vt:variant>
      <vt:variant>
        <vt:i4>119</vt:i4>
      </vt:variant>
      <vt:variant>
        <vt:i4>0</vt:i4>
      </vt:variant>
      <vt:variant>
        <vt:i4>5</vt:i4>
      </vt:variant>
      <vt:variant>
        <vt:lpwstr/>
      </vt:variant>
      <vt:variant>
        <vt:lpwstr>_Toc114437384</vt:lpwstr>
      </vt:variant>
      <vt:variant>
        <vt:i4>1900597</vt:i4>
      </vt:variant>
      <vt:variant>
        <vt:i4>113</vt:i4>
      </vt:variant>
      <vt:variant>
        <vt:i4>0</vt:i4>
      </vt:variant>
      <vt:variant>
        <vt:i4>5</vt:i4>
      </vt:variant>
      <vt:variant>
        <vt:lpwstr/>
      </vt:variant>
      <vt:variant>
        <vt:lpwstr>_Toc114437383</vt:lpwstr>
      </vt:variant>
      <vt:variant>
        <vt:i4>1900597</vt:i4>
      </vt:variant>
      <vt:variant>
        <vt:i4>107</vt:i4>
      </vt:variant>
      <vt:variant>
        <vt:i4>0</vt:i4>
      </vt:variant>
      <vt:variant>
        <vt:i4>5</vt:i4>
      </vt:variant>
      <vt:variant>
        <vt:lpwstr/>
      </vt:variant>
      <vt:variant>
        <vt:lpwstr>_Toc114437382</vt:lpwstr>
      </vt:variant>
      <vt:variant>
        <vt:i4>1900597</vt:i4>
      </vt:variant>
      <vt:variant>
        <vt:i4>101</vt:i4>
      </vt:variant>
      <vt:variant>
        <vt:i4>0</vt:i4>
      </vt:variant>
      <vt:variant>
        <vt:i4>5</vt:i4>
      </vt:variant>
      <vt:variant>
        <vt:lpwstr/>
      </vt:variant>
      <vt:variant>
        <vt:lpwstr>_Toc114437381</vt:lpwstr>
      </vt:variant>
      <vt:variant>
        <vt:i4>1900597</vt:i4>
      </vt:variant>
      <vt:variant>
        <vt:i4>95</vt:i4>
      </vt:variant>
      <vt:variant>
        <vt:i4>0</vt:i4>
      </vt:variant>
      <vt:variant>
        <vt:i4>5</vt:i4>
      </vt:variant>
      <vt:variant>
        <vt:lpwstr/>
      </vt:variant>
      <vt:variant>
        <vt:lpwstr>_Toc114437380</vt:lpwstr>
      </vt:variant>
      <vt:variant>
        <vt:i4>1179701</vt:i4>
      </vt:variant>
      <vt:variant>
        <vt:i4>89</vt:i4>
      </vt:variant>
      <vt:variant>
        <vt:i4>0</vt:i4>
      </vt:variant>
      <vt:variant>
        <vt:i4>5</vt:i4>
      </vt:variant>
      <vt:variant>
        <vt:lpwstr/>
      </vt:variant>
      <vt:variant>
        <vt:lpwstr>_Toc114437379</vt:lpwstr>
      </vt:variant>
      <vt:variant>
        <vt:i4>1179701</vt:i4>
      </vt:variant>
      <vt:variant>
        <vt:i4>83</vt:i4>
      </vt:variant>
      <vt:variant>
        <vt:i4>0</vt:i4>
      </vt:variant>
      <vt:variant>
        <vt:i4>5</vt:i4>
      </vt:variant>
      <vt:variant>
        <vt:lpwstr/>
      </vt:variant>
      <vt:variant>
        <vt:lpwstr>_Toc114437378</vt:lpwstr>
      </vt:variant>
      <vt:variant>
        <vt:i4>1179701</vt:i4>
      </vt:variant>
      <vt:variant>
        <vt:i4>77</vt:i4>
      </vt:variant>
      <vt:variant>
        <vt:i4>0</vt:i4>
      </vt:variant>
      <vt:variant>
        <vt:i4>5</vt:i4>
      </vt:variant>
      <vt:variant>
        <vt:lpwstr/>
      </vt:variant>
      <vt:variant>
        <vt:lpwstr>_Toc114437377</vt:lpwstr>
      </vt:variant>
      <vt:variant>
        <vt:i4>1179701</vt:i4>
      </vt:variant>
      <vt:variant>
        <vt:i4>71</vt:i4>
      </vt:variant>
      <vt:variant>
        <vt:i4>0</vt:i4>
      </vt:variant>
      <vt:variant>
        <vt:i4>5</vt:i4>
      </vt:variant>
      <vt:variant>
        <vt:lpwstr/>
      </vt:variant>
      <vt:variant>
        <vt:lpwstr>_Toc114437376</vt:lpwstr>
      </vt:variant>
      <vt:variant>
        <vt:i4>1179701</vt:i4>
      </vt:variant>
      <vt:variant>
        <vt:i4>65</vt:i4>
      </vt:variant>
      <vt:variant>
        <vt:i4>0</vt:i4>
      </vt:variant>
      <vt:variant>
        <vt:i4>5</vt:i4>
      </vt:variant>
      <vt:variant>
        <vt:lpwstr/>
      </vt:variant>
      <vt:variant>
        <vt:lpwstr>_Toc114437375</vt:lpwstr>
      </vt:variant>
      <vt:variant>
        <vt:i4>1179701</vt:i4>
      </vt:variant>
      <vt:variant>
        <vt:i4>59</vt:i4>
      </vt:variant>
      <vt:variant>
        <vt:i4>0</vt:i4>
      </vt:variant>
      <vt:variant>
        <vt:i4>5</vt:i4>
      </vt:variant>
      <vt:variant>
        <vt:lpwstr/>
      </vt:variant>
      <vt:variant>
        <vt:lpwstr>_Toc114437374</vt:lpwstr>
      </vt:variant>
      <vt:variant>
        <vt:i4>1179701</vt:i4>
      </vt:variant>
      <vt:variant>
        <vt:i4>53</vt:i4>
      </vt:variant>
      <vt:variant>
        <vt:i4>0</vt:i4>
      </vt:variant>
      <vt:variant>
        <vt:i4>5</vt:i4>
      </vt:variant>
      <vt:variant>
        <vt:lpwstr/>
      </vt:variant>
      <vt:variant>
        <vt:lpwstr>_Toc114437373</vt:lpwstr>
      </vt:variant>
      <vt:variant>
        <vt:i4>1179701</vt:i4>
      </vt:variant>
      <vt:variant>
        <vt:i4>47</vt:i4>
      </vt:variant>
      <vt:variant>
        <vt:i4>0</vt:i4>
      </vt:variant>
      <vt:variant>
        <vt:i4>5</vt:i4>
      </vt:variant>
      <vt:variant>
        <vt:lpwstr/>
      </vt:variant>
      <vt:variant>
        <vt:lpwstr>_Toc114437372</vt:lpwstr>
      </vt:variant>
      <vt:variant>
        <vt:i4>1179701</vt:i4>
      </vt:variant>
      <vt:variant>
        <vt:i4>41</vt:i4>
      </vt:variant>
      <vt:variant>
        <vt:i4>0</vt:i4>
      </vt:variant>
      <vt:variant>
        <vt:i4>5</vt:i4>
      </vt:variant>
      <vt:variant>
        <vt:lpwstr/>
      </vt:variant>
      <vt:variant>
        <vt:lpwstr>_Toc114437371</vt:lpwstr>
      </vt:variant>
      <vt:variant>
        <vt:i4>1179701</vt:i4>
      </vt:variant>
      <vt:variant>
        <vt:i4>35</vt:i4>
      </vt:variant>
      <vt:variant>
        <vt:i4>0</vt:i4>
      </vt:variant>
      <vt:variant>
        <vt:i4>5</vt:i4>
      </vt:variant>
      <vt:variant>
        <vt:lpwstr/>
      </vt:variant>
      <vt:variant>
        <vt:lpwstr>_Toc114437370</vt:lpwstr>
      </vt:variant>
      <vt:variant>
        <vt:i4>1245237</vt:i4>
      </vt:variant>
      <vt:variant>
        <vt:i4>29</vt:i4>
      </vt:variant>
      <vt:variant>
        <vt:i4>0</vt:i4>
      </vt:variant>
      <vt:variant>
        <vt:i4>5</vt:i4>
      </vt:variant>
      <vt:variant>
        <vt:lpwstr/>
      </vt:variant>
      <vt:variant>
        <vt:lpwstr>_Toc114437369</vt:lpwstr>
      </vt:variant>
      <vt:variant>
        <vt:i4>1245237</vt:i4>
      </vt:variant>
      <vt:variant>
        <vt:i4>23</vt:i4>
      </vt:variant>
      <vt:variant>
        <vt:i4>0</vt:i4>
      </vt:variant>
      <vt:variant>
        <vt:i4>5</vt:i4>
      </vt:variant>
      <vt:variant>
        <vt:lpwstr/>
      </vt:variant>
      <vt:variant>
        <vt:lpwstr>_Toc114437368</vt:lpwstr>
      </vt:variant>
      <vt:variant>
        <vt:i4>1245237</vt:i4>
      </vt:variant>
      <vt:variant>
        <vt:i4>17</vt:i4>
      </vt:variant>
      <vt:variant>
        <vt:i4>0</vt:i4>
      </vt:variant>
      <vt:variant>
        <vt:i4>5</vt:i4>
      </vt:variant>
      <vt:variant>
        <vt:lpwstr/>
      </vt:variant>
      <vt:variant>
        <vt:lpwstr>_Toc114437367</vt:lpwstr>
      </vt:variant>
      <vt:variant>
        <vt:i4>1245237</vt:i4>
      </vt:variant>
      <vt:variant>
        <vt:i4>11</vt:i4>
      </vt:variant>
      <vt:variant>
        <vt:i4>0</vt:i4>
      </vt:variant>
      <vt:variant>
        <vt:i4>5</vt:i4>
      </vt:variant>
      <vt:variant>
        <vt:lpwstr/>
      </vt:variant>
      <vt:variant>
        <vt:lpwstr>_Toc114437366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Praca magisterska/ inżynierska (Plik-&gt; Właściwości)</dc:title>
  <dc:subject>Tytuł (Plik-&gt; Właściwości)</dc:subject>
  <dc:creator>Krzysztof Cpałka; Rafał Grycuk</dc:creator>
  <cp:keywords/>
  <dc:description>Aby wykorzystać możliwości szablonu należy załączyć następującą opcję: Narzędzia-&gt; Makro-&gt; Zabezpieczenia...-&gt; Średnie_x000d_
_x000d_
Autor szablonu:	Krzysztof Cpałka, PCz, KIK_x000d_
E-mail:		cpalka@kik.pcz.czest.pl</dc:description>
  <cp:lastModifiedBy>Desmond Tifang</cp:lastModifiedBy>
  <cp:revision>16</cp:revision>
  <cp:lastPrinted>2026-06-23T20:13:00Z</cp:lastPrinted>
  <dcterms:created xsi:type="dcterms:W3CDTF">2026-06-16T19:27:00Z</dcterms:created>
  <dcterms:modified xsi:type="dcterms:W3CDTF">2026-06-23T20:36:00Z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czelnia">
    <vt:lpwstr>Uczelnia</vt:lpwstr>
  </property>
</Properties>
</file>