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Email: DETtheory@proton.me</w:t>
      </w:r>
    </w:p>
    <w:p w:rsidR="00000000" w:rsidDel="00000000" w:rsidP="00000000" w:rsidRDefault="00000000" w:rsidRPr="00000000" w14:paraId="00000002">
      <w:pPr>
        <w:pStyle w:val="Title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DET Institutional Compliance Packet</w:t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I. Side-by-Side Derivations (DET vs Standard Models)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Standard: a = GM/r² (Newtonian)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DET: ah = ∂(Φh)/∂h = ∂(Pe / ψ)/∂h</w:t>
      </w:r>
    </w:p>
    <w:p w:rsidR="00000000" w:rsidDel="00000000" w:rsidP="00000000" w:rsidRDefault="00000000" w:rsidRPr="00000000" w14:paraId="00000007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Time Dilation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Standard: t = t₀ / sqrt(1 - v²/c²) (Relativity)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DET: t = ψ / ψ̇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Redshift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Standard: z = Δλ / λ₀ = (1 + z) from expanding space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DET: z = (ψ_source - ψ_observer) / ψ_observer</w:t>
      </w:r>
    </w:p>
    <w:p w:rsidR="00000000" w:rsidDel="00000000" w:rsidP="00000000" w:rsidRDefault="00000000" w:rsidRPr="00000000" w14:paraId="0000000D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Electromagnetism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Standard: Maxwell’s Equations with E, B fields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DET: E = -∇Φh - ∂(ψPe)/∂t, B = ∇ × (ψPe)</w:t>
      </w:r>
    </w:p>
    <w:p w:rsidR="00000000" w:rsidDel="00000000" w:rsidP="00000000" w:rsidRDefault="00000000" w:rsidRPr="00000000" w14:paraId="0000001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Quantum Collapse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Standard: Probabilistic collapse via Born Rule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DET: Rc = ψ̇ / ψ (Collapse occurs when coherence decays past rebound threshold)</w:t>
      </w:r>
    </w:p>
    <w:p w:rsidR="00000000" w:rsidDel="00000000" w:rsidP="00000000" w:rsidRDefault="00000000" w:rsidRPr="00000000" w14:paraId="00000013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II. Constants Derived from DET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 (Gravitational Constant): G = (Pe · r²) / (ψ · σ · M)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 (Planck Constant): h = (Pe · λ² · c) / 4π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α (Fine-Structure Constant): α = (Pe · σ · λ) / (h · 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μ₀ (Magnetic Permeability): μ₀ = (2 · ψ · t) / 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ε₀ (Electric Permittivity): ε₀ = (ψ · σ²) / 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 (Mass): m = (Pe · ψ · σ) / c²</w:t>
      </w:r>
    </w:p>
    <w:p w:rsidR="00000000" w:rsidDel="00000000" w:rsidP="00000000" w:rsidRDefault="00000000" w:rsidRPr="00000000" w14:paraId="0000001A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III. Falsifiability Tests (F01–F05)</w:t>
      </w:r>
    </w:p>
    <w:p w:rsidR="00000000" w:rsidDel="00000000" w:rsidP="00000000" w:rsidRDefault="00000000" w:rsidRPr="00000000" w14:paraId="0000001B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F01 — Scalar Delay in Light Propagation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DET Equation: Δt = (Δσ / c) · (1 + Pe / ψ)</w:t>
      </w:r>
    </w:p>
    <w:p w:rsidR="00000000" w:rsidDel="00000000" w:rsidP="00000000" w:rsidRDefault="00000000" w:rsidRPr="00000000" w14:paraId="0000001D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F02 — ψ-Null Levitation 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DET Equation: ah = ∂(Pe / ψ) / ∂h</w:t>
      </w:r>
    </w:p>
    <w:p w:rsidR="00000000" w:rsidDel="00000000" w:rsidP="00000000" w:rsidRDefault="00000000" w:rsidRPr="00000000" w14:paraId="0000001F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F03 — Delayed Quantum Collapse via ψ Reinforcement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DET Equation: Rc = ψ̇ / ψ</w:t>
      </w:r>
    </w:p>
    <w:p w:rsidR="00000000" w:rsidDel="00000000" w:rsidP="00000000" w:rsidRDefault="00000000" w:rsidRPr="00000000" w14:paraId="00000021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F04 — Scalar Field Perception via DMT Symbol Tracking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DET Equation: S = f(σ, ψ, τ)</w:t>
      </w:r>
    </w:p>
    <w:p w:rsidR="00000000" w:rsidDel="00000000" w:rsidP="00000000" w:rsidRDefault="00000000" w:rsidRPr="00000000" w14:paraId="0000002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F05 — Scalar Memory Drift in Radioactive Decay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DET Equation: λ = ψ̇ / ψ,  t1/2 = (ψ / ψ̇) · ln(2)</w:t>
      </w:r>
    </w:p>
    <w:p w:rsidR="00000000" w:rsidDel="00000000" w:rsidP="00000000" w:rsidRDefault="00000000" w:rsidRPr="00000000" w14:paraId="00000025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IV. Formalism Replacement: DET vs Tensor &amp; Lagrangian Frameworks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DET replaces tensors and Lagrangian formalism with scalar rebound mechanics.</w:t>
        <w:br w:type="textWrapping"/>
        <w:t xml:space="preserve">Instead of defining curvature or geodesics, DET defines conservation through the following scalar quantities:</w:t>
        <w:br w:type="textWrapping"/>
        <w:t xml:space="preserve">• Φh: Scalar potential = Pe / ψ</w:t>
        <w:br w:type="textWrapping"/>
        <w:t xml:space="preserve">• ψ: Coherence field</w:t>
        <w:br w:type="textWrapping"/>
        <w:t xml:space="preserve">• σ: Dispersion coefficient</w:t>
        <w:br w:type="textWrapping"/>
        <w:t xml:space="preserve">• τ: Torsional rebound</w:t>
        <w:br w:type="textWrapping"/>
        <w:br w:type="textWrapping"/>
        <w:t xml:space="preserve">Field behavior is conserved via scalar shell balance and echo feedback, not geometric invariance.</w:t>
        <w:br w:type="textWrapping"/>
        <w:t xml:space="preserve">Shell layers emit, rebound, and retain memory according to scalar thresholds — yielding all observed interactions.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Peacock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FOQQzHCkOSe5aiL0n+RrvGtQSg==">CgMxLjA4AHIhMU9YQXhPajlsYjdKbVlUZGFFWW5WSHhCa1BsSXN6d0o4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