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342B7D"/>
          <w:sz w:val="48"/>
        </w:rPr>
        <w:t>KlassID · Portal-Dokumentation</w:t>
      </w:r>
    </w:p>
    <w:p>
      <w:pPr>
        <w:jc w:val="center"/>
      </w:pPr>
      <w:r>
        <w:rPr>
          <w:i/>
          <w:sz w:val="24"/>
        </w:rPr>
        <w:t>Navigation, Untermenüs und Formulare · visueller Rundgang</w:t>
      </w:r>
    </w:p>
    <w:p>
      <w:pPr>
        <w:jc w:val="center"/>
      </w:pPr>
      <w:r>
        <w:rPr>
          <w:sz w:val="18"/>
        </w:rPr>
        <w:t>Stand: 05.09.2026 · Testkonto: authentifizierte Portalansicht · keine Formulare abgesendet</w:t>
      </w:r>
    </w:p>
    <w:p>
      <w:pPr>
        <w:pStyle w:val="Heading1"/>
      </w:pPr>
      <w:r>
        <w:t>1. Zweck und Prüfumfang</w:t>
      </w:r>
    </w:p>
    <w:p>
      <w:r>
        <w:t>Diese Dokumentation führt durch die aktuell erreichbaren Portalbereiche. Jeder Hauptmenüpunkt ist einmal erfasst; Formulare und Dialoge werden nur geöffnet und visuell geprüft, nicht gespeichert, veröffentlicht oder gelöscht. Die Screenshots im Anhang stammen aus den vorliegenden Portalansichten und dienen als visuelle Belege für Layout, Kontrast und Bedienstruktur.</w:t>
      </w:r>
    </w:p>
    <w:p>
      <w:r>
        <w:t>Bewertet wurden insbesondere: einheitliche Kopfzeile und Zurück-Navigation, feste Position der Aktionsbuttons, Lesbarkeit in hellen und dunklen Themes, Dialogabschluss (Abbrechen/OK/Speichern), kompakte Informationsdichte sowie verständliche Bezeichnungen.</w:t>
      </w:r>
    </w:p>
    <w:p>
      <w:pPr>
        <w:pStyle w:val="Heading1"/>
      </w:pPr>
      <w:r>
        <w:t>2. Navigationskarte</w:t>
      </w:r>
    </w:p>
    <w:tbl>
      <w:tblPr>
        <w:tblStyle w:val="TableGrid"/>
        <w:tblW w:type="auto" w:w="0"/>
        <w:tblLook w:firstColumn="1" w:firstRow="1" w:lastColumn="0" w:lastRow="0" w:noHBand="0" w:noVBand="1" w:val="04A0"/>
      </w:tblPr>
      <w:tblGrid>
        <w:gridCol w:w="3408"/>
        <w:gridCol w:w="3408"/>
        <w:gridCol w:w="3408"/>
      </w:tblGrid>
      <w:tr>
        <w:tc>
          <w:tcPr>
            <w:tcW w:type="dxa" w:w="3408"/>
            <w:shd w:fill="E9E6FF"/>
          </w:tcPr>
          <w:p>
            <w:r>
              <w:t>Bereich</w:t>
            </w:r>
          </w:p>
        </w:tc>
        <w:tc>
          <w:tcPr>
            <w:tcW w:type="dxa" w:w="3408"/>
            <w:shd w:fill="E9E6FF"/>
          </w:tcPr>
          <w:p>
            <w:r>
              <w:t>Route</w:t>
            </w:r>
          </w:p>
        </w:tc>
        <w:tc>
          <w:tcPr>
            <w:tcW w:type="dxa" w:w="3408"/>
            <w:shd w:fill="E9E6FF"/>
          </w:tcPr>
          <w:p>
            <w:r>
              <w:t>Inhalt</w:t>
            </w:r>
          </w:p>
        </w:tc>
      </w:tr>
      <w:tr>
        <w:tc>
          <w:tcPr>
            <w:tcW w:type="dxa" w:w="3408"/>
          </w:tcPr>
          <w:p>
            <w:r>
              <w:t>Startseite</w:t>
            </w:r>
          </w:p>
        </w:tc>
        <w:tc>
          <w:tcPr>
            <w:tcW w:type="dxa" w:w="3408"/>
          </w:tcPr>
          <w:p>
            <w:r>
              <w:t>/</w:t>
            </w:r>
          </w:p>
        </w:tc>
        <w:tc>
          <w:tcPr>
            <w:tcW w:type="dxa" w:w="3408"/>
          </w:tcPr>
          <w:p>
            <w:r>
              <w:t>Überblick, Wochentage, Stundenplan/Hausaufgaben, Aktuelles, Speiseplan, Veranstaltungen</w:t>
            </w:r>
          </w:p>
        </w:tc>
      </w:tr>
      <w:tr>
        <w:tc>
          <w:tcPr>
            <w:tcW w:type="dxa" w:w="3408"/>
          </w:tcPr>
          <w:p>
            <w:r>
              <w:t>Kalender</w:t>
            </w:r>
          </w:p>
        </w:tc>
        <w:tc>
          <w:tcPr>
            <w:tcW w:type="dxa" w:w="3408"/>
          </w:tcPr>
          <w:p>
            <w:r>
              <w:t>/kalender/</w:t>
            </w:r>
          </w:p>
        </w:tc>
        <w:tc>
          <w:tcPr>
            <w:tcW w:type="dxa" w:w="3408"/>
          </w:tcPr>
          <w:p>
            <w:r>
              <w:t>Monat/Woche/Tag, Synchronisation, Termin- und Unterrichtsansicht</w:t>
            </w:r>
          </w:p>
        </w:tc>
      </w:tr>
      <w:tr>
        <w:tc>
          <w:tcPr>
            <w:tcW w:type="dxa" w:w="3408"/>
          </w:tcPr>
          <w:p>
            <w:r>
              <w:t>Chat</w:t>
            </w:r>
          </w:p>
        </w:tc>
        <w:tc>
          <w:tcPr>
            <w:tcW w:type="dxa" w:w="3408"/>
          </w:tcPr>
          <w:p>
            <w:r>
              <w:t>/chat/</w:t>
            </w:r>
          </w:p>
        </w:tc>
        <w:tc>
          <w:tcPr>
            <w:tcW w:type="dxa" w:w="3408"/>
          </w:tcPr>
          <w:p>
            <w:r>
              <w:t>Chatübersicht, Chatraum, neuer Chatraum, Anhänge/Emoji/Mikrofon</w:t>
            </w:r>
          </w:p>
        </w:tc>
      </w:tr>
      <w:tr>
        <w:tc>
          <w:tcPr>
            <w:tcW w:type="dxa" w:w="3408"/>
          </w:tcPr>
          <w:p>
            <w:r>
              <w:t>Mobilität</w:t>
            </w:r>
          </w:p>
        </w:tc>
        <w:tc>
          <w:tcPr>
            <w:tcW w:type="dxa" w:w="3408"/>
          </w:tcPr>
          <w:p>
            <w:r>
              <w:t>/mehr/mobilitaet/</w:t>
            </w:r>
          </w:p>
        </w:tc>
        <w:tc>
          <w:tcPr>
            <w:tcW w:type="dxa" w:w="3408"/>
          </w:tcPr>
          <w:p>
            <w:r>
              <w:t>Straßenkarte, Filter, Fahrt/Gruppe starten</w:t>
            </w:r>
          </w:p>
        </w:tc>
      </w:tr>
      <w:tr>
        <w:tc>
          <w:tcPr>
            <w:tcW w:type="dxa" w:w="3408"/>
          </w:tcPr>
          <w:p>
            <w:r>
              <w:t>Veranstaltungen</w:t>
            </w:r>
          </w:p>
        </w:tc>
        <w:tc>
          <w:tcPr>
            <w:tcW w:type="dxa" w:w="3408"/>
          </w:tcPr>
          <w:p>
            <w:r>
              <w:t>/mehr/veranstaltungen/</w:t>
            </w:r>
          </w:p>
        </w:tc>
        <w:tc>
          <w:tcPr>
            <w:tcW w:type="dxa" w:w="3408"/>
          </w:tcPr>
          <w:p>
            <w:r>
              <w:t>Veranstaltungen, Terminabstimmung, neues Event, Eventdetail</w:t>
            </w:r>
          </w:p>
        </w:tc>
      </w:tr>
      <w:tr>
        <w:tc>
          <w:tcPr>
            <w:tcW w:type="dxa" w:w="3408"/>
          </w:tcPr>
          <w:p>
            <w:r>
              <w:t>Fotos &amp; Galerie</w:t>
            </w:r>
          </w:p>
        </w:tc>
        <w:tc>
          <w:tcPr>
            <w:tcW w:type="dxa" w:w="3408"/>
          </w:tcPr>
          <w:p>
            <w:r>
              <w:t>/mehr/fotos/</w:t>
            </w:r>
          </w:p>
        </w:tc>
        <w:tc>
          <w:tcPr>
            <w:tcW w:type="dxa" w:w="3408"/>
          </w:tcPr>
          <w:p>
            <w:r>
              <w:t>Galerien, neue Galerie, Foto-Upload und Zuordnung</w:t>
            </w:r>
          </w:p>
        </w:tc>
      </w:tr>
      <w:tr>
        <w:tc>
          <w:tcPr>
            <w:tcW w:type="dxa" w:w="3408"/>
          </w:tcPr>
          <w:p>
            <w:r>
              <w:t>Aktuelles</w:t>
            </w:r>
          </w:p>
        </w:tc>
        <w:tc>
          <w:tcPr>
            <w:tcW w:type="dxa" w:w="3408"/>
          </w:tcPr>
          <w:p>
            <w:r>
              <w:t>/mehr/aktuelles/</w:t>
            </w:r>
          </w:p>
        </w:tc>
        <w:tc>
          <w:tcPr>
            <w:tcW w:type="dxa" w:w="3408"/>
          </w:tcPr>
          <w:p>
            <w:r>
              <w:t>Klassenbeiträge und Beitragdetail</w:t>
            </w:r>
          </w:p>
        </w:tc>
      </w:tr>
      <w:tr>
        <w:tc>
          <w:tcPr>
            <w:tcW w:type="dxa" w:w="3408"/>
          </w:tcPr>
          <w:p>
            <w:r>
              <w:t>Speiseplan</w:t>
            </w:r>
          </w:p>
        </w:tc>
        <w:tc>
          <w:tcPr>
            <w:tcW w:type="dxa" w:w="3408"/>
          </w:tcPr>
          <w:p>
            <w:r>
              <w:t>/mehr/speiseplan/</w:t>
            </w:r>
          </w:p>
        </w:tc>
        <w:tc>
          <w:tcPr>
            <w:tcW w:type="dxa" w:w="3408"/>
          </w:tcPr>
          <w:p>
            <w:r>
              <w:t>Wochenansicht und Allergenhinweise</w:t>
            </w:r>
          </w:p>
        </w:tc>
      </w:tr>
      <w:tr>
        <w:tc>
          <w:tcPr>
            <w:tcW w:type="dxa" w:w="3408"/>
          </w:tcPr>
          <w:p>
            <w:r>
              <w:t>Mein Konto</w:t>
            </w:r>
          </w:p>
        </w:tc>
        <w:tc>
          <w:tcPr>
            <w:tcW w:type="dxa" w:w="3408"/>
          </w:tcPr>
          <w:p>
            <w:r>
              <w:t>/einstellungen/profil/</w:t>
            </w:r>
          </w:p>
        </w:tc>
        <w:tc>
          <w:tcPr>
            <w:tcW w:type="dxa" w:w="3408"/>
          </w:tcPr>
          <w:p>
            <w:r>
              <w:t>Profil, Familie, Benachrichtigungen, Datenschutz/Einwilligungen, Design</w:t>
            </w:r>
          </w:p>
        </w:tc>
      </w:tr>
      <w:tr>
        <w:tc>
          <w:tcPr>
            <w:tcW w:type="dxa" w:w="3408"/>
          </w:tcPr>
          <w:p>
            <w:r>
              <w:t>Portalverwaltung</w:t>
            </w:r>
          </w:p>
        </w:tc>
        <w:tc>
          <w:tcPr>
            <w:tcW w:type="dxa" w:w="3408"/>
          </w:tcPr>
          <w:p>
            <w:r>
              <w:t>/verwaltung/</w:t>
            </w:r>
          </w:p>
        </w:tc>
        <w:tc>
          <w:tcPr>
            <w:tcW w:type="dxa" w:w="3408"/>
          </w:tcPr>
          <w:p>
            <w:r>
              <w:t>Einladungen, Schulen/Klassen, Adapter/Module, Themes, Menüstruktur, Umfrage</w:t>
            </w:r>
          </w:p>
        </w:tc>
      </w:tr>
      <w:tr>
        <w:tc>
          <w:tcPr>
            <w:tcW w:type="dxa" w:w="3408"/>
          </w:tcPr>
          <w:p>
            <w:r>
              <w:t>Tutorial</w:t>
            </w:r>
          </w:p>
        </w:tc>
        <w:tc>
          <w:tcPr>
            <w:tcW w:type="dxa" w:w="3408"/>
          </w:tcPr>
          <w:p>
            <w:r>
              <w:t>/tutorial</w:t>
            </w:r>
          </w:p>
        </w:tc>
        <w:tc>
          <w:tcPr>
            <w:tcW w:type="dxa" w:w="3408"/>
          </w:tcPr>
          <w:p>
            <w:r>
              <w:t>Geführte Einführung und Feedback</w:t>
            </w:r>
          </w:p>
        </w:tc>
      </w:tr>
      <w:tr>
        <w:tc>
          <w:tcPr>
            <w:tcW w:type="dxa" w:w="3408"/>
          </w:tcPr>
          <w:p>
            <w:r>
              <w:t>Rechtliches</w:t>
            </w:r>
          </w:p>
        </w:tc>
        <w:tc>
          <w:tcPr>
            <w:tcW w:type="dxa" w:w="3408"/>
          </w:tcPr>
          <w:p>
            <w:r>
              <w:t>/datenschutz/</w:t>
            </w:r>
          </w:p>
        </w:tc>
        <w:tc>
          <w:tcPr>
            <w:tcW w:type="dxa" w:w="3408"/>
          </w:tcPr>
          <w:p>
            <w:r>
              <w:t>Datenschutz, Impressum, Nutzungshinweise</w:t>
            </w:r>
          </w:p>
        </w:tc>
      </w:tr>
    </w:tbl>
    <w:p>
      <w:pPr>
        <w:pStyle w:val="Heading1"/>
      </w:pPr>
      <w:r>
        <w:t>3. Seiten- und Dialogkatalog</w:t>
      </w:r>
    </w:p>
    <w:p>
      <w:pPr>
        <w:pStyle w:val="Heading2"/>
      </w:pPr>
      <w:r>
        <w:t>Startseite</w:t>
      </w:r>
    </w:p>
    <w:p>
      <w:r>
        <w:rPr>
          <w:b/>
        </w:rPr>
        <w:t xml:space="preserve">Landingpage nach Anmeldung · </w:t>
      </w:r>
      <w:r>
        <w:t>Header, Begrüßung, Wochenleiste, Kachelumschaltung für Stundenplan/Hausaufgaben, Aktuelles, Veranstaltungen und Speiseplan.</w:t>
      </w:r>
    </w:p>
    <w:p>
      <w:pPr>
        <w:pStyle w:val="Heading2"/>
      </w:pPr>
      <w:r>
        <w:t>Kalender</w:t>
      </w:r>
    </w:p>
    <w:p>
      <w:r>
        <w:rPr>
          <w:b/>
        </w:rPr>
        <w:t xml:space="preserve">Kalenderansicht · </w:t>
      </w:r>
      <w:r>
        <w:t>Zeitraum-Navigation, Monats-/Wochen-/Tagesansicht und Kalender-Synchronisation.</w:t>
      </w:r>
    </w:p>
    <w:p>
      <w:pPr>
        <w:pStyle w:val="Heading2"/>
      </w:pPr>
      <w:r>
        <w:t>Chatübersicht</w:t>
      </w:r>
    </w:p>
    <w:p>
      <w:r>
        <w:rPr>
          <w:b/>
        </w:rPr>
        <w:t xml:space="preserve">Chatraumliste · </w:t>
      </w:r>
      <w:r>
        <w:t>Suche, neue Chaträume, lesbare Raumzeilen und Zurück zum Hauptmenü.</w:t>
      </w:r>
    </w:p>
    <w:p>
      <w:pPr>
        <w:pStyle w:val="Heading2"/>
      </w:pPr>
      <w:r>
        <w:t>Chatraum</w:t>
      </w:r>
    </w:p>
    <w:p>
      <w:r>
        <w:rPr>
          <w:b/>
        </w:rPr>
        <w:t xml:space="preserve">Nachrichtenfenster · </w:t>
      </w:r>
      <w:r>
        <w:t>Name und Zeit in einer Zeile, Textfluss, Emoji/Plus/Mikrofon und Senden.</w:t>
      </w:r>
    </w:p>
    <w:p>
      <w:pPr>
        <w:pStyle w:val="Heading2"/>
      </w:pPr>
      <w:r>
        <w:t>Mobilität</w:t>
      </w:r>
    </w:p>
    <w:p>
      <w:r>
        <w:rPr>
          <w:b/>
        </w:rPr>
        <w:t xml:space="preserve">Gemeinsam zur Schule · </w:t>
      </w:r>
      <w:r>
        <w:t>Straßenkarte, Zoom, Filter sowie Dialog „Fahrt oder Gruppe starten“.</w:t>
      </w:r>
    </w:p>
    <w:p>
      <w:pPr>
        <w:pStyle w:val="Heading2"/>
      </w:pPr>
      <w:r>
        <w:t>Veranstaltungen</w:t>
      </w:r>
    </w:p>
    <w:p>
      <w:r>
        <w:rPr>
          <w:b/>
        </w:rPr>
        <w:t xml:space="preserve">Listenansicht · </w:t>
      </w:r>
      <w:r>
        <w:t>Eventkarten und Dialoge „Neue Veranstaltung“ sowie „Terminabstimmung“.</w:t>
      </w:r>
    </w:p>
    <w:p>
      <w:pPr>
        <w:pStyle w:val="Heading2"/>
      </w:pPr>
      <w:r>
        <w:t>Eventdetail</w:t>
      </w:r>
    </w:p>
    <w:p>
      <w:r>
        <w:rPr>
          <w:b/>
        </w:rPr>
        <w:t xml:space="preserve">Einzelne Veranstaltung · </w:t>
      </w:r>
      <w:r>
        <w:t>Titel, Datum/Ort bzw. Teams-Link; Mitbringliste kompakt mit Menge und Mitbringen-Aktion.</w:t>
      </w:r>
    </w:p>
    <w:p>
      <w:pPr>
        <w:pStyle w:val="Heading2"/>
      </w:pPr>
      <w:r>
        <w:t>Fotos &amp; Galerie</w:t>
      </w:r>
    </w:p>
    <w:p>
      <w:r>
        <w:rPr>
          <w:b/>
        </w:rPr>
        <w:t xml:space="preserve">Galerieübersicht · </w:t>
      </w:r>
      <w:r>
        <w:t>Galerie anlegen und Foto-Upload-Dialog mit Beschreibung, Personen-Zuordnung und Einwilligung.</w:t>
      </w:r>
    </w:p>
    <w:p>
      <w:pPr>
        <w:pStyle w:val="Heading2"/>
      </w:pPr>
      <w:r>
        <w:t>Profil</w:t>
      </w:r>
    </w:p>
    <w:p>
      <w:r>
        <w:rPr>
          <w:b/>
        </w:rPr>
        <w:t xml:space="preserve">Meine Daten · </w:t>
      </w:r>
      <w:r>
        <w:t>Persönliche Daten, Anzeigename, Wohnbereich, Kontaktsichtbarkeit; Abbrechen/Speichern.</w:t>
      </w:r>
    </w:p>
    <w:p>
      <w:pPr>
        <w:pStyle w:val="Heading2"/>
      </w:pPr>
      <w:r>
        <w:t>Benachrichtigungen</w:t>
      </w:r>
    </w:p>
    <w:p>
      <w:r>
        <w:rPr>
          <w:b/>
        </w:rPr>
        <w:t xml:space="preserve">Benachrichtigungen &amp; App · </w:t>
      </w:r>
      <w:r>
        <w:t>Push-Kategorien, Geräteverwaltung und Test/Deaktivieren.</w:t>
      </w:r>
    </w:p>
    <w:p>
      <w:pPr>
        <w:pStyle w:val="Heading2"/>
      </w:pPr>
      <w:r>
        <w:t>Datenschutz &amp; Einwilligungen</w:t>
      </w:r>
    </w:p>
    <w:p>
      <w:r>
        <w:rPr>
          <w:b/>
        </w:rPr>
        <w:t xml:space="preserve">Einwilligungsseite · </w:t>
      </w:r>
      <w:r>
        <w:t>Freiwillige Bereiche als klare Schalter; Entscheidung direkt am Pflegeort.</w:t>
      </w:r>
    </w:p>
    <w:p>
      <w:pPr>
        <w:pStyle w:val="Heading2"/>
      </w:pPr>
      <w:r>
        <w:t>Design/Themes</w:t>
      </w:r>
    </w:p>
    <w:p>
      <w:r>
        <w:rPr>
          <w:b/>
        </w:rPr>
        <w:t xml:space="preserve">Dein Design · </w:t>
      </w:r>
      <w:r>
        <w:t>Theme-Auswahl, Vorschau für Übersicht und Kalender, Aktivieren.</w:t>
      </w:r>
    </w:p>
    <w:p>
      <w:pPr>
        <w:pStyle w:val="Heading2"/>
      </w:pPr>
      <w:r>
        <w:t>Menüstruktur</w:t>
      </w:r>
    </w:p>
    <w:p>
      <w:r>
        <w:rPr>
          <w:b/>
        </w:rPr>
        <w:t xml:space="preserve">Menü anpassen · </w:t>
      </w:r>
      <w:r>
        <w:t>Gruppen, Reihenfolge, Sichtbarkeit und Beschriftungen.</w:t>
      </w:r>
    </w:p>
    <w:p>
      <w:pPr>
        <w:pStyle w:val="Heading2"/>
      </w:pPr>
      <w:r>
        <w:t>Portalverwaltung</w:t>
      </w:r>
    </w:p>
    <w:p>
      <w:r>
        <w:rPr>
          <w:b/>
        </w:rPr>
        <w:t xml:space="preserve">Admin-Einstieg · </w:t>
      </w:r>
      <w:r>
        <w:t>Einladungen, Schulen, Klassen, Adapter, Themes, Menü und Umfrage.</w:t>
      </w:r>
    </w:p>
    <w:p>
      <w:pPr>
        <w:pStyle w:val="Heading2"/>
      </w:pPr>
      <w:r>
        <w:t>Adapterdetail</w:t>
      </w:r>
    </w:p>
    <w:p>
      <w:r>
        <w:rPr>
          <w:b/>
        </w:rPr>
        <w:t xml:space="preserve">Adapter und Module · </w:t>
      </w:r>
      <w:r>
        <w:t>Adresse/Konfiguration speichern; Module unabhängig anlegen.</w:t>
      </w:r>
    </w:p>
    <w:p>
      <w:pPr>
        <w:pStyle w:val="Heading2"/>
      </w:pPr>
      <w:r>
        <w:t>Terminumfrage</w:t>
      </w:r>
    </w:p>
    <w:p>
      <w:r>
        <w:rPr>
          <w:b/>
        </w:rPr>
        <w:t xml:space="preserve">Präsentationsumfrage · </w:t>
      </w:r>
      <w:r>
        <w:t>Teams-Link speichern und Umfrage neu starten.</w:t>
      </w:r>
    </w:p>
    <w:p>
      <w:pPr>
        <w:pStyle w:val="Heading2"/>
      </w:pPr>
      <w:r>
        <w:t>Tutorial</w:t>
      </w:r>
    </w:p>
    <w:p>
      <w:r>
        <w:rPr>
          <w:b/>
        </w:rPr>
        <w:t xml:space="preserve">Geführte Tour · </w:t>
      </w:r>
      <w:r>
        <w:t>Stationen mit festem Aktionsbereich; Weiter/Zurück/Beenden.</w:t>
      </w:r>
    </w:p>
    <w:p>
      <w:pPr>
        <w:pStyle w:val="Heading2"/>
      </w:pPr>
      <w:r>
        <w:t>Django-Verwaltung</w:t>
      </w:r>
    </w:p>
    <w:p>
      <w:r>
        <w:rPr>
          <w:b/>
        </w:rPr>
        <w:t xml:space="preserve">Adminmodelle · </w:t>
      </w:r>
      <w:r>
        <w:t>Schulen, Klassen, Benutzer und Anmeldungen verwalten.</w:t>
      </w:r>
    </w:p>
    <w:p>
      <w:pPr>
        <w:pStyle w:val="Heading1"/>
      </w:pPr>
      <w:r>
        <w:t>4. Screenshot-Anhang</w:t>
      </w:r>
    </w:p>
    <w:p>
      <w:r>
        <w:t>Die folgenden Aufnahmen dokumentieren die wichtigsten bereits erreichten Ansichten. Für die endgültige Abnahme sollten nach dem nächsten Testlauf zusätzlich die aktuell live geöffneten Dialogzustände (neues Event, neuer Chat, Galerie-Upload, Mobilitätsformular, Adapterdetail und Theme-Vorschau) jeweils einmal als Screenshot abgelegt werden.</w:t>
      </w:r>
    </w:p>
    <w:p>
      <w:pPr>
        <w:pStyle w:val="Heading2"/>
      </w:pPr>
      <w:r>
        <w:t>Menüstruktur</w:t>
      </w:r>
    </w:p>
    <w:p>
      <w:r>
        <w:t>Hauptmenü mit Gruppen und Portalverwaltung.</w:t>
      </w:r>
    </w:p>
    <w:p>
      <w:pPr>
        <w:jc w:val="center"/>
      </w:pPr>
      <w:r>
        <w:drawing>
          <wp:inline xmlns:a="http://schemas.openxmlformats.org/drawingml/2006/main" xmlns:pic="http://schemas.openxmlformats.org/drawingml/2006/picture">
            <wp:extent cx="5852160" cy="2887355"/>
            <wp:docPr id="1" name="Picture 1"/>
            <wp:cNvGraphicFramePr>
              <a:graphicFrameLocks noChangeAspect="1"/>
            </wp:cNvGraphicFramePr>
            <a:graphic>
              <a:graphicData uri="http://schemas.openxmlformats.org/drawingml/2006/picture">
                <pic:pic>
                  <pic:nvPicPr>
                    <pic:cNvPr id="0" name="codex-clipboard-da4725fc-a9fd-44a8-be4a-664380beb34d.png"/>
                    <pic:cNvPicPr/>
                  </pic:nvPicPr>
                  <pic:blipFill>
                    <a:blip r:embed="rId9"/>
                    <a:stretch>
                      <a:fillRect/>
                    </a:stretch>
                  </pic:blipFill>
                  <pic:spPr>
                    <a:xfrm>
                      <a:off x="0" y="0"/>
                      <a:ext cx="5852160" cy="2887355"/>
                    </a:xfrm>
                    <a:prstGeom prst="rect"/>
                  </pic:spPr>
                </pic:pic>
              </a:graphicData>
            </a:graphic>
          </wp:inline>
        </w:drawing>
      </w:r>
    </w:p>
    <w:p>
      <w:pPr>
        <w:pStyle w:val="Heading2"/>
      </w:pPr>
      <w:r>
        <w:t>Chatübersicht</w:t>
      </w:r>
    </w:p>
    <w:p>
      <w:r>
        <w:t>Chatliste; Kontrastprüfung in dunklem Theme.</w:t>
      </w:r>
    </w:p>
    <w:p>
      <w:pPr>
        <w:jc w:val="center"/>
      </w:pPr>
      <w:r>
        <w:drawing>
          <wp:inline xmlns:a="http://schemas.openxmlformats.org/drawingml/2006/main" xmlns:pic="http://schemas.openxmlformats.org/drawingml/2006/picture">
            <wp:extent cx="5852160" cy="2803522"/>
            <wp:docPr id="2" name="Picture 2"/>
            <wp:cNvGraphicFramePr>
              <a:graphicFrameLocks noChangeAspect="1"/>
            </wp:cNvGraphicFramePr>
            <a:graphic>
              <a:graphicData uri="http://schemas.openxmlformats.org/drawingml/2006/picture">
                <pic:pic>
                  <pic:nvPicPr>
                    <pic:cNvPr id="0" name="codex-clipboard-9fd36f1c-65ca-4d36-b281-44751b332bbc.png"/>
                    <pic:cNvPicPr/>
                  </pic:nvPicPr>
                  <pic:blipFill>
                    <a:blip r:embed="rId10"/>
                    <a:stretch>
                      <a:fillRect/>
                    </a:stretch>
                  </pic:blipFill>
                  <pic:spPr>
                    <a:xfrm>
                      <a:off x="0" y="0"/>
                      <a:ext cx="5852160" cy="2803522"/>
                    </a:xfrm>
                    <a:prstGeom prst="rect"/>
                  </pic:spPr>
                </pic:pic>
              </a:graphicData>
            </a:graphic>
          </wp:inline>
        </w:drawing>
      </w:r>
    </w:p>
    <w:p>
      <w:pPr>
        <w:pStyle w:val="Heading2"/>
      </w:pPr>
      <w:r>
        <w:t>Chatraum</w:t>
      </w:r>
    </w:p>
    <w:p>
      <w:r>
        <w:t>Nachrichtenfenster und Eingabeleiste.</w:t>
      </w:r>
    </w:p>
    <w:p>
      <w:pPr>
        <w:jc w:val="center"/>
      </w:pPr>
      <w:r>
        <w:drawing>
          <wp:inline xmlns:a="http://schemas.openxmlformats.org/drawingml/2006/main" xmlns:pic="http://schemas.openxmlformats.org/drawingml/2006/picture">
            <wp:extent cx="5852160" cy="3112936"/>
            <wp:docPr id="3" name="Picture 3"/>
            <wp:cNvGraphicFramePr>
              <a:graphicFrameLocks noChangeAspect="1"/>
            </wp:cNvGraphicFramePr>
            <a:graphic>
              <a:graphicData uri="http://schemas.openxmlformats.org/drawingml/2006/picture">
                <pic:pic>
                  <pic:nvPicPr>
                    <pic:cNvPr id="0" name="codex-clipboard-9cc80b3f-e99f-431c-a6d0-628fb49d0e42.png"/>
                    <pic:cNvPicPr/>
                  </pic:nvPicPr>
                  <pic:blipFill>
                    <a:blip r:embed="rId11"/>
                    <a:stretch>
                      <a:fillRect/>
                    </a:stretch>
                  </pic:blipFill>
                  <pic:spPr>
                    <a:xfrm>
                      <a:off x="0" y="0"/>
                      <a:ext cx="5852160" cy="3112936"/>
                    </a:xfrm>
                    <a:prstGeom prst="rect"/>
                  </pic:spPr>
                </pic:pic>
              </a:graphicData>
            </a:graphic>
          </wp:inline>
        </w:drawing>
      </w:r>
    </w:p>
    <w:p>
      <w:pPr>
        <w:pStyle w:val="Heading2"/>
      </w:pPr>
      <w:r>
        <w:t>Veranstaltungsdetail</w:t>
      </w:r>
    </w:p>
    <w:p>
      <w:r>
        <w:t>Eventdetail mit Teams-Link und Mitbringbereich.</w:t>
      </w:r>
    </w:p>
    <w:p>
      <w:pPr>
        <w:jc w:val="center"/>
      </w:pPr>
      <w:r>
        <w:drawing>
          <wp:inline xmlns:a="http://schemas.openxmlformats.org/drawingml/2006/main" xmlns:pic="http://schemas.openxmlformats.org/drawingml/2006/picture">
            <wp:extent cx="5852160" cy="2672037"/>
            <wp:docPr id="4" name="Picture 4"/>
            <wp:cNvGraphicFramePr>
              <a:graphicFrameLocks noChangeAspect="1"/>
            </wp:cNvGraphicFramePr>
            <a:graphic>
              <a:graphicData uri="http://schemas.openxmlformats.org/drawingml/2006/picture">
                <pic:pic>
                  <pic:nvPicPr>
                    <pic:cNvPr id="0" name="codex-clipboard-6a6f61c6-100e-4e18-b9f7-011b02c51ed2.png"/>
                    <pic:cNvPicPr/>
                  </pic:nvPicPr>
                  <pic:blipFill>
                    <a:blip r:embed="rId12"/>
                    <a:stretch>
                      <a:fillRect/>
                    </a:stretch>
                  </pic:blipFill>
                  <pic:spPr>
                    <a:xfrm>
                      <a:off x="0" y="0"/>
                      <a:ext cx="5852160" cy="2672037"/>
                    </a:xfrm>
                    <a:prstGeom prst="rect"/>
                  </pic:spPr>
                </pic:pic>
              </a:graphicData>
            </a:graphic>
          </wp:inline>
        </w:drawing>
      </w:r>
    </w:p>
    <w:p>
      <w:pPr>
        <w:pStyle w:val="Heading2"/>
      </w:pPr>
      <w:r>
        <w:t>Mitbringliste</w:t>
      </w:r>
    </w:p>
    <w:p>
      <w:r>
        <w:t>Mengen und Mitbringen-Aktionen im Event.</w:t>
      </w:r>
    </w:p>
    <w:p>
      <w:pPr>
        <w:jc w:val="center"/>
      </w:pPr>
      <w:r>
        <w:drawing>
          <wp:inline xmlns:a="http://schemas.openxmlformats.org/drawingml/2006/main" xmlns:pic="http://schemas.openxmlformats.org/drawingml/2006/picture">
            <wp:extent cx="5852160" cy="3163500"/>
            <wp:docPr id="5" name="Picture 5"/>
            <wp:cNvGraphicFramePr>
              <a:graphicFrameLocks noChangeAspect="1"/>
            </wp:cNvGraphicFramePr>
            <a:graphic>
              <a:graphicData uri="http://schemas.openxmlformats.org/drawingml/2006/picture">
                <pic:pic>
                  <pic:nvPicPr>
                    <pic:cNvPr id="0" name="codex-clipboard-1ac7dc8a-ea22-4548-9e93-86cdc8a930b1.png"/>
                    <pic:cNvPicPr/>
                  </pic:nvPicPr>
                  <pic:blipFill>
                    <a:blip r:embed="rId13"/>
                    <a:stretch>
                      <a:fillRect/>
                    </a:stretch>
                  </pic:blipFill>
                  <pic:spPr>
                    <a:xfrm>
                      <a:off x="0" y="0"/>
                      <a:ext cx="5852160" cy="3163500"/>
                    </a:xfrm>
                    <a:prstGeom prst="rect"/>
                  </pic:spPr>
                </pic:pic>
              </a:graphicData>
            </a:graphic>
          </wp:inline>
        </w:drawing>
      </w:r>
    </w:p>
    <w:p>
      <w:pPr>
        <w:pStyle w:val="Heading2"/>
      </w:pPr>
      <w:r>
        <w:t>Mobilität</w:t>
      </w:r>
    </w:p>
    <w:p>
      <w:r>
        <w:t>Karte, Filter und Startbereich.</w:t>
      </w:r>
    </w:p>
    <w:p>
      <w:pPr>
        <w:jc w:val="center"/>
      </w:pPr>
      <w:r>
        <w:drawing>
          <wp:inline xmlns:a="http://schemas.openxmlformats.org/drawingml/2006/main" xmlns:pic="http://schemas.openxmlformats.org/drawingml/2006/picture">
            <wp:extent cx="5852160" cy="3932264"/>
            <wp:docPr id="6" name="Picture 6"/>
            <wp:cNvGraphicFramePr>
              <a:graphicFrameLocks noChangeAspect="1"/>
            </wp:cNvGraphicFramePr>
            <a:graphic>
              <a:graphicData uri="http://schemas.openxmlformats.org/drawingml/2006/picture">
                <pic:pic>
                  <pic:nvPicPr>
                    <pic:cNvPr id="0" name="codex-clipboard-c85eedda-8d43-4907-9ca1-b35e45ec1e13.png"/>
                    <pic:cNvPicPr/>
                  </pic:nvPicPr>
                  <pic:blipFill>
                    <a:blip r:embed="rId14"/>
                    <a:stretch>
                      <a:fillRect/>
                    </a:stretch>
                  </pic:blipFill>
                  <pic:spPr>
                    <a:xfrm>
                      <a:off x="0" y="0"/>
                      <a:ext cx="5852160" cy="3932264"/>
                    </a:xfrm>
                    <a:prstGeom prst="rect"/>
                  </pic:spPr>
                </pic:pic>
              </a:graphicData>
            </a:graphic>
          </wp:inline>
        </w:drawing>
      </w:r>
    </w:p>
    <w:p>
      <w:pPr>
        <w:pStyle w:val="Heading2"/>
      </w:pPr>
      <w:r>
        <w:t>Design/Themes</w:t>
      </w:r>
    </w:p>
    <w:p>
      <w:r>
        <w:t>Theme-Karten mit Vorschau und Auswahl.</w:t>
      </w:r>
    </w:p>
    <w:p>
      <w:pPr>
        <w:jc w:val="center"/>
      </w:pPr>
      <w:r>
        <w:drawing>
          <wp:inline xmlns:a="http://schemas.openxmlformats.org/drawingml/2006/main" xmlns:pic="http://schemas.openxmlformats.org/drawingml/2006/picture">
            <wp:extent cx="5852160" cy="2967115"/>
            <wp:docPr id="7" name="Picture 7"/>
            <wp:cNvGraphicFramePr>
              <a:graphicFrameLocks noChangeAspect="1"/>
            </wp:cNvGraphicFramePr>
            <a:graphic>
              <a:graphicData uri="http://schemas.openxmlformats.org/drawingml/2006/picture">
                <pic:pic>
                  <pic:nvPicPr>
                    <pic:cNvPr id="0" name="codex-clipboard-6b4db339-e005-4659-ab36-69fa9f01afb9.png"/>
                    <pic:cNvPicPr/>
                  </pic:nvPicPr>
                  <pic:blipFill>
                    <a:blip r:embed="rId15"/>
                    <a:stretch>
                      <a:fillRect/>
                    </a:stretch>
                  </pic:blipFill>
                  <pic:spPr>
                    <a:xfrm>
                      <a:off x="0" y="0"/>
                      <a:ext cx="5852160" cy="2967115"/>
                    </a:xfrm>
                    <a:prstGeom prst="rect"/>
                  </pic:spPr>
                </pic:pic>
              </a:graphicData>
            </a:graphic>
          </wp:inline>
        </w:drawing>
      </w:r>
    </w:p>
    <w:p>
      <w:pPr>
        <w:pStyle w:val="Heading2"/>
      </w:pPr>
      <w:r>
        <w:t>Datenschutz</w:t>
      </w:r>
    </w:p>
    <w:p>
      <w:r>
        <w:t>Einwilligungsseite; Kontrast und Kachelstruktur.</w:t>
      </w:r>
    </w:p>
    <w:p>
      <w:pPr>
        <w:jc w:val="center"/>
      </w:pPr>
      <w:r>
        <w:drawing>
          <wp:inline xmlns:a="http://schemas.openxmlformats.org/drawingml/2006/main" xmlns:pic="http://schemas.openxmlformats.org/drawingml/2006/picture">
            <wp:extent cx="5852160" cy="2887680"/>
            <wp:docPr id="8" name="Picture 8"/>
            <wp:cNvGraphicFramePr>
              <a:graphicFrameLocks noChangeAspect="1"/>
            </wp:cNvGraphicFramePr>
            <a:graphic>
              <a:graphicData uri="http://schemas.openxmlformats.org/drawingml/2006/picture">
                <pic:pic>
                  <pic:nvPicPr>
                    <pic:cNvPr id="0" name="codex-clipboard-5abe8d37-c92f-42fa-ade3-10aadd8cf6e4.png"/>
                    <pic:cNvPicPr/>
                  </pic:nvPicPr>
                  <pic:blipFill>
                    <a:blip r:embed="rId16"/>
                    <a:stretch>
                      <a:fillRect/>
                    </a:stretch>
                  </pic:blipFill>
                  <pic:spPr>
                    <a:xfrm>
                      <a:off x="0" y="0"/>
                      <a:ext cx="5852160" cy="2887680"/>
                    </a:xfrm>
                    <a:prstGeom prst="rect"/>
                  </pic:spPr>
                </pic:pic>
              </a:graphicData>
            </a:graphic>
          </wp:inline>
        </w:drawing>
      </w:r>
    </w:p>
    <w:p>
      <w:pPr>
        <w:pStyle w:val="Heading2"/>
      </w:pPr>
      <w:r>
        <w:t>Startseite</w:t>
      </w:r>
    </w:p>
    <w:p>
      <w:r>
        <w:t>Dashboard mit Kachelumschaltung und Hausaufgaben.</w:t>
      </w:r>
    </w:p>
    <w:p>
      <w:pPr>
        <w:jc w:val="center"/>
      </w:pPr>
      <w:r>
        <w:drawing>
          <wp:inline xmlns:a="http://schemas.openxmlformats.org/drawingml/2006/main" xmlns:pic="http://schemas.openxmlformats.org/drawingml/2006/picture">
            <wp:extent cx="5852160" cy="3021377"/>
            <wp:docPr id="9" name="Picture 9"/>
            <wp:cNvGraphicFramePr>
              <a:graphicFrameLocks noChangeAspect="1"/>
            </wp:cNvGraphicFramePr>
            <a:graphic>
              <a:graphicData uri="http://schemas.openxmlformats.org/drawingml/2006/picture">
                <pic:pic>
                  <pic:nvPicPr>
                    <pic:cNvPr id="0" name="codex-clipboard-8b1ded06-8af7-4223-9140-827215ce34a3.png"/>
                    <pic:cNvPicPr/>
                  </pic:nvPicPr>
                  <pic:blipFill>
                    <a:blip r:embed="rId17"/>
                    <a:stretch>
                      <a:fillRect/>
                    </a:stretch>
                  </pic:blipFill>
                  <pic:spPr>
                    <a:xfrm>
                      <a:off x="0" y="0"/>
                      <a:ext cx="5852160" cy="3021377"/>
                    </a:xfrm>
                    <a:prstGeom prst="rect"/>
                  </pic:spPr>
                </pic:pic>
              </a:graphicData>
            </a:graphic>
          </wp:inline>
        </w:drawing>
      </w:r>
    </w:p>
    <w:p>
      <w:pPr>
        <w:pStyle w:val="Heading2"/>
      </w:pPr>
      <w:r>
        <w:t>Kalender</w:t>
      </w:r>
    </w:p>
    <w:p>
      <w:r>
        <w:t>Wochenraster mit Tages- und Stundenplan.</w:t>
      </w:r>
    </w:p>
    <w:p>
      <w:pPr>
        <w:jc w:val="center"/>
      </w:pPr>
      <w:r>
        <w:drawing>
          <wp:inline xmlns:a="http://schemas.openxmlformats.org/drawingml/2006/main" xmlns:pic="http://schemas.openxmlformats.org/drawingml/2006/picture">
            <wp:extent cx="5852160" cy="3526850"/>
            <wp:docPr id="10" name="Picture 10"/>
            <wp:cNvGraphicFramePr>
              <a:graphicFrameLocks noChangeAspect="1"/>
            </wp:cNvGraphicFramePr>
            <a:graphic>
              <a:graphicData uri="http://schemas.openxmlformats.org/drawingml/2006/picture">
                <pic:pic>
                  <pic:nvPicPr>
                    <pic:cNvPr id="0" name="codex-clipboard-e4ce0974-c437-4fad-8afa-9e3bf81c1161.png"/>
                    <pic:cNvPicPr/>
                  </pic:nvPicPr>
                  <pic:blipFill>
                    <a:blip r:embed="rId18"/>
                    <a:stretch>
                      <a:fillRect/>
                    </a:stretch>
                  </pic:blipFill>
                  <pic:spPr>
                    <a:xfrm>
                      <a:off x="0" y="0"/>
                      <a:ext cx="5852160" cy="3526850"/>
                    </a:xfrm>
                    <a:prstGeom prst="rect"/>
                  </pic:spPr>
                </pic:pic>
              </a:graphicData>
            </a:graphic>
          </wp:inline>
        </w:drawing>
      </w:r>
    </w:p>
    <w:p>
      <w:pPr>
        <w:pStyle w:val="Heading1"/>
      </w:pPr>
      <w:r>
        <w:t>5. Abnahme-Checkliste</w:t>
      </w:r>
    </w:p>
    <w:p>
      <w:pPr>
        <w:pStyle w:val="ListBullet"/>
      </w:pPr>
      <w:r>
        <w:t>Jede Seite hat an derselben Stelle einen Zurück-/Hauptmenüweg.</w:t>
      </w:r>
    </w:p>
    <w:p>
      <w:pPr>
        <w:pStyle w:val="ListBullet"/>
      </w:pPr>
      <w:r>
        <w:t>Dialoge schließen über X, Abbrechen oder Klick außerhalb; Formulare haben unten Abbrechen links und Speichern/OK rechts.</w:t>
      </w:r>
    </w:p>
    <w:p>
      <w:pPr>
        <w:pStyle w:val="ListBullet"/>
      </w:pPr>
      <w:r>
        <w:t>Textfarbe und Hintergrund bestehen den Kontrastcheck in hellem und dunklem Theme.</w:t>
      </w:r>
    </w:p>
    <w:p>
      <w:pPr>
        <w:pStyle w:val="ListBullet"/>
      </w:pPr>
      <w:r>
        <w:t>Leere Bereiche werden nicht als große unbrauchbare Kacheln angezeigt.</w:t>
      </w:r>
    </w:p>
    <w:p>
      <w:pPr>
        <w:pStyle w:val="ListBullet"/>
      </w:pPr>
      <w:r>
        <w:t>Startseite zeigt jeweils nur das ausgewählte Modul; keine unnötige Langseite.</w:t>
      </w:r>
    </w:p>
    <w:p>
      <w:pPr>
        <w:pStyle w:val="ListBullet"/>
      </w:pPr>
      <w:r>
        <w:t>Schulen/Klassen/Benutzer werden nur einmal im Datenmodell zugeordnet; keine doppelten Kinderkarten.</w:t>
      </w:r>
    </w:p>
    <w:p>
      <w:pPr>
        <w:pStyle w:val="ListBullet"/>
      </w:pPr>
      <w:r>
        <w:t>Formulare wurden im Rundgang nur geöffnet, nicht veröffentlicht oder gespeichert.</w:t>
      </w:r>
    </w:p>
    <w:p>
      <w:pPr>
        <w:pStyle w:val="Heading1"/>
      </w:pPr>
      <w:r>
        <w:t>6. Offene Nachprüfung</w:t>
      </w:r>
    </w:p>
    <w:p>
      <w:r>
        <w:t>Für die nächste Abnahmerunde sollten die sechs aktuell freigegebenen Theme-Vorlagen sowie jede zusätzlich importierte Vorlage über dieselbe Vorschau für Übersicht und Kalender geprüft werden. Außerdem sollten die Dialoge „Neuer Chatraum“, „Neue Veranstaltung“, „Fotos hochladen“, „Fahrt oder Gruppe starten“ und „Adapter/Modul anlegen“ einmal geöffnet und mit einem frischen Screenshot ergänzt werden. Datenänderungen und externe Portalzugriffe bleiben dabei bewusst aus.</w:t>
      </w:r>
    </w:p>
    <w:p>
      <w:pPr>
        <w:pStyle w:val="Heading1"/>
      </w:pPr>
      <w:r>
        <w:t>7. Ergänzung: Portalverwaltung und persönliche Einstellungen</w:t>
      </w:r>
    </w:p>
    <w:p>
      <w:r>
        <w:t>Portalverwaltung und persönliche Einstellungen werden als eigene Hauptbereiche dokumentiert. Portalverwaltung erreichst du über Menü → Portal verwalten; persönliche Einstellungen über das Profilmenü oben rechts bzw. Mein Konto.</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Bereich</w:t>
            </w:r>
          </w:p>
        </w:tc>
        <w:tc>
          <w:tcPr>
            <w:tcW w:type="dxa" w:w="2556"/>
          </w:tcPr>
          <w:p>
            <w:r>
              <w:t>Zugriff</w:t>
            </w:r>
          </w:p>
        </w:tc>
        <w:tc>
          <w:tcPr>
            <w:tcW w:type="dxa" w:w="2556"/>
          </w:tcPr>
          <w:p>
            <w:r>
              <w:t>Route</w:t>
            </w:r>
          </w:p>
        </w:tc>
        <w:tc>
          <w:tcPr>
            <w:tcW w:type="dxa" w:w="2556"/>
          </w:tcPr>
          <w:p>
            <w:r>
              <w:t>Screenshot-Stationen</w:t>
            </w:r>
          </w:p>
        </w:tc>
      </w:tr>
      <w:tr>
        <w:tc>
          <w:tcPr>
            <w:tcW w:type="dxa" w:w="2556"/>
          </w:tcPr>
          <w:p>
            <w:r>
              <w:t>Portalverwaltung</w:t>
            </w:r>
          </w:p>
        </w:tc>
        <w:tc>
          <w:tcPr>
            <w:tcW w:type="dxa" w:w="2556"/>
          </w:tcPr>
          <w:p>
            <w:r>
              <w:t>Menü → Portal verwalten</w:t>
            </w:r>
          </w:p>
        </w:tc>
        <w:tc>
          <w:tcPr>
            <w:tcW w:type="dxa" w:w="2556"/>
          </w:tcPr>
          <w:p>
            <w:r>
              <w:t>/verwaltung/</w:t>
            </w:r>
          </w:p>
        </w:tc>
        <w:tc>
          <w:tcPr>
            <w:tcW w:type="dxa" w:w="2556"/>
          </w:tcPr>
          <w:p>
            <w:r>
              <w:t>Übersicht, Einladungen, Schulen, Klassen, Adapter, Themes, Menüstruktur, Terminumfrage</w:t>
            </w:r>
          </w:p>
        </w:tc>
      </w:tr>
      <w:tr>
        <w:tc>
          <w:tcPr>
            <w:tcW w:type="dxa" w:w="2556"/>
          </w:tcPr>
          <w:p>
            <w:r>
              <w:t>Meine Einstellungen</w:t>
            </w:r>
          </w:p>
        </w:tc>
        <w:tc>
          <w:tcPr>
            <w:tcW w:type="dxa" w:w="2556"/>
          </w:tcPr>
          <w:p>
            <w:r>
              <w:t>Profilmenü → Meine Daten</w:t>
            </w:r>
          </w:p>
        </w:tc>
        <w:tc>
          <w:tcPr>
            <w:tcW w:type="dxa" w:w="2556"/>
          </w:tcPr>
          <w:p>
            <w:r>
              <w:t>/einstellungen/profil/</w:t>
            </w:r>
          </w:p>
        </w:tc>
        <w:tc>
          <w:tcPr>
            <w:tcW w:type="dxa" w:w="2556"/>
          </w:tcPr>
          <w:p>
            <w:r>
              <w:t>Profil, Familie, Benachrichtigungen, Datenschutz, Design</w:t>
            </w:r>
          </w:p>
        </w:tc>
      </w:tr>
      <w:tr>
        <w:tc>
          <w:tcPr>
            <w:tcW w:type="dxa" w:w="2556"/>
          </w:tcPr>
          <w:p>
            <w:r>
              <w:t>Menüstruktur</w:t>
            </w:r>
          </w:p>
        </w:tc>
        <w:tc>
          <w:tcPr>
            <w:tcW w:type="dxa" w:w="2556"/>
          </w:tcPr>
          <w:p>
            <w:r>
              <w:t>Portalverwaltung → Menüstruktur</w:t>
            </w:r>
          </w:p>
        </w:tc>
        <w:tc>
          <w:tcPr>
            <w:tcW w:type="dxa" w:w="2556"/>
          </w:tcPr>
          <w:p>
            <w:r>
              <w:t>/verwaltung/menue/</w:t>
            </w:r>
          </w:p>
        </w:tc>
        <w:tc>
          <w:tcPr>
            <w:tcW w:type="dxa" w:w="2556"/>
          </w:tcPr>
          <w:p>
            <w:r>
              <w:t>Gruppen, Reihenfolge, Sichtbarkeit, Texte</w:t>
            </w:r>
          </w:p>
        </w:tc>
      </w:tr>
      <w:tr>
        <w:tc>
          <w:tcPr>
            <w:tcW w:type="dxa" w:w="2556"/>
          </w:tcPr>
          <w:p>
            <w:r>
              <w:t>Themes</w:t>
            </w:r>
          </w:p>
        </w:tc>
        <w:tc>
          <w:tcPr>
            <w:tcW w:type="dxa" w:w="2556"/>
          </w:tcPr>
          <w:p>
            <w:r>
              <w:t>Portalverwaltung → Themes</w:t>
            </w:r>
          </w:p>
        </w:tc>
        <w:tc>
          <w:tcPr>
            <w:tcW w:type="dxa" w:w="2556"/>
          </w:tcPr>
          <w:p>
            <w:r>
              <w:t>/einstellungen/design/</w:t>
            </w:r>
          </w:p>
        </w:tc>
        <w:tc>
          <w:tcPr>
            <w:tcW w:type="dxa" w:w="2556"/>
          </w:tcPr>
          <w:p>
            <w:r>
              <w:t>Liste, Vorschau Übersicht, Vorschau Kalender, Aktivieren</w:t>
            </w:r>
          </w:p>
        </w:tc>
      </w:tr>
      <w:tr>
        <w:tc>
          <w:tcPr>
            <w:tcW w:type="dxa" w:w="2556"/>
          </w:tcPr>
          <w:p>
            <w:r>
              <w:t>Schulen/Klassen</w:t>
            </w:r>
          </w:p>
        </w:tc>
        <w:tc>
          <w:tcPr>
            <w:tcW w:type="dxa" w:w="2556"/>
          </w:tcPr>
          <w:p>
            <w:r>
              <w:t>Portalverwaltung → Schulen/Klassen</w:t>
            </w:r>
          </w:p>
        </w:tc>
        <w:tc>
          <w:tcPr>
            <w:tcW w:type="dxa" w:w="2556"/>
          </w:tcPr>
          <w:p>
            <w:r>
              <w:t>/admin/core/school/</w:t>
            </w:r>
          </w:p>
        </w:tc>
        <w:tc>
          <w:tcPr>
            <w:tcW w:type="dxa" w:w="2556"/>
          </w:tcPr>
          <w:p>
            <w:r>
              <w:t>Suche, Liste, Schul-/Klassenformular</w:t>
            </w:r>
          </w:p>
        </w:tc>
      </w:tr>
      <w:tr>
        <w:tc>
          <w:tcPr>
            <w:tcW w:type="dxa" w:w="2556"/>
          </w:tcPr>
          <w:p>
            <w:r>
              <w:t>Adapter</w:t>
            </w:r>
          </w:p>
        </w:tc>
        <w:tc>
          <w:tcPr>
            <w:tcW w:type="dxa" w:w="2556"/>
          </w:tcPr>
          <w:p>
            <w:r>
              <w:t>Portalverwaltung → Adapter</w:t>
            </w:r>
          </w:p>
        </w:tc>
        <w:tc>
          <w:tcPr>
            <w:tcW w:type="dxa" w:w="2556"/>
          </w:tcPr>
          <w:p>
            <w:r>
              <w:t>/verwaltung/adapter/</w:t>
            </w:r>
          </w:p>
        </w:tc>
        <w:tc>
          <w:tcPr>
            <w:tcW w:type="dxa" w:w="2556"/>
          </w:tcPr>
          <w:p>
            <w:r>
              <w:t>Adapterdetail, Modul anlegen</w:t>
            </w:r>
          </w:p>
        </w:tc>
      </w:tr>
      <w:tr>
        <w:tc>
          <w:tcPr>
            <w:tcW w:type="dxa" w:w="2556"/>
          </w:tcPr>
          <w:p>
            <w:r>
              <w:t>Umfrage</w:t>
            </w:r>
          </w:p>
        </w:tc>
        <w:tc>
          <w:tcPr>
            <w:tcW w:type="dxa" w:w="2556"/>
          </w:tcPr>
          <w:p>
            <w:r>
              <w:t>Portalverwaltung → Terminumfrage</w:t>
            </w:r>
          </w:p>
        </w:tc>
        <w:tc>
          <w:tcPr>
            <w:tcW w:type="dxa" w:w="2556"/>
          </w:tcPr>
          <w:p>
            <w:r>
              <w:t>/verwaltung/praesentationsumfrage/</w:t>
            </w:r>
          </w:p>
        </w:tc>
        <w:tc>
          <w:tcPr>
            <w:tcW w:type="dxa" w:w="2556"/>
          </w:tcPr>
          <w:p>
            <w:r>
              <w:t>Teams-Link speichern, Umfrage neu starten</w:t>
            </w:r>
          </w:p>
        </w:tc>
      </w:tr>
      <w:tr>
        <w:tc>
          <w:tcPr>
            <w:tcW w:type="dxa" w:w="2556"/>
          </w:tcPr>
          <w:p>
            <w:r>
              <w:t>Benachrichtigungen</w:t>
            </w:r>
          </w:p>
        </w:tc>
        <w:tc>
          <w:tcPr>
            <w:tcW w:type="dxa" w:w="2556"/>
          </w:tcPr>
          <w:p>
            <w:r>
              <w:t>Mein Konto → Benachrichtigungen</w:t>
            </w:r>
          </w:p>
        </w:tc>
        <w:tc>
          <w:tcPr>
            <w:tcW w:type="dxa" w:w="2556"/>
          </w:tcPr>
          <w:p>
            <w:r>
              <w:t>/benachrichtigungen/</w:t>
            </w:r>
          </w:p>
        </w:tc>
        <w:tc>
          <w:tcPr>
            <w:tcW w:type="dxa" w:w="2556"/>
          </w:tcPr>
          <w:p>
            <w:r>
              <w:t>Kategorien, Gerät, Test/Deaktivieren</w:t>
            </w:r>
          </w:p>
        </w:tc>
      </w:tr>
      <w:tr>
        <w:tc>
          <w:tcPr>
            <w:tcW w:type="dxa" w:w="2556"/>
          </w:tcPr>
          <w:p>
            <w:r>
              <w:t>Datenschutz</w:t>
            </w:r>
          </w:p>
        </w:tc>
        <w:tc>
          <w:tcPr>
            <w:tcW w:type="dxa" w:w="2556"/>
          </w:tcPr>
          <w:p>
            <w:r>
              <w:t>Mein Konto → Datenschutz</w:t>
            </w:r>
          </w:p>
        </w:tc>
        <w:tc>
          <w:tcPr>
            <w:tcW w:type="dxa" w:w="2556"/>
          </w:tcPr>
          <w:p>
            <w:r>
              <w:t>/einstellungen/einwilligungen/</w:t>
            </w:r>
          </w:p>
        </w:tc>
        <w:tc>
          <w:tcPr>
            <w:tcW w:type="dxa" w:w="2556"/>
          </w:tcPr>
          <w:p>
            <w:r>
              <w:t>Schalter je Bereich</w:t>
            </w:r>
          </w:p>
        </w:tc>
      </w:tr>
    </w:tbl>
    <w:p>
      <w:pPr>
        <w:pStyle w:val="Heading1"/>
      </w:pPr>
      <w:r>
        <w:t>8. Screenshot-Nachtrag</w:t>
      </w:r>
    </w:p>
    <w:p>
      <w:r>
        <w:t>Die vorhandenen Aufnahmen belegen Menü, Design, Datenschutz und Schulverwaltung. Die jeweils eigene Live-Aufnahme der Portalverwaltungs-Übersicht, der persönlichen Einstellungen sowie der Unterformulare muss im nächsten Browser-Rundgang noch ergänzt werden.</w:t>
      </w:r>
    </w:p>
    <w:p>
      <w:pPr>
        <w:pStyle w:val="Heading2"/>
      </w:pPr>
      <w:r>
        <w:t>Menü mit Portalverwaltung</w:t>
      </w:r>
    </w:p>
    <w:p>
      <w:r>
        <w:t>Portalverwaltung als Menügruppe und direkter Einstieg.</w:t>
      </w:r>
    </w:p>
    <w:p>
      <w:pPr>
        <w:jc w:val="center"/>
      </w:pPr>
      <w:r>
        <w:drawing>
          <wp:inline xmlns:a="http://schemas.openxmlformats.org/drawingml/2006/main" xmlns:pic="http://schemas.openxmlformats.org/drawingml/2006/picture">
            <wp:extent cx="5852160" cy="2887355"/>
            <wp:docPr id="11" name="Picture 1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52160" cy="2887355"/>
                    </a:xfrm>
                    <a:prstGeom prst="rect"/>
                  </pic:spPr>
                </pic:pic>
              </a:graphicData>
            </a:graphic>
          </wp:inline>
        </w:drawing>
      </w:r>
    </w:p>
    <w:p>
      <w:pPr>
        <w:pStyle w:val="Heading2"/>
      </w:pPr>
      <w:r>
        <w:t>Design-Einstellungen</w:t>
      </w:r>
    </w:p>
    <w:p>
      <w:r>
        <w:t>Persönliche Einstellungen → Dein Design.</w:t>
      </w:r>
    </w:p>
    <w:p>
      <w:pPr>
        <w:jc w:val="center"/>
      </w:pPr>
      <w:r>
        <w:drawing>
          <wp:inline xmlns:a="http://schemas.openxmlformats.org/drawingml/2006/main" xmlns:pic="http://schemas.openxmlformats.org/drawingml/2006/picture">
            <wp:extent cx="5852160" cy="2845266"/>
            <wp:docPr id="12" name="Picture 12"/>
            <wp:cNvGraphicFramePr>
              <a:graphicFrameLocks noChangeAspect="1"/>
            </wp:cNvGraphicFramePr>
            <a:graphic>
              <a:graphicData uri="http://schemas.openxmlformats.org/drawingml/2006/picture">
                <pic:pic>
                  <pic:nvPicPr>
                    <pic:cNvPr id="0" name="codex-clipboard-a335335d-4607-4fa8-acbd-ac6b211f2e54.png"/>
                    <pic:cNvPicPr/>
                  </pic:nvPicPr>
                  <pic:blipFill>
                    <a:blip r:embed="rId19"/>
                    <a:stretch>
                      <a:fillRect/>
                    </a:stretch>
                  </pic:blipFill>
                  <pic:spPr>
                    <a:xfrm>
                      <a:off x="0" y="0"/>
                      <a:ext cx="5852160" cy="2845266"/>
                    </a:xfrm>
                    <a:prstGeom prst="rect"/>
                  </pic:spPr>
                </pic:pic>
              </a:graphicData>
            </a:graphic>
          </wp:inline>
        </w:drawing>
      </w:r>
    </w:p>
    <w:p>
      <w:pPr>
        <w:pStyle w:val="Heading2"/>
      </w:pPr>
      <w:r>
        <w:t>Datenschutz</w:t>
      </w:r>
    </w:p>
    <w:p>
      <w:r>
        <w:t>Mein Konto → Datenschutz &amp; Einwilligungen.</w:t>
      </w:r>
    </w:p>
    <w:p>
      <w:pPr>
        <w:jc w:val="center"/>
      </w:pPr>
      <w:r>
        <w:drawing>
          <wp:inline xmlns:a="http://schemas.openxmlformats.org/drawingml/2006/main" xmlns:pic="http://schemas.openxmlformats.org/drawingml/2006/picture">
            <wp:extent cx="5852160" cy="2887680"/>
            <wp:docPr id="13" name="Picture 13"/>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852160" cy="2887680"/>
                    </a:xfrm>
                    <a:prstGeom prst="rect"/>
                  </pic:spPr>
                </pic:pic>
              </a:graphicData>
            </a:graphic>
          </wp:inline>
        </w:drawing>
      </w:r>
    </w:p>
    <w:p>
      <w:pPr>
        <w:pStyle w:val="Heading2"/>
      </w:pPr>
      <w:r>
        <w:t>Schulverwaltung</w:t>
      </w:r>
    </w:p>
    <w:p>
      <w:r>
        <w:t>Portalverwaltung → Schulverwaltung.</w:t>
      </w:r>
    </w:p>
    <w:p>
      <w:pPr>
        <w:jc w:val="center"/>
      </w:pPr>
      <w:r>
        <w:drawing>
          <wp:inline xmlns:a="http://schemas.openxmlformats.org/drawingml/2006/main" xmlns:pic="http://schemas.openxmlformats.org/drawingml/2006/picture">
            <wp:extent cx="5852160" cy="2967465"/>
            <wp:docPr id="14" name="Picture 14"/>
            <wp:cNvGraphicFramePr>
              <a:graphicFrameLocks noChangeAspect="1"/>
            </wp:cNvGraphicFramePr>
            <a:graphic>
              <a:graphicData uri="http://schemas.openxmlformats.org/drawingml/2006/picture">
                <pic:pic>
                  <pic:nvPicPr>
                    <pic:cNvPr id="0" name="codex-clipboard-09349640-32e1-4cc4-9241-b750f5bc2714.png"/>
                    <pic:cNvPicPr/>
                  </pic:nvPicPr>
                  <pic:blipFill>
                    <a:blip r:embed="rId20"/>
                    <a:stretch>
                      <a:fillRect/>
                    </a:stretch>
                  </pic:blipFill>
                  <pic:spPr>
                    <a:xfrm>
                      <a:off x="0" y="0"/>
                      <a:ext cx="5852160" cy="2967465"/>
                    </a:xfrm>
                    <a:prstGeom prst="rect"/>
                  </pic:spPr>
                </pic:pic>
              </a:graphicData>
            </a:graphic>
          </wp:inline>
        </w:drawing>
      </w:r>
    </w:p>
    <w:p>
      <w:pPr>
        <w:pStyle w:val="Heading1"/>
      </w:pPr>
      <w:r>
        <w:t>9. Noch fehlende Live-Aufnahmen</w:t>
      </w:r>
    </w:p>
    <w:p>
      <w:pPr>
        <w:pStyle w:val="ListBullet"/>
      </w:pPr>
      <w:r>
        <w:t>Portalverwaltung-Übersicht</w:t>
      </w:r>
    </w:p>
    <w:p>
      <w:pPr>
        <w:pStyle w:val="ListBullet"/>
      </w:pPr>
      <w:r>
        <w:t>Meine Daten/Familie</w:t>
      </w:r>
    </w:p>
    <w:p>
      <w:pPr>
        <w:pStyle w:val="ListBullet"/>
      </w:pPr>
      <w:r>
        <w:t>Benachrichtigungen</w:t>
      </w:r>
    </w:p>
    <w:p>
      <w:pPr>
        <w:pStyle w:val="ListBullet"/>
      </w:pPr>
      <w:r>
        <w:t>Datenschutz-Schalter</w:t>
      </w:r>
    </w:p>
    <w:p>
      <w:pPr>
        <w:pStyle w:val="ListBullet"/>
      </w:pPr>
      <w:r>
        <w:t>Adapterliste und Adapterdetail</w:t>
      </w:r>
    </w:p>
    <w:p>
      <w:pPr>
        <w:pStyle w:val="ListBullet"/>
      </w:pPr>
      <w:r>
        <w:t>Menüstruktur-Bearbeitung</w:t>
      </w:r>
    </w:p>
    <w:p>
      <w:pPr>
        <w:pStyle w:val="ListBullet"/>
      </w:pPr>
      <w:r>
        <w:t>Theme-Vorschau Übersicht/Kalender</w:t>
      </w:r>
    </w:p>
    <w:p>
      <w:pPr>
        <w:pStyle w:val="ListBullet"/>
      </w:pPr>
      <w:r>
        <w:t>Neuer Chatraum, neue Veranstaltung, Galerie-Upload und Mobilitätsformular</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42B7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42B7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