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r>
      <w:r>
        <w:rPr>
          <w:rFonts w:ascii="Times New Roman" w:hAnsi="Times New Roman"/>
          <w:b/>
          <w:bCs/>
          <w:color w:val="0000FF"/>
        </w:rPr>
        <w:t>Chapter 2</w:t>
      </w:r>
      <w:r/>
    </w:p>
    <w:p>
      <w:pPr>
        <w:pStyle w:val="Normal"/>
        <w:rPr>
          <w:sz w:val="24"/>
          <w:b/>
          <w:sz w:val="24"/>
          <w:b/>
          <w:szCs w:val="24"/>
          <w:bCs/>
          <w:rFonts w:ascii="Times New Roman" w:hAnsi="Times New Roman" w:eastAsia="Arial Unicode MS" w:cs="Arial Unicode MS"/>
          <w:color w:val="0000FF"/>
          <w:lang w:val="en-US" w:eastAsia="zh-CN" w:bidi="hi-IN"/>
        </w:rPr>
      </w:pPr>
      <w:r>
        <w:rPr>
          <w:rFonts w:ascii="Times New Roman" w:hAnsi="Times New Roman"/>
          <w:b/>
          <w:bCs/>
          <w:color w:val="0000FF"/>
        </w:rPr>
      </w:r>
      <w:r/>
    </w:p>
    <w:p>
      <w:pPr>
        <w:pStyle w:val="Normal"/>
      </w:pPr>
      <w:r>
        <w:rPr>
          <w:rFonts w:ascii="Times New Roman" w:hAnsi="Times New Roman"/>
          <w:b w:val="false"/>
          <w:bCs w:val="false"/>
          <w:color w:val="000000"/>
        </w:rPr>
        <w:t>Servlets need help!! When a request comes in, somebody has to instantiate the servlet or at least make a new thread to handle the request. Somebody has to call the servlet's doPost() and doGet() method and those methods have crucial arguments HTTP request and HTTP response objects. Somebody has to get the request and the response to the servlet. Somebody has to manage the life, death and resources of the servlet. That somebody is the WEB Container.</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pPr>
      <w:r>
        <w:rPr>
          <w:rFonts w:ascii="Times New Roman" w:hAnsi="Times New Roman"/>
          <w:b w:val="false"/>
          <w:bCs w:val="false"/>
          <w:color w:val="000000"/>
        </w:rPr>
        <w:t>So what is a Container?</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pPr>
      <w:r>
        <w:rPr>
          <w:rFonts w:ascii="Times New Roman" w:hAnsi="Times New Roman"/>
          <w:b w:val="false"/>
          <w:bCs w:val="false"/>
          <w:color w:val="000000"/>
        </w:rPr>
        <w:t xml:space="preserve">Servlets don't have a main method. They are under the control of another Java application called a Container. </w:t>
      </w:r>
      <w:r>
        <w:rPr>
          <w:rFonts w:ascii="Times New Roman" w:hAnsi="Times New Roman"/>
          <w:b w:val="false"/>
          <w:bCs w:val="false"/>
          <w:color w:val="000000"/>
          <w:sz w:val="24"/>
          <w:szCs w:val="24"/>
        </w:rPr>
        <w:t xml:space="preserve">Tomcat is an example of a Container. When your web server application (like Apache) gets a request for a </w:t>
      </w:r>
      <w:r>
        <w:rPr>
          <w:rFonts w:ascii="Times New Roman" w:hAnsi="Times New Roman"/>
          <w:b w:val="false"/>
          <w:bCs w:val="false"/>
          <w:i/>
          <w:color w:val="000000"/>
          <w:sz w:val="24"/>
          <w:szCs w:val="24"/>
        </w:rPr>
        <w:t>servlet page), the server hands the request not to the servlet itself, but to the Container in which the servlet is deployed</w:t>
      </w:r>
      <w:r>
        <w:rPr>
          <w:rFonts w:ascii="Times New Roman" w:hAnsi="Times New Roman"/>
          <w:b w:val="false"/>
          <w:bCs w:val="false"/>
          <w:i w:val="false"/>
          <w:color w:val="000000"/>
          <w:sz w:val="24"/>
          <w:szCs w:val="24"/>
        </w:rPr>
        <w:t xml:space="preserve">. It’s the Container that gives the servlet the HTTP request and response, and it’s the Container that calls the servlet’s methods (like doPost() or doGet()). </w:t>
      </w:r>
      <w:r/>
    </w:p>
    <w:p>
      <w:pPr>
        <w:pStyle w:val="Normal"/>
        <w:rPr>
          <w:sz w:val="24"/>
          <w:i w:val="false"/>
          <w:sz w:val="24"/>
          <w:i w:val="false"/>
          <w:szCs w:val="24"/>
          <w:rFonts w:ascii="Liberation Serif" w:hAnsi="Liberation Serif" w:eastAsia="Arial Unicode MS" w:cs="Arial Unicode MS"/>
          <w:color w:val="00000A"/>
          <w:lang w:val="en-US" w:eastAsia="zh-CN" w:bidi="hi-IN"/>
        </w:rPr>
      </w:pPr>
      <w:r>
        <w:rPr>
          <w:i w:val="false"/>
          <w:sz w:val="24"/>
          <w:szCs w:val="24"/>
        </w:rPr>
      </w:r>
      <w:r/>
    </w:p>
    <w:p>
      <w:pPr>
        <w:pStyle w:val="Normal"/>
        <w:rPr>
          <w:sz w:val="24"/>
          <w:i w:val="false"/>
          <w:sz w:val="24"/>
          <w:i w:val="false"/>
          <w:szCs w:val="24"/>
          <w:rFonts w:ascii="Liberation Serif" w:hAnsi="Liberation Serif" w:eastAsia="Arial Unicode MS" w:cs="Arial Unicode MS"/>
          <w:color w:val="00000A"/>
          <w:lang w:val="en-US" w:eastAsia="zh-CN" w:bidi="hi-IN"/>
        </w:rPr>
      </w:pPr>
      <w:r>
        <w:rPr>
          <w:i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50890" cy="15646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850890" cy="1564640"/>
                    </a:xfrm>
                    <a:prstGeom prst="rect">
                      <a:avLst/>
                    </a:prstGeom>
                    <a:noFill/>
                    <a:ln w="9525">
                      <a:noFill/>
                      <a:miter lim="800000"/>
                      <a:headEnd/>
                      <a:tailEnd/>
                    </a:ln>
                  </pic:spPr>
                </pic:pic>
              </a:graphicData>
            </a:graphic>
          </wp:anchor>
        </w:drawing>
      </w:r>
      <w:r/>
    </w:p>
    <w:p>
      <w:pPr>
        <w:pStyle w:val="Normal"/>
        <w:rPr>
          <w:sz w:val="20"/>
          <w:i/>
          <w:sz w:val="20"/>
          <w:i/>
          <w:szCs w:val="24"/>
          <w:rFonts w:ascii="Liberation Serif" w:hAnsi="Liberation Serif" w:eastAsia="Arial Unicode MS" w:cs="Arial Unicode MS"/>
          <w:color w:val="00000A"/>
          <w:lang w:val="en-US" w:eastAsia="zh-CN" w:bidi="hi-IN"/>
        </w:rPr>
      </w:pPr>
      <w:r>
        <w:rPr>
          <w:i/>
          <w:sz w:val="20"/>
        </w:rPr>
      </w:r>
      <w:r/>
    </w:p>
    <w:p>
      <w:pPr>
        <w:pStyle w:val="Normal"/>
      </w:pPr>
      <w:r>
        <w:rPr>
          <w:rFonts w:ascii="Times New Roman" w:hAnsi="Times New Roman"/>
          <w:b w:val="false"/>
          <w:bCs w:val="false"/>
          <w:color w:val="000000"/>
        </w:rPr>
        <w:t xml:space="preserve"> </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79110" cy="14357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579110" cy="1435735"/>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pPr>
      <w:r>
        <w:rPr>
          <w:rFonts w:ascii="Times New Roman" w:hAnsi="Times New Roman"/>
          <w:b/>
          <w:bCs/>
          <w:color w:val="000000"/>
        </w:rPr>
        <w:t>How the Container handles a request: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00725" cy="9931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800725" cy="99314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21985" cy="14922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21985" cy="149225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893435" cy="152908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893435" cy="15290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63500</wp:posOffset>
            </wp:positionH>
            <wp:positionV relativeFrom="paragraph">
              <wp:posOffset>1694815</wp:posOffset>
            </wp:positionV>
            <wp:extent cx="5993765" cy="15786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993765" cy="157861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86755" cy="16573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786755" cy="165735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757545" cy="156464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757545" cy="156464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445833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6120130" cy="4458335"/>
                    </a:xfrm>
                    <a:prstGeom prst="rect">
                      <a:avLst/>
                    </a:prstGeom>
                    <a:noFill/>
                    <a:ln w="9525">
                      <a:noFill/>
                      <a:miter lim="800000"/>
                      <a:headEnd/>
                      <a:tailEnd/>
                    </a:ln>
                  </pic:spPr>
                </pic:pic>
              </a:graphicData>
            </a:graphic>
          </wp:anchor>
        </w:drawing>
      </w:r>
      <w:r/>
    </w:p>
    <w:p>
      <w:pPr>
        <w:pStyle w:val="Normal"/>
      </w:pPr>
      <w:r>
        <w:rPr>
          <w:rFonts w:ascii="Times New Roman" w:hAnsi="Times New Roman"/>
          <w:b w:val="false"/>
          <w:bCs w:val="false"/>
          <w:color w:val="000000"/>
        </w:rPr>
        <w:t>Important to ask, How the container found the Servlet??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Pa12"/>
      </w:pPr>
      <w:r>
        <w:rPr>
          <w:rFonts w:ascii="Times New Roman" w:hAnsi="Times New Roman"/>
          <w:b w:val="false"/>
          <w:bCs w:val="false"/>
          <w:color w:val="000000"/>
          <w:sz w:val="24"/>
          <w:szCs w:val="24"/>
        </w:rPr>
        <w:t xml:space="preserve">Somehow, the URL that comes in as part of the request from the client is </w:t>
      </w:r>
      <w:r>
        <w:rPr>
          <w:rFonts w:ascii="Times New Roman" w:hAnsi="Times New Roman"/>
          <w:b w:val="false"/>
          <w:bCs w:val="false"/>
          <w:i/>
          <w:color w:val="000000"/>
          <w:sz w:val="24"/>
          <w:szCs w:val="24"/>
        </w:rPr>
        <w:t xml:space="preserve">mapped </w:t>
      </w:r>
      <w:r>
        <w:rPr>
          <w:rFonts w:ascii="Times New Roman" w:hAnsi="Times New Roman"/>
          <w:b w:val="false"/>
          <w:bCs w:val="false"/>
          <w:i w:val="false"/>
          <w:color w:val="000000"/>
          <w:sz w:val="24"/>
          <w:szCs w:val="24"/>
        </w:rPr>
        <w:t xml:space="preserve">to a specific servlet on the server. This mapping of URLs to servlets might be handled in a number of different ways, and it’s one of the most fundamental issues you’ll face as a web app developer. The user request must map to a particular servlet, and it’s up to you to understand and (usually) </w:t>
      </w:r>
      <w:r>
        <w:rPr>
          <w:rFonts w:ascii="Times New Roman" w:hAnsi="Times New Roman"/>
          <w:b w:val="false"/>
          <w:bCs w:val="false"/>
          <w:i/>
          <w:color w:val="000000"/>
          <w:sz w:val="24"/>
          <w:szCs w:val="24"/>
        </w:rPr>
        <w:t xml:space="preserve">configure </w:t>
      </w:r>
      <w:r>
        <w:rPr>
          <w:rFonts w:ascii="Times New Roman" w:hAnsi="Times New Roman"/>
          <w:b w:val="false"/>
          <w:bCs w:val="false"/>
          <w:i w:val="false"/>
          <w:color w:val="000000"/>
          <w:sz w:val="24"/>
          <w:szCs w:val="24"/>
        </w:rPr>
        <w:t xml:space="preserve">that mapping. </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 Servlet can have THREE names!! OHHH</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Default"/>
      </w:pPr>
      <w:r>
        <w:rPr>
          <w:rFonts w:ascii="Times New Roman" w:hAnsi="Times New Roman"/>
          <w:b w:val="false"/>
          <w:bCs w:val="false"/>
          <w:i w:val="false"/>
          <w:color w:val="000000"/>
          <w:sz w:val="24"/>
          <w:szCs w:val="24"/>
        </w:rPr>
        <w:t xml:space="preserve">A servlet has a file path name, obviously, like classes/registration/ SignUpServlet.class (a path to an actual class file). The original developer of the servlet class chose the class name (and the package name that defines part of the directory structure), and the location on the server defines the full path name. But anyone who deploys the servlet can also give it a special deployment name. </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sz w:val="24"/>
          <w:szCs w:val="24"/>
        </w:rPr>
      </w:r>
      <w:r/>
    </w:p>
    <w:p>
      <w:pPr>
        <w:pStyle w:val="Default"/>
      </w:pPr>
      <w:r>
        <w:rPr>
          <w:rFonts w:ascii="Times New Roman" w:hAnsi="Times New Roman"/>
          <w:b w:val="false"/>
          <w:bCs w:val="false"/>
          <w:i w:val="false"/>
          <w:color w:val="000000"/>
          <w:sz w:val="24"/>
          <w:szCs w:val="24"/>
        </w:rPr>
        <w:t>A deployment name is simply a secret internal name that doesn’t have to be the same as the class or file name. It can be the same as the servlet class name (registration.SignUpServlet) or the relative path to the class file</w:t>
      </w:r>
      <w:r>
        <w:rPr>
          <w:b w:val="false"/>
          <w:bCs w:val="false"/>
          <w:i/>
          <w:color w:val="000000"/>
          <w:sz w:val="20"/>
        </w:rPr>
        <w:t xml:space="preserve"> </w:t>
      </w:r>
      <w:r>
        <w:rPr>
          <w:rFonts w:ascii="Times New Roman" w:hAnsi="Times New Roman"/>
          <w:b w:val="false"/>
          <w:bCs w:val="false"/>
          <w:i w:val="false"/>
          <w:color w:val="000000"/>
          <w:sz w:val="24"/>
          <w:szCs w:val="24"/>
        </w:rPr>
        <w:t xml:space="preserve">(classes/registration/SignUpServlet.class), but it can also be something completely different (like EnrollServlet). Finally, the servlet has a public URL name—the name the client knows about. In other words, the name coded into the HTML so that when the user clicks a link that’s supposed to go to that servlet, this public URL name is sent to the server in the HTTP request. </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One should think, why the hell we need this extra overhead??</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Answer : Mapping Servlet names improves your app's flexibility and security.</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BUT HOW??</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Pa12"/>
      </w:pPr>
      <w:r>
        <w:rPr>
          <w:rFonts w:ascii="Times New Roman" w:hAnsi="Times New Roman"/>
          <w:b w:val="false"/>
          <w:bCs w:val="false"/>
          <w:color w:val="000000"/>
          <w:sz w:val="24"/>
          <w:szCs w:val="24"/>
        </w:rPr>
        <w:t>Think about it.</w:t>
      </w:r>
      <w:r/>
    </w:p>
    <w:p>
      <w:pPr>
        <w:pStyle w:val="Pa12"/>
      </w:pPr>
      <w:r>
        <w:rPr/>
      </w:r>
      <w:r/>
    </w:p>
    <w:p>
      <w:pPr>
        <w:pStyle w:val="Pa12"/>
        <w:spacing w:lineRule="atLeast" w:line="201" w:before="0" w:after="80"/>
      </w:pPr>
      <w:r>
        <w:rPr>
          <w:rFonts w:ascii="Times New Roman" w:hAnsi="Times New Roman"/>
          <w:b w:val="false"/>
          <w:bCs w:val="false"/>
          <w:strike w:val="false"/>
          <w:dstrike w:val="false"/>
          <w:color w:val="000000"/>
          <w:sz w:val="24"/>
          <w:szCs w:val="24"/>
          <w:u w:val="none"/>
        </w:rPr>
        <w:t xml:space="preserve">So you’ve hard-coded the real path and file name into all the JSPs and other HTML pages that use that servlet. Great. Now what happens when you need to reorganize your application, and possibly move things into different directory structures? </w:t>
      </w:r>
      <w:r>
        <w:rPr>
          <w:rFonts w:ascii="Times New Roman" w:hAnsi="Times New Roman"/>
          <w:b w:val="false"/>
          <w:bCs w:val="false"/>
          <w:i/>
          <w:strike w:val="false"/>
          <w:dstrike w:val="false"/>
          <w:color w:val="000000"/>
          <w:sz w:val="24"/>
          <w:szCs w:val="24"/>
          <w:u w:val="none"/>
        </w:rPr>
        <w:t>Do you really want to force everyone who uses that servlet to know (and forever follow) that same directory structure?</w:t>
      </w:r>
      <w:r/>
    </w:p>
    <w:p>
      <w:pPr>
        <w:pStyle w:val="Pa12"/>
        <w:spacing w:lineRule="atLeast" w:line="201" w:before="0" w:after="80"/>
      </w:pPr>
      <w:r>
        <w:rPr>
          <w:rFonts w:ascii="Times New Roman" w:hAnsi="Times New Roman"/>
          <w:b w:val="false"/>
          <w:bCs w:val="false"/>
          <w:i w:val="false"/>
          <w:strike w:val="false"/>
          <w:dstrike w:val="false"/>
          <w:color w:val="000000"/>
          <w:sz w:val="24"/>
          <w:szCs w:val="24"/>
          <w:u w:val="none"/>
        </w:rPr>
        <w:t>By mapping the name instead of coding in the real file and path name, you have the flexibility to move things around without having the maintenance nightmare of tracking down and changing client code that refers to the old location of the servlet files.</w:t>
      </w:r>
      <w:r/>
    </w:p>
    <w:p>
      <w:pPr>
        <w:pStyle w:val="Pa12"/>
        <w:spacing w:lineRule="atLeast" w:line="201" w:before="0" w:after="80"/>
      </w:pPr>
      <w:r>
        <w:rPr>
          <w:rFonts w:ascii="Times New Roman" w:hAnsi="Times New Roman"/>
          <w:b w:val="false"/>
          <w:bCs w:val="false"/>
          <w:i w:val="false"/>
          <w:strike w:val="false"/>
          <w:dstrike w:val="false"/>
          <w:color w:val="000000"/>
          <w:sz w:val="24"/>
          <w:szCs w:val="24"/>
          <w:u w:val="none"/>
        </w:rPr>
        <w:t xml:space="preserve">And what about security? Do you really want the client to know exactly how things are structured on your server? Do you want them to, say, attempt to navigate directly to the servlet without going through the right pages or forms? Because if the end-user can see the </w:t>
      </w:r>
      <w:r>
        <w:rPr>
          <w:rFonts w:ascii="Times New Roman" w:hAnsi="Times New Roman"/>
          <w:b w:val="false"/>
          <w:bCs w:val="false"/>
          <w:i/>
          <w:strike w:val="false"/>
          <w:dstrike w:val="false"/>
          <w:color w:val="000000"/>
          <w:sz w:val="24"/>
          <w:szCs w:val="24"/>
          <w:u w:val="none"/>
        </w:rPr>
        <w:t xml:space="preserve">real </w:t>
      </w:r>
      <w:r>
        <w:rPr>
          <w:rFonts w:ascii="Times New Roman" w:hAnsi="Times New Roman"/>
          <w:b w:val="false"/>
          <w:bCs w:val="false"/>
          <w:i w:val="false"/>
          <w:strike w:val="false"/>
          <w:dstrike w:val="false"/>
          <w:color w:val="000000"/>
          <w:sz w:val="24"/>
          <w:szCs w:val="24"/>
          <w:u w:val="none"/>
        </w:rPr>
        <w:t>path, she can type it into her browser and try to access it directly.</w:t>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b/>
          <w:sz w:val="24"/>
          <w:b/>
          <w:szCs w:val="24"/>
          <w:bCs/>
          <w:rFonts w:ascii="Times New Roman" w:hAnsi="Times New Roman" w:eastAsia="Arial Unicode MS" w:cs="Arial Unicode MS"/>
          <w:color w:val="00000A"/>
          <w:lang w:val="en-US" w:eastAsia="zh-CN" w:bidi="hi-IN"/>
        </w:rPr>
      </w:pPr>
      <w:r>
        <w:rPr>
          <w:rFonts w:ascii="Times New Roman" w:hAnsi="Times New Roman"/>
          <w:b/>
          <w:bCs/>
        </w:rPr>
        <w:t>Deployment Descriptor</w:t>
      </w:r>
      <w:r/>
    </w:p>
    <w:p>
      <w:pPr>
        <w:pStyle w:val="Normal"/>
        <w:rPr>
          <w:sz w:val="24"/>
          <w:b/>
          <w:sz w:val="24"/>
          <w:b/>
          <w:szCs w:val="24"/>
          <w:bCs/>
          <w:rFonts w:ascii="Times New Roman" w:hAnsi="Times New Roman" w:eastAsia="Arial Unicode MS" w:cs="Arial Unicode MS"/>
          <w:color w:val="00000A"/>
          <w:lang w:val="en-US" w:eastAsia="zh-CN" w:bidi="hi-IN"/>
        </w:rPr>
      </w:pPr>
      <w:r>
        <w:rPr>
          <w:rFonts w:ascii="Times New Roman" w:hAnsi="Times New Roman"/>
          <w:b/>
          <w:bCs/>
        </w:rPr>
      </w:r>
      <w:r/>
    </w:p>
    <w:p>
      <w:pPr>
        <w:pStyle w:val="Pa12"/>
        <w:rPr>
          <w:dstrike w:val="false"/>
          <w:strike w:val="false"/>
          <w:sz w:val="24"/>
          <w:i w:val="false"/>
          <w:u w:val="none"/>
          <w:b w:val="false"/>
          <w:sz w:val="24"/>
          <w:i w:val="false"/>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i w:val="false"/>
          <w:strike w:val="false"/>
          <w:dstrike w:val="false"/>
          <w:color w:val="000000"/>
          <w:sz w:val="24"/>
          <w:szCs w:val="24"/>
          <w:u w:val="none"/>
          <w:lang w:val="en-US" w:eastAsia="zh-CN" w:bidi="hi-IN"/>
        </w:rPr>
        <w:t>When you deploy your servlet into your web Container, you’ll create a fairly simple XML document called the Deployment Descriptor (DD) to tell the Container how to run yourservlets and JSPs. Although you’ll use the DD for more than just mapping names, you’ll use two XML elements to map URLs to servlets—one to map the client-known public URL name to your own internal name, and the other to map your own internal name to a fully-qualified class name.</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ascii="Times New Roman" w:hAnsi="Times New Roman"/>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1. &lt;servlet&gt; maps internal name to fully qualified class name.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2. &lt;servlet-mapping&gt; maps internal name to public url.</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029325" cy="44361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6029325" cy="443611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But wait, There is more you can do with the DD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Besides mapping URLs to actual servlets, you can use the DD to customize other aspects of your web application including security roles, error pages, tag libraries, initial configuration information etc etc.</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Don't worry about the complete details yet. The crucial point to know that the DD gives you a way to declaratively modify your application without changing the source code. COOL NAA !!!</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askerville 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Default">
    <w:name w:val="Default"/>
    <w:pPr>
      <w:widowControl w:val="false"/>
      <w:suppressAutoHyphens w:val="true"/>
      <w:bidi w:val="0"/>
      <w:jc w:val="left"/>
    </w:pPr>
    <w:rPr>
      <w:rFonts w:ascii="Baskerville MT" w:hAnsi="Baskerville MT" w:eastAsia="Arial Unicode MS" w:cs="Arial Unicode MS"/>
      <w:color w:val="000000"/>
      <w:sz w:val="24"/>
      <w:szCs w:val="24"/>
      <w:lang w:val="en-US" w:eastAsia="zh-CN" w:bidi="hi-IN"/>
    </w:rPr>
  </w:style>
  <w:style w:type="paragraph" w:styleId="Pa12">
    <w:name w:val="Pa12"/>
    <w:basedOn w:val="Default"/>
    <w:pPr>
      <w:spacing w:lineRule="atLeast" w:line="20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LibreOffice/4.3.7.2$MacOSX_X86_64 LibreOffice_project/8a35821d8636a03b8bf4e15b48f59794652c68ba</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2008-03-14T14:31:00Z</dcterms:created>
  <dc:language>en-US</dc:language>
  <dcterms:modified xsi:type="dcterms:W3CDTF">2015-12-14T19:32:57Z</dcterms:modified>
  <cp:revision>26</cp:revision>
</cp:coreProperties>
</file>