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Metadata Analysis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Analyze embedded metadata to determine file origin, integrity indicators, and technical properties stored within the image.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ExifTool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CVE-2021-22204</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Installed ExifTool on Kali Linux using the package manager:</w:t>
        <w:br/>
        <w:t xml:space="preserve">sudo apt install exiftool</w:t>
        <w:br/>
        <w:t xml:space="preserve">Executed the analysis on the target image:</w:t>
        <w:br/>
        <w:t xml:space="preserve">exiftool filename.jpeg</w:t>
        <w:br/>
        <w:t xml:space="preserve">Parsed the output for timestamps, file modification history, camera or software signatures, resolution data, and any residual metadata fields. Isolated relevant indicators and verified consistency between creation and modification values.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4140">
          <v:rect xmlns:o="urn:schemas-microsoft-com:office:office" xmlns:v="urn:schemas-microsoft-com:vml" id="rectole0000000000" style="width:432.000000pt;height:207.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Metadata analysis using ExifTool exposes hidden structural details that support validation of file authenticity and origin. The extracted fields reveal whether the file has been modified, which software interacted with it, and the technical environment that generated it. This process establishes a baseline for forensic interpretation and strengthens the reliability of further examination.</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