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Title: Device Location Assessment Report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Objective</w:t>
        <w:br/>
        <w:t xml:space="preserve">Determine the last known location, network state, and recovery options for missing or unresponsive mobile devices.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Tools</w:t>
        <w:br/>
        <w:t xml:space="preserve">Find My Device (Android)</w:t>
        <w:br/>
        <w:t xml:space="preserve">iCloud Find My (Apple)</w:t>
        <w:br/>
        <w:t xml:space="preserve">WhatIsMyIPAddress.com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CVE-2022-33707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Methodology</w:t>
        <w:br/>
        <w:t xml:space="preserve">Used Google’s Find My Device to pull location data, network status, and device activity tied to the linked Google account. Reviewed remote-control functions: secure-lock, sign-out, and remote erase.</w:t>
        <w:br/>
        <w:t xml:space="preserve">Used Apple’s iCloud Find My to obtain real-time or last-seen coordinates, activation state, and lost-mode options tied to the Apple ID. Checked battery level, network presence, and timestamps.</w:t>
        <w:br/>
        <w:t xml:space="preserve">Used WhatIsMyIPAddress.com to resolve the device’s public IP address when available. Interpreted geolocation approximations, ISP details, and network routing indicators to validate whether the device was active on a specific network.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Proof of Concept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747" w:dyaOrig="4029">
          <v:rect xmlns:o="urn:schemas-microsoft-com:office:office" xmlns:v="urn:schemas-microsoft-com:vml" id="rectole0000000000" style="width:437.350000pt;height:201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Screenshots of device dashboards and IP-lookup results will be attached.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Conclusion</w:t>
        <w:br/>
        <w:t xml:space="preserve">Cross-checking device-tracking portals with IP-level data strengthens verification of a device’s operational state. Location services define physical presence, while IP intelligence confirms network activity and external routing. This combination establishes a clearer profile of device status and supports timely containment when access is lost.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