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Title: Image Forensics Report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Objective</w:t>
        <w:br/>
        <w:t xml:space="preserve">Identify digital alterations, metadata inconsistencies, and structural anomalies within image files.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Tools</w:t>
        <w:br/>
        <w:t xml:space="preserve">FotoForensics</w:t>
        <w:br/>
        <w:t xml:space="preserve">Forensically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Methodology</w:t>
        <w:br/>
        <w:t xml:space="preserve">Uploaded the target images to FotoForensics to review ELA results, noise distribution, and compression patterns. Checked for regions with mismatched error levels indicating edits or recompression.</w:t>
        <w:br/>
        <w:t xml:space="preserve">Used Forensically to run clone-detection, noise analysis, and metadata extraction. Compared pixel-level artifacts and structural shifts to locate duplicated regions, masking attempts, or tampering indicators.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Proof of Concept</w:t>
        <w:br/>
      </w:r>
      <w:r>
        <w:object w:dxaOrig="8664" w:dyaOrig="4872">
          <v:rect xmlns:o="urn:schemas-microsoft-com:office:office" xmlns:v="urn:schemas-microsoft-com:vml" id="rectole0000000000" style="width:433.200000pt;height:243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8664" w:dyaOrig="4872">
          <v:rect xmlns:o="urn:schemas-microsoft-com:office:office" xmlns:v="urn:schemas-microsoft-com:vml" id="rectole0000000001" style="width:433.200000pt;height:243.6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object w:dxaOrig="8664" w:dyaOrig="4872">
          <v:rect xmlns:o="urn:schemas-microsoft-com:office:office" xmlns:v="urn:schemas-microsoft-com:vml" id="rectole0000000002" style="width:433.200000pt;height:243.6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object w:dxaOrig="8664" w:dyaOrig="4872">
          <v:rect xmlns:o="urn:schemas-microsoft-com:office:office" xmlns:v="urn:schemas-microsoft-com:vml" id="rectole0000000003" style="width:433.200000pt;height:243.6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Conclusion</w:t>
        <w:br/>
        <w:t xml:space="preserve">Cross-analysis between both tools exposes compression irregularities, edited segments, and hidden metadata fields. The combined results establish whether an image is original, altered, or recompressed, providing a reliable basis for forensic interpretation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