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pPr>
    </w:p>
    <w:p>
      <w:pPr>
        <w:spacing w:after="120"/>
        <w:jc w:val="center"/>
      </w:pPr>
      <w:r>
        <w:rPr>
          <w:rFonts w:ascii="Calibri" w:cs="Calibri" w:eastAsia="Calibri" w:hAnsi="Calibri"/>
          <w:b/>
          <w:bCs/>
          <w:color w:val="000000"/>
          <w:sz w:val="32"/>
          <w:szCs w:val="32"/>
        </w:rPr>
        <w:t xml:space="preserve">JAYPEE INSTITUTE OF INFORMATION TECHNOLOGY</w:t>
      </w:r>
    </w:p>
    <w:p>
      <w:pPr>
        <w:spacing w:after="140"/>
        <w:jc w:val="center"/>
      </w:pPr>
      <w:r>
        <w:rPr>
          <w:rFonts w:ascii="Calibri" w:cs="Calibri" w:eastAsia="Calibri" w:hAnsi="Calibri"/>
          <w:b/>
          <w:bCs/>
          <w:color w:val="000000"/>
          <w:sz w:val="28"/>
          <w:szCs w:val="28"/>
        </w:rPr>
        <w:t xml:space="preserve">Sector 62, Noida</w:t>
      </w:r>
    </w:p>
    <w:p>
      <w:pPr>
        <w:spacing w:after="160"/>
        <w:jc w:val="center"/>
      </w:pPr>
      <w:r>
        <w:rPr>
          <w:rFonts w:ascii="Calibri" w:cs="Calibri" w:eastAsia="Calibri" w:hAnsi="Calibri"/>
          <w:i/>
          <w:iCs/>
          <w:color w:val="000000"/>
          <w:sz w:val="24"/>
          <w:szCs w:val="24"/>
        </w:rPr>
        <w:t xml:space="preserve">Department of Computer Science &amp; Engineering</w:t>
      </w:r>
    </w:p>
    <w:p>
      <w:pPr>
        <w:spacing w:after="200"/>
        <w:jc w:val="center"/>
      </w:pPr>
      <w:r>
        <w:drawing>
          <wp:inline distT="0" distB="0" distL="0" distR="0">
            <wp:extent cx="1571625"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571625" cy="1962150"/>
                    </a:xfrm>
                    <a:prstGeom prst="rect">
                      <a:avLst/>
                    </a:prstGeom>
                  </pic:spPr>
                </pic:pic>
              </a:graphicData>
            </a:graphic>
          </wp:inline>
        </w:drawing>
      </w:r>
    </w:p>
    <w:p>
      <w:pPr>
        <w:spacing w:after="200"/>
        <w:jc w:val="center"/>
      </w:pPr>
      <w:r>
        <w:rPr>
          <w:rFonts w:ascii="Calibri" w:cs="Calibri" w:eastAsia="Calibri" w:hAnsi="Calibri"/>
          <w:b/>
          <w:bCs/>
          <w:color w:val="000000"/>
          <w:sz w:val="26"/>
          <w:szCs w:val="26"/>
        </w:rPr>
        <w:t xml:space="preserve">Performance Engineering Lab (17M15CS122)</w:t>
      </w:r>
    </w:p>
    <w:p>
      <w:pPr>
        <w:spacing w:after="120"/>
        <w:jc w:val="center"/>
      </w:pPr>
      <w:r>
        <w:rPr>
          <w:rFonts w:ascii="Cambria" w:cs="Cambria" w:eastAsia="Cambria" w:hAnsi="Cambria"/>
          <w:b/>
          <w:bCs/>
          <w:color w:val="000000"/>
          <w:sz w:val="30"/>
          <w:szCs w:val="30"/>
        </w:rPr>
        <w:t xml:space="preserve">PROJECT REPORT</w:t>
      </w:r>
    </w:p>
    <w:p>
      <w:pPr>
        <w:spacing w:after="60"/>
        <w:jc w:val="center"/>
      </w:pPr>
      <w:r>
        <w:rPr>
          <w:rFonts w:ascii="Cambria" w:cs="Cambria" w:eastAsia="Cambria" w:hAnsi="Cambria"/>
          <w:color w:val="000000"/>
          <w:sz w:val="22"/>
          <w:szCs w:val="22"/>
        </w:rPr>
        <w:t xml:space="preserve">Title</w:t>
      </w:r>
    </w:p>
    <w:p>
      <w:pPr>
        <w:spacing w:after="220"/>
        <w:jc w:val="center"/>
      </w:pPr>
      <w:r>
        <w:rPr>
          <w:rFonts w:ascii="Cambria" w:cs="Cambria" w:eastAsia="Cambria" w:hAnsi="Cambria"/>
          <w:b/>
          <w:bCs/>
          <w:color w:val="000000"/>
          <w:sz w:val="28"/>
          <w:szCs w:val="28"/>
        </w:rPr>
        <w:t xml:space="preserve">Network Protocol Performance Analyzer</w:t>
      </w:r>
    </w:p>
    <w:p>
      <w:pPr>
        <w:spacing w:after="120"/>
        <w:jc w:val="center"/>
      </w:pPr>
      <w:r>
        <w:rPr>
          <w:rFonts w:ascii="Cambria" w:cs="Cambria" w:eastAsia="Cambria" w:hAnsi="Cambria"/>
          <w:b/>
          <w:bCs/>
          <w:color w:val="000000"/>
          <w:sz w:val="26"/>
          <w:szCs w:val="26"/>
        </w:rPr>
        <w:t xml:space="preserve">Team Members</w:t>
      </w:r>
    </w:p>
    <w:tbl>
      <w:tblPr>
        <w:tblW w:type="dxa" w:w="936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5200"/>
        <w:gridCol w:w="4160"/>
      </w:tblGrid>
      <w:tr>
        <w:tc>
          <w:tcPr>
            <w:tcW w:type="dxa" w:w="5200"/>
            <w:tcMar>
              <w:top w:type="dxa" w:w="60"/>
              <w:left w:type="dxa" w:w="90"/>
              <w:bottom w:type="dxa" w:w="60"/>
              <w:right w:type="dxa" w:w="90"/>
            </w:tcMar>
          </w:tcPr>
          <w:p>
            <w:pPr>
              <w:spacing w:after="0"/>
              <w:jc w:val="center"/>
            </w:pPr>
            <w:r>
              <w:rPr>
                <w:rFonts w:ascii="Cambria" w:cs="Cambria" w:eastAsia="Cambria" w:hAnsi="Cambria"/>
                <w:b w:val="false"/>
                <w:bCs w:val="false"/>
                <w:color w:val="000000"/>
                <w:sz w:val="23"/>
                <w:szCs w:val="23"/>
              </w:rPr>
              <w:t xml:space="preserve">Abhijeet Kumar</w:t>
            </w:r>
          </w:p>
        </w:tc>
        <w:tc>
          <w:tcPr>
            <w:tcW w:type="dxa" w:w="4160"/>
            <w:tcMar>
              <w:top w:type="dxa" w:w="60"/>
              <w:left w:type="dxa" w:w="90"/>
              <w:bottom w:type="dxa" w:w="60"/>
              <w:right w:type="dxa" w:w="90"/>
            </w:tcMar>
          </w:tcPr>
          <w:p>
            <w:pPr>
              <w:spacing w:after="0"/>
              <w:jc w:val="center"/>
            </w:pPr>
            <w:r>
              <w:rPr>
                <w:rFonts w:ascii="Cambria" w:cs="Cambria" w:eastAsia="Cambria" w:hAnsi="Cambria"/>
                <w:b w:val="false"/>
                <w:bCs w:val="false"/>
                <w:color w:val="000000"/>
                <w:sz w:val="23"/>
                <w:szCs w:val="23"/>
              </w:rPr>
              <w:t xml:space="preserve">22803029</w:t>
            </w:r>
          </w:p>
        </w:tc>
      </w:tr>
      <w:tr>
        <w:tc>
          <w:tcPr>
            <w:tcW w:type="dxa" w:w="5200"/>
            <w:tcMar>
              <w:top w:type="dxa" w:w="60"/>
              <w:left w:type="dxa" w:w="90"/>
              <w:bottom w:type="dxa" w:w="60"/>
              <w:right w:type="dxa" w:w="90"/>
            </w:tcMar>
          </w:tcPr>
          <w:p>
            <w:pPr>
              <w:spacing w:after="0"/>
              <w:jc w:val="center"/>
            </w:pPr>
            <w:r>
              <w:rPr>
                <w:rFonts w:ascii="Cambria" w:cs="Cambria" w:eastAsia="Cambria" w:hAnsi="Cambria"/>
                <w:b w:val="false"/>
                <w:bCs w:val="false"/>
                <w:color w:val="000000"/>
                <w:sz w:val="23"/>
                <w:szCs w:val="23"/>
              </w:rPr>
              <w:t xml:space="preserve">Viyom Shukla</w:t>
            </w:r>
          </w:p>
        </w:tc>
        <w:tc>
          <w:tcPr>
            <w:tcW w:type="dxa" w:w="4160"/>
            <w:tcMar>
              <w:top w:type="dxa" w:w="60"/>
              <w:left w:type="dxa" w:w="90"/>
              <w:bottom w:type="dxa" w:w="60"/>
              <w:right w:type="dxa" w:w="90"/>
            </w:tcMar>
          </w:tcPr>
          <w:p>
            <w:pPr>
              <w:spacing w:after="0"/>
              <w:jc w:val="center"/>
            </w:pPr>
            <w:r>
              <w:rPr>
                <w:rFonts w:ascii="Cambria" w:cs="Cambria" w:eastAsia="Cambria" w:hAnsi="Cambria"/>
                <w:b w:val="false"/>
                <w:bCs w:val="false"/>
                <w:color w:val="000000"/>
                <w:sz w:val="23"/>
                <w:szCs w:val="23"/>
              </w:rPr>
              <w:t xml:space="preserve">22803030</w:t>
            </w:r>
          </w:p>
        </w:tc>
      </w:tr>
      <w:tr>
        <w:tc>
          <w:tcPr>
            <w:tcW w:type="dxa" w:w="5200"/>
            <w:tcMar>
              <w:top w:type="dxa" w:w="60"/>
              <w:left w:type="dxa" w:w="90"/>
              <w:bottom w:type="dxa" w:w="60"/>
              <w:right w:type="dxa" w:w="90"/>
            </w:tcMar>
          </w:tcPr>
          <w:p>
            <w:pPr>
              <w:spacing w:after="0"/>
              <w:jc w:val="center"/>
            </w:pPr>
            <w:r>
              <w:rPr>
                <w:rFonts w:ascii="Cambria" w:cs="Cambria" w:eastAsia="Cambria" w:hAnsi="Cambria"/>
                <w:b w:val="false"/>
                <w:bCs w:val="false"/>
                <w:color w:val="000000"/>
                <w:sz w:val="23"/>
                <w:szCs w:val="23"/>
              </w:rPr>
              <w:t xml:space="preserve">Devang Dixit</w:t>
            </w:r>
          </w:p>
        </w:tc>
        <w:tc>
          <w:tcPr>
            <w:tcW w:type="dxa" w:w="4160"/>
            <w:tcMar>
              <w:top w:type="dxa" w:w="60"/>
              <w:left w:type="dxa" w:w="90"/>
              <w:bottom w:type="dxa" w:w="60"/>
              <w:right w:type="dxa" w:w="90"/>
            </w:tcMar>
          </w:tcPr>
          <w:p>
            <w:pPr>
              <w:spacing w:after="0"/>
              <w:jc w:val="center"/>
            </w:pPr>
            <w:r>
              <w:rPr>
                <w:rFonts w:ascii="Cambria" w:cs="Cambria" w:eastAsia="Cambria" w:hAnsi="Cambria"/>
                <w:b w:val="false"/>
                <w:bCs w:val="false"/>
                <w:color w:val="000000"/>
                <w:sz w:val="23"/>
                <w:szCs w:val="23"/>
              </w:rPr>
              <w:t xml:space="preserve">22803031</w:t>
            </w:r>
          </w:p>
        </w:tc>
      </w:tr>
    </w:tbl>
    <w:p>
      <w:pPr>
        <w:spacing w:before="200"/>
      </w:pPr>
    </w:p>
    <w:p>
      <w:pPr>
        <w:spacing w:after="70"/>
        <w:jc w:val="center"/>
      </w:pPr>
      <w:r>
        <w:rPr>
          <w:rFonts w:ascii="Cambria" w:cs="Cambria" w:eastAsia="Cambria" w:hAnsi="Cambria"/>
          <w:b/>
          <w:bCs/>
          <w:color w:val="000000"/>
          <w:sz w:val="26"/>
          <w:szCs w:val="26"/>
        </w:rPr>
        <w:t xml:space="preserve">Submitted To:</w:t>
      </w:r>
    </w:p>
    <w:p>
      <w:pPr>
        <w:spacing w:after="60"/>
        <w:jc w:val="center"/>
      </w:pPr>
      <w:r>
        <w:rPr>
          <w:rFonts w:ascii="Cambria" w:cs="Cambria" w:eastAsia="Cambria" w:hAnsi="Cambria"/>
          <w:b/>
          <w:bCs/>
          <w:color w:val="000000"/>
          <w:sz w:val="24"/>
          <w:szCs w:val="24"/>
        </w:rPr>
        <w:t xml:space="preserve">Dr. Amitesh</w:t>
      </w:r>
    </w:p>
    <w:p>
      <w:pPr>
        <w:spacing w:after="70"/>
        <w:jc w:val="center"/>
      </w:pPr>
      <w:r>
        <w:rPr>
          <w:rFonts w:ascii="Cambria" w:cs="Cambria" w:eastAsia="Cambria" w:hAnsi="Cambria"/>
          <w:color w:val="000000"/>
          <w:sz w:val="22"/>
          <w:szCs w:val="22"/>
        </w:rPr>
        <w:t xml:space="preserve">Department of CSE, JIIT Sector 62, Noida.</w:t>
      </w:r>
    </w:p>
    <w:p>
      <w:r>
        <w:br w:type="page"/>
      </w:r>
    </w:p>
    <w:p>
      <w:pPr>
        <w:spacing w:after="40" w:before="100"/>
        <w:jc w:val="center"/>
      </w:pPr>
      <w:r>
        <w:rPr>
          <w:rFonts w:ascii="Cambria" w:cs="Cambria" w:eastAsia="Cambria" w:hAnsi="Cambria"/>
          <w:b/>
          <w:bCs/>
          <w:color w:val="000000"/>
          <w:sz w:val="26"/>
          <w:szCs w:val="26"/>
        </w:rPr>
        <w:t xml:space="preserve">CHAPTER 1</w:t>
      </w:r>
    </w:p>
    <w:p>
      <w:pPr>
        <w:pStyle w:val="Heading1"/>
        <w:pBdr>
          <w:bottom w:val="single" w:color="000000" w:sz="8" w:space="6"/>
        </w:pBdr>
        <w:spacing w:after="180"/>
        <w:jc w:val="center"/>
      </w:pPr>
      <w:r>
        <w:rPr>
          <w:rFonts w:ascii="Cambria" w:cs="Cambria" w:eastAsia="Cambria" w:hAnsi="Cambria"/>
          <w:b/>
          <w:bCs/>
          <w:color w:val="000000"/>
          <w:sz w:val="30"/>
          <w:szCs w:val="30"/>
        </w:rPr>
        <w:t xml:space="preserve">INTRODUCTION</w:t>
      </w:r>
    </w:p>
    <w:p>
      <w:pPr>
        <w:pStyle w:val="Heading2"/>
        <w:spacing w:after="80" w:before="200"/>
      </w:pPr>
      <w:r>
        <w:rPr>
          <w:rFonts w:ascii="Cambria" w:cs="Cambria" w:eastAsia="Cambria" w:hAnsi="Cambria"/>
          <w:b/>
          <w:bCs/>
          <w:color w:val="000000"/>
          <w:sz w:val="25"/>
          <w:szCs w:val="25"/>
        </w:rPr>
        <w:t xml:space="preserve">1.1 What This Project Is About</w:t>
      </w:r>
    </w:p>
    <w:p>
      <w:pPr>
        <w:spacing w:after="110" w:line="282"/>
        <w:jc w:val="both"/>
      </w:pPr>
      <w:r>
        <w:rPr>
          <w:rFonts w:ascii="Calibri" w:cs="Calibri" w:eastAsia="Calibri" w:hAnsi="Calibri"/>
          <w:color w:val="000000"/>
          <w:sz w:val="22"/>
          <w:szCs w:val="22"/>
        </w:rPr>
        <w:t xml:space="preserve">We picked this topic because queues show up everywhere in networking, and none of us had ever actually seen one behave. We had only solved problems about them on paper. The story itself is simple enough: a router has a buffer, traffic comes in faster than the link can drain it, the buffer fills, delay goes up, and after that packets start getting dropped.</w:t>
      </w:r>
    </w:p>
    <w:p>
      <w:pPr>
        <w:spacing w:after="110" w:line="282"/>
        <w:jc w:val="both"/>
      </w:pPr>
      <w:r>
        <w:rPr>
          <w:rFonts w:ascii="Calibri" w:cs="Calibri" w:eastAsia="Calibri" w:hAnsi="Calibri"/>
          <w:color w:val="000000"/>
          <w:sz w:val="22"/>
          <w:szCs w:val="22"/>
        </w:rPr>
        <w:t xml:space="preserve">What we built is a Python tool that plays this out packet by packet, then checks its own numbers against the queuing theory formulas. It also runs TCP and UDP over the same overloaded link to see how each one copes. If the simulation and the maths agree, both are probably right. They agree.</w:t>
      </w:r>
    </w:p>
    <w:p>
      <w:pPr>
        <w:pStyle w:val="Heading2"/>
        <w:spacing w:after="80" w:before="200"/>
      </w:pPr>
      <w:r>
        <w:rPr>
          <w:rFonts w:ascii="Cambria" w:cs="Cambria" w:eastAsia="Cambria" w:hAnsi="Cambria"/>
          <w:b/>
          <w:bCs/>
          <w:color w:val="000000"/>
          <w:sz w:val="25"/>
          <w:szCs w:val="25"/>
        </w:rPr>
        <w:t xml:space="preserve">1.2 The Problem</w:t>
      </w:r>
    </w:p>
    <w:p>
      <w:pPr>
        <w:spacing w:after="110" w:line="282"/>
        <w:jc w:val="both"/>
      </w:pPr>
      <w:r>
        <w:rPr>
          <w:rFonts w:ascii="Calibri" w:cs="Calibri" w:eastAsia="Calibri" w:hAnsi="Calibri"/>
          <w:color w:val="000000"/>
          <w:sz w:val="22"/>
          <w:szCs w:val="22"/>
        </w:rPr>
        <w:t xml:space="preserve">Doing this on real hardware was never really an option for us, and even labs that have the hardware struggle to repeat an experiment exactly. The formula route has its own problem. Little's Law will happily give you the average delay, but it will not show you a buffer overflowing at double load. A simulator sits in the middle. It behaves like the real thing at packet level, and since the M/M/1 maths is exact, we can always check whether our simulator is lying to us.</w:t>
      </w:r>
    </w:p>
    <w:p>
      <w:pPr>
        <w:pStyle w:val="Heading2"/>
        <w:spacing w:after="80" w:before="200"/>
      </w:pPr>
      <w:r>
        <w:rPr>
          <w:rFonts w:ascii="Cambria" w:cs="Cambria" w:eastAsia="Cambria" w:hAnsi="Cambria"/>
          <w:b/>
          <w:bCs/>
          <w:color w:val="000000"/>
          <w:sz w:val="25"/>
          <w:szCs w:val="25"/>
        </w:rPr>
        <w:t xml:space="preserve">1.3 Objectives</w:t>
      </w:r>
    </w:p>
    <w:p>
      <w:pPr>
        <w:pStyle w:val="ListParagraph"/>
        <w:numPr>
          <w:ilvl w:val="0"/>
          <w:numId w:val="1"/>
        </w:numPr>
        <w:spacing w:after="45" w:line="270"/>
      </w:pPr>
      <w:r>
        <w:rPr>
          <w:rFonts w:ascii="Calibri" w:cs="Calibri" w:eastAsia="Calibri" w:hAnsi="Calibri"/>
          <w:color w:val="000000"/>
          <w:sz w:val="22"/>
          <w:szCs w:val="22"/>
        </w:rPr>
        <w:t xml:space="preserve">Simulate M/M/1, M/M/c and finite-buffer M/M/c/K queues.</w:t>
      </w:r>
    </w:p>
    <w:p>
      <w:pPr>
        <w:pStyle w:val="ListParagraph"/>
        <w:numPr>
          <w:ilvl w:val="0"/>
          <w:numId w:val="1"/>
        </w:numPr>
        <w:spacing w:after="45" w:line="270"/>
      </w:pPr>
      <w:r>
        <w:rPr>
          <w:rFonts w:ascii="Calibri" w:cs="Calibri" w:eastAsia="Calibri" w:hAnsi="Calibri"/>
          <w:color w:val="000000"/>
          <w:sz w:val="22"/>
          <w:szCs w:val="22"/>
        </w:rPr>
        <w:t xml:space="preserve">Check the simulation against Little's Law and Erlang-C.</w:t>
      </w:r>
    </w:p>
    <w:p>
      <w:pPr>
        <w:pStyle w:val="ListParagraph"/>
        <w:numPr>
          <w:ilvl w:val="0"/>
          <w:numId w:val="1"/>
        </w:numPr>
        <w:spacing w:after="45" w:line="270"/>
      </w:pPr>
      <w:r>
        <w:rPr>
          <w:rFonts w:ascii="Calibri" w:cs="Calibri" w:eastAsia="Calibri" w:hAnsi="Calibri"/>
          <w:color w:val="000000"/>
          <w:sz w:val="22"/>
          <w:szCs w:val="22"/>
        </w:rPr>
        <w:t xml:space="preserve">Measure throughput, delay and packet loss at different loads.</w:t>
      </w:r>
    </w:p>
    <w:p>
      <w:pPr>
        <w:pStyle w:val="ListParagraph"/>
        <w:numPr>
          <w:ilvl w:val="0"/>
          <w:numId w:val="1"/>
        </w:numPr>
        <w:spacing w:after="45" w:line="270"/>
      </w:pPr>
      <w:r>
        <w:rPr>
          <w:rFonts w:ascii="Calibri" w:cs="Calibri" w:eastAsia="Calibri" w:hAnsi="Calibri"/>
          <w:color w:val="000000"/>
          <w:sz w:val="22"/>
          <w:szCs w:val="22"/>
        </w:rPr>
        <w:t xml:space="preserve">Compare TCP and UDP as traffic grows.</w:t>
      </w:r>
    </w:p>
    <w:p>
      <w:pPr>
        <w:pStyle w:val="ListParagraph"/>
        <w:numPr>
          <w:ilvl w:val="0"/>
          <w:numId w:val="1"/>
        </w:numPr>
        <w:spacing w:after="45" w:line="270"/>
      </w:pPr>
      <w:r>
        <w:rPr>
          <w:rFonts w:ascii="Calibri" w:cs="Calibri" w:eastAsia="Calibri" w:hAnsi="Calibri"/>
          <w:color w:val="000000"/>
          <w:sz w:val="22"/>
          <w:szCs w:val="22"/>
        </w:rPr>
        <w:t xml:space="preserve">Figure out which setup handles a given load best.</w:t>
      </w:r>
    </w:p>
    <w:p>
      <w:pPr>
        <w:pStyle w:val="Heading2"/>
        <w:spacing w:after="80" w:before="200"/>
      </w:pPr>
      <w:r>
        <w:rPr>
          <w:rFonts w:ascii="Cambria" w:cs="Cambria" w:eastAsia="Cambria" w:hAnsi="Cambria"/>
          <w:b/>
          <w:bCs/>
          <w:color w:val="000000"/>
          <w:sz w:val="25"/>
          <w:szCs w:val="25"/>
        </w:rPr>
        <w:t xml:space="preserve">1.4 Scope</w:t>
      </w:r>
    </w:p>
    <w:p>
      <w:pPr>
        <w:spacing w:after="110" w:line="282"/>
        <w:jc w:val="both"/>
      </w:pPr>
      <w:r>
        <w:rPr>
          <w:rFonts w:ascii="Calibri" w:cs="Calibri" w:eastAsia="Calibri" w:hAnsi="Calibri"/>
          <w:color w:val="000000"/>
          <w:sz w:val="22"/>
          <w:szCs w:val="22"/>
        </w:rPr>
        <w:t xml:space="preserve">This is a lab project, so the audience is mostly us and whoever takes this course next. We still put real effort into making it easy to run. There is a web dashboard with sliders, a command-line menu, and a Colab notebook — that last one needs zero setup, it just runs in the browser. Every graph in this report can be reproduced in a few minutes.</w:t>
      </w:r>
    </w:p>
    <w:p>
      <w:r>
        <w:br w:type="page"/>
      </w:r>
    </w:p>
    <w:p>
      <w:pPr>
        <w:spacing w:after="40" w:before="100"/>
        <w:jc w:val="center"/>
      </w:pPr>
      <w:r>
        <w:rPr>
          <w:rFonts w:ascii="Cambria" w:cs="Cambria" w:eastAsia="Cambria" w:hAnsi="Cambria"/>
          <w:b/>
          <w:bCs/>
          <w:color w:val="000000"/>
          <w:sz w:val="26"/>
          <w:szCs w:val="26"/>
        </w:rPr>
        <w:t xml:space="preserve">CHAPTER 2</w:t>
      </w:r>
    </w:p>
    <w:p>
      <w:pPr>
        <w:pStyle w:val="Heading1"/>
        <w:pBdr>
          <w:bottom w:val="single" w:color="000000" w:sz="8" w:space="6"/>
        </w:pBdr>
        <w:spacing w:after="180"/>
        <w:jc w:val="center"/>
      </w:pPr>
      <w:r>
        <w:rPr>
          <w:rFonts w:ascii="Cambria" w:cs="Cambria" w:eastAsia="Cambria" w:hAnsi="Cambria"/>
          <w:b/>
          <w:bCs/>
          <w:color w:val="000000"/>
          <w:sz w:val="30"/>
          <w:szCs w:val="30"/>
        </w:rPr>
        <w:t xml:space="preserve">BACKGROUND</w:t>
      </w:r>
    </w:p>
    <w:p>
      <w:pPr>
        <w:pStyle w:val="Heading2"/>
        <w:spacing w:after="80" w:before="200"/>
      </w:pPr>
      <w:r>
        <w:rPr>
          <w:rFonts w:ascii="Cambria" w:cs="Cambria" w:eastAsia="Cambria" w:hAnsi="Cambria"/>
          <w:b/>
          <w:bCs/>
          <w:color w:val="000000"/>
          <w:sz w:val="25"/>
          <w:szCs w:val="25"/>
        </w:rPr>
        <w:t xml:space="preserve">2.1 Queuing Theory, Quickly</w:t>
      </w:r>
    </w:p>
    <w:p>
      <w:pPr>
        <w:spacing w:after="110" w:line="282"/>
        <w:jc w:val="both"/>
      </w:pPr>
      <w:r>
        <w:rPr>
          <w:rFonts w:ascii="Calibri" w:cs="Calibri" w:eastAsia="Calibri" w:hAnsi="Calibri"/>
          <w:color w:val="000000"/>
          <w:sz w:val="22"/>
          <w:szCs w:val="22"/>
        </w:rPr>
        <w:t xml:space="preserve">The notation takes a minute to get used to, but the idea underneath is ordinary. M/M/1: arrivals are Poisson, service times are exponential, one server. M/M/c is the same thing with c servers. M/M/c/K adds a hard cap of K packets in the system, and that cap is what creates packet loss — a packet arriving at a full system has nowhere to go. We lean on two exact results. Little's Law, L = λ·W. And Erlang-C, which gives the probability that an arriving packet finds every server busy. The fact that both are exact is the whole reason validation works. There is no error bar to hide behind.</w:t>
      </w:r>
    </w:p>
    <w:p>
      <w:pPr>
        <w:pStyle w:val="Heading2"/>
        <w:spacing w:after="80" w:before="200"/>
      </w:pPr>
      <w:r>
        <w:rPr>
          <w:rFonts w:ascii="Cambria" w:cs="Cambria" w:eastAsia="Cambria" w:hAnsi="Cambria"/>
          <w:b/>
          <w:bCs/>
          <w:color w:val="000000"/>
          <w:sz w:val="25"/>
          <w:szCs w:val="25"/>
        </w:rPr>
        <w:t xml:space="preserve">2.2 Discrete-Event Simulation</w:t>
      </w:r>
    </w:p>
    <w:p>
      <w:pPr>
        <w:spacing w:after="110" w:line="282"/>
        <w:jc w:val="both"/>
      </w:pPr>
      <w:r>
        <w:rPr>
          <w:rFonts w:ascii="Calibri" w:cs="Calibri" w:eastAsia="Calibri" w:hAnsi="Calibri"/>
          <w:color w:val="000000"/>
          <w:sz w:val="22"/>
          <w:szCs w:val="22"/>
        </w:rPr>
        <w:t xml:space="preserve">SimPy does the actual simulation work. It is event based, so instead of ticking time forward it jumps: arrival, service start, departure, next arrival. That sounds like an implementation detail. It is actually why the whole thing is fast — thousands of simulated seconds finish in a moment — and why it can drop packets from a full buffer the same way a router does, which no formula shows you directly.</w:t>
      </w:r>
    </w:p>
    <w:p>
      <w:pPr>
        <w:pStyle w:val="Heading2"/>
        <w:spacing w:after="80" w:before="200"/>
      </w:pPr>
      <w:r>
        <w:rPr>
          <w:rFonts w:ascii="Cambria" w:cs="Cambria" w:eastAsia="Cambria" w:hAnsi="Cambria"/>
          <w:b/>
          <w:bCs/>
          <w:color w:val="000000"/>
          <w:sz w:val="25"/>
          <w:szCs w:val="25"/>
        </w:rPr>
        <w:t xml:space="preserve">2.3 Tools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6160"/>
      </w:tblGrid>
      <w:tr>
        <w:trPr>
          <w:tblHeader/>
        </w:trPr>
        <w:tc>
          <w:tcPr>
            <w:tcW w:type="dxa" w:w="3200"/>
            <w:shd w:fill="EDEDED" w:color="auto" w:val="clear"/>
            <w:tcMar>
              <w:top w:type="dxa" w:w="45"/>
              <w:left w:type="dxa" w:w="90"/>
              <w:bottom w:type="dxa" w:w="45"/>
              <w:right w:type="dxa" w:w="90"/>
            </w:tcMar>
          </w:tcPr>
          <w:p>
            <w:pPr>
              <w:spacing w:after="0"/>
            </w:pPr>
            <w:r>
              <w:rPr>
                <w:rFonts w:ascii="Calibri" w:cs="Calibri" w:eastAsia="Calibri" w:hAnsi="Calibri"/>
                <w:b/>
                <w:bCs/>
                <w:color w:val="000000"/>
                <w:sz w:val="21"/>
                <w:szCs w:val="21"/>
              </w:rPr>
              <w:t xml:space="preserve">Technology</w:t>
            </w:r>
          </w:p>
        </w:tc>
        <w:tc>
          <w:tcPr>
            <w:tcW w:type="dxa" w:w="6160"/>
            <w:shd w:fill="EDEDED" w:color="auto" w:val="clear"/>
            <w:tcMar>
              <w:top w:type="dxa" w:w="45"/>
              <w:left w:type="dxa" w:w="90"/>
              <w:bottom w:type="dxa" w:w="45"/>
              <w:right w:type="dxa" w:w="90"/>
            </w:tcMar>
          </w:tcPr>
          <w:p>
            <w:pPr>
              <w:spacing w:after="0"/>
            </w:pPr>
            <w:r>
              <w:rPr>
                <w:rFonts w:ascii="Calibri" w:cs="Calibri" w:eastAsia="Calibri" w:hAnsi="Calibri"/>
                <w:b/>
                <w:bCs/>
                <w:color w:val="000000"/>
                <w:sz w:val="21"/>
                <w:szCs w:val="21"/>
              </w:rPr>
              <w:t xml:space="preserve">Purpose</w:t>
            </w:r>
          </w:p>
        </w:tc>
      </w:tr>
      <w:tr>
        <w:tc>
          <w:tcPr>
            <w:tcW w:type="dxa" w:w="320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Python 3.x</w:t>
            </w:r>
          </w:p>
        </w:tc>
        <w:tc>
          <w:tcPr>
            <w:tcW w:type="dxa" w:w="616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Core language</w:t>
            </w:r>
          </w:p>
        </w:tc>
      </w:tr>
      <w:tr>
        <w:tc>
          <w:tcPr>
            <w:tcW w:type="dxa" w:w="320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SimPy</w:t>
            </w:r>
          </w:p>
        </w:tc>
        <w:tc>
          <w:tcPr>
            <w:tcW w:type="dxa" w:w="616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Discrete-event queue simulation</w:t>
            </w:r>
          </w:p>
        </w:tc>
      </w:tr>
      <w:tr>
        <w:tc>
          <w:tcPr>
            <w:tcW w:type="dxa" w:w="320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NumPy</w:t>
            </w:r>
          </w:p>
        </w:tc>
        <w:tc>
          <w:tcPr>
            <w:tcW w:type="dxa" w:w="616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Random arrival and service times</w:t>
            </w:r>
          </w:p>
        </w:tc>
      </w:tr>
      <w:tr>
        <w:tc>
          <w:tcPr>
            <w:tcW w:type="dxa" w:w="320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SciPy / math</w:t>
            </w:r>
          </w:p>
        </w:tc>
        <w:tc>
          <w:tcPr>
            <w:tcW w:type="dxa" w:w="616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The theory formulas</w:t>
            </w:r>
          </w:p>
        </w:tc>
      </w:tr>
      <w:tr>
        <w:tc>
          <w:tcPr>
            <w:tcW w:type="dxa" w:w="320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Pandas</w:t>
            </w:r>
          </w:p>
        </w:tc>
        <w:tc>
          <w:tcPr>
            <w:tcW w:type="dxa" w:w="616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Per-packet logs and tables</w:t>
            </w:r>
          </w:p>
        </w:tc>
      </w:tr>
      <w:tr>
        <w:tc>
          <w:tcPr>
            <w:tcW w:type="dxa" w:w="320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Matplotlib</w:t>
            </w:r>
          </w:p>
        </w:tc>
        <w:tc>
          <w:tcPr>
            <w:tcW w:type="dxa" w:w="616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All graphs</w:t>
            </w:r>
          </w:p>
        </w:tc>
      </w:tr>
      <w:tr>
        <w:tc>
          <w:tcPr>
            <w:tcW w:type="dxa" w:w="320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Streamlit</w:t>
            </w:r>
          </w:p>
        </w:tc>
        <w:tc>
          <w:tcPr>
            <w:tcW w:type="dxa" w:w="616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Web dashboard</w:t>
            </w:r>
          </w:p>
        </w:tc>
      </w:tr>
    </w:tbl>
    <w:p>
      <w:pPr>
        <w:spacing w:after="150" w:before="55"/>
        <w:jc w:val="center"/>
      </w:pPr>
      <w:r>
        <w:rPr>
          <w:rFonts w:ascii="Calibri" w:cs="Calibri" w:eastAsia="Calibri" w:hAnsi="Calibri"/>
          <w:i/>
          <w:iCs/>
          <w:color w:val="595959"/>
          <w:sz w:val="19"/>
          <w:szCs w:val="19"/>
        </w:rPr>
        <w:t xml:space="preserve">Table 2.1: What we used and why</w:t>
      </w:r>
    </w:p>
    <w:p>
      <w:r>
        <w:br w:type="page"/>
      </w:r>
    </w:p>
    <w:p>
      <w:pPr>
        <w:spacing w:after="40" w:before="100"/>
        <w:jc w:val="center"/>
      </w:pPr>
      <w:r>
        <w:rPr>
          <w:rFonts w:ascii="Cambria" w:cs="Cambria" w:eastAsia="Cambria" w:hAnsi="Cambria"/>
          <w:b/>
          <w:bCs/>
          <w:color w:val="000000"/>
          <w:sz w:val="26"/>
          <w:szCs w:val="26"/>
        </w:rPr>
        <w:t xml:space="preserve">CHAPTER 3</w:t>
      </w:r>
    </w:p>
    <w:p>
      <w:pPr>
        <w:pStyle w:val="Heading1"/>
        <w:pBdr>
          <w:bottom w:val="single" w:color="000000" w:sz="8" w:space="6"/>
        </w:pBdr>
        <w:spacing w:after="180"/>
        <w:jc w:val="center"/>
      </w:pPr>
      <w:r>
        <w:rPr>
          <w:rFonts w:ascii="Cambria" w:cs="Cambria" w:eastAsia="Cambria" w:hAnsi="Cambria"/>
          <w:b/>
          <w:bCs/>
          <w:color w:val="000000"/>
          <w:sz w:val="30"/>
          <w:szCs w:val="30"/>
        </w:rPr>
        <w:t xml:space="preserve">REQUIREMENTS</w:t>
      </w:r>
    </w:p>
    <w:p>
      <w:pPr>
        <w:pStyle w:val="Heading2"/>
        <w:spacing w:after="80" w:before="200"/>
      </w:pPr>
      <w:r>
        <w:rPr>
          <w:rFonts w:ascii="Cambria" w:cs="Cambria" w:eastAsia="Cambria" w:hAnsi="Cambria"/>
          <w:b/>
          <w:bCs/>
          <w:color w:val="000000"/>
          <w:sz w:val="25"/>
          <w:szCs w:val="25"/>
        </w:rPr>
        <w:t xml:space="preserve">3.1 What It Has To Do</w:t>
      </w:r>
    </w:p>
    <w:p>
      <w:pPr>
        <w:pStyle w:val="ListParagraph"/>
        <w:numPr>
          <w:ilvl w:val="0"/>
          <w:numId w:val="1"/>
        </w:numPr>
        <w:spacing w:after="45" w:line="270"/>
      </w:pPr>
      <w:r>
        <w:rPr>
          <w:rFonts w:ascii="Calibri" w:cs="Calibri" w:eastAsia="Calibri" w:hAnsi="Calibri"/>
          <w:color w:val="000000"/>
          <w:sz w:val="22"/>
          <w:szCs w:val="22"/>
        </w:rPr>
        <w:t xml:space="preserve">Generate Poisson arrivals at any chosen rate.</w:t>
      </w:r>
    </w:p>
    <w:p>
      <w:pPr>
        <w:pStyle w:val="ListParagraph"/>
        <w:numPr>
          <w:ilvl w:val="0"/>
          <w:numId w:val="1"/>
        </w:numPr>
        <w:spacing w:after="45" w:line="270"/>
      </w:pPr>
      <w:r>
        <w:rPr>
          <w:rFonts w:ascii="Calibri" w:cs="Calibri" w:eastAsia="Calibri" w:hAnsi="Calibri"/>
          <w:color w:val="000000"/>
          <w:sz w:val="22"/>
          <w:szCs w:val="22"/>
        </w:rPr>
        <w:t xml:space="preserve">Simulate all three queue models and drop packets when the buffer is full.</w:t>
      </w:r>
    </w:p>
    <w:p>
      <w:pPr>
        <w:pStyle w:val="ListParagraph"/>
        <w:numPr>
          <w:ilvl w:val="0"/>
          <w:numId w:val="1"/>
        </w:numPr>
        <w:spacing w:after="45" w:line="270"/>
      </w:pPr>
      <w:r>
        <w:rPr>
          <w:rFonts w:ascii="Calibri" w:cs="Calibri" w:eastAsia="Calibri" w:hAnsi="Calibri"/>
          <w:color w:val="000000"/>
          <w:sz w:val="22"/>
          <w:szCs w:val="22"/>
        </w:rPr>
        <w:t xml:space="preserve">Compute throughput, delay, loss and utilisation, and compare each with theory.</w:t>
      </w:r>
    </w:p>
    <w:p>
      <w:pPr>
        <w:pStyle w:val="ListParagraph"/>
        <w:numPr>
          <w:ilvl w:val="0"/>
          <w:numId w:val="1"/>
        </w:numPr>
        <w:spacing w:after="45" w:line="270"/>
      </w:pPr>
      <w:r>
        <w:rPr>
          <w:rFonts w:ascii="Calibri" w:cs="Calibri" w:eastAsia="Calibri" w:hAnsi="Calibri"/>
          <w:color w:val="000000"/>
          <w:sz w:val="22"/>
          <w:szCs w:val="22"/>
        </w:rPr>
        <w:t xml:space="preserve">Sweep TCP vs UDP across rising load and plot everything.</w:t>
      </w:r>
    </w:p>
    <w:p>
      <w:pPr>
        <w:pStyle w:val="Heading2"/>
        <w:spacing w:after="80" w:before="200"/>
      </w:pPr>
      <w:r>
        <w:rPr>
          <w:rFonts w:ascii="Cambria" w:cs="Cambria" w:eastAsia="Cambria" w:hAnsi="Cambria"/>
          <w:b/>
          <w:bCs/>
          <w:color w:val="000000"/>
          <w:sz w:val="25"/>
          <w:szCs w:val="25"/>
        </w:rPr>
        <w:t xml:space="preserve">3.2 How Well It Has To Do It</w:t>
      </w:r>
    </w:p>
    <w:p>
      <w:pPr>
        <w:pStyle w:val="ListParagraph"/>
        <w:numPr>
          <w:ilvl w:val="0"/>
          <w:numId w:val="1"/>
        </w:numPr>
        <w:spacing w:after="45" w:line="270"/>
      </w:pPr>
      <w:r>
        <w:rPr>
          <w:rFonts w:ascii="Calibri" w:cs="Calibri" w:eastAsia="Calibri" w:hAnsi="Calibri"/>
          <w:color w:val="000000"/>
          <w:sz w:val="22"/>
          <w:szCs w:val="22"/>
        </w:rPr>
        <w:t xml:space="preserve">Accuracy: within a few percent of theory.</w:t>
      </w:r>
    </w:p>
    <w:p>
      <w:pPr>
        <w:pStyle w:val="ListParagraph"/>
        <w:numPr>
          <w:ilvl w:val="0"/>
          <w:numId w:val="1"/>
        </w:numPr>
        <w:spacing w:after="45" w:line="270"/>
      </w:pPr>
      <w:r>
        <w:rPr>
          <w:rFonts w:ascii="Calibri" w:cs="Calibri" w:eastAsia="Calibri" w:hAnsi="Calibri"/>
          <w:color w:val="000000"/>
          <w:sz w:val="22"/>
          <w:szCs w:val="22"/>
        </w:rPr>
        <w:t xml:space="preserve">Reproducibility: same seed, same result, every time.</w:t>
      </w:r>
    </w:p>
    <w:p>
      <w:pPr>
        <w:pStyle w:val="ListParagraph"/>
        <w:numPr>
          <w:ilvl w:val="0"/>
          <w:numId w:val="1"/>
        </w:numPr>
        <w:spacing w:after="45" w:line="270"/>
      </w:pPr>
      <w:r>
        <w:rPr>
          <w:rFonts w:ascii="Calibri" w:cs="Calibri" w:eastAsia="Calibri" w:hAnsi="Calibri"/>
          <w:color w:val="000000"/>
          <w:sz w:val="22"/>
          <w:szCs w:val="22"/>
        </w:rPr>
        <w:t xml:space="preserve">Simplicity: sliders and menus, runs anywhere including the browser.</w:t>
      </w:r>
    </w:p>
    <w:p>
      <w:pPr>
        <w:pStyle w:val="Heading2"/>
        <w:spacing w:after="80" w:before="200"/>
      </w:pPr>
      <w:r>
        <w:rPr>
          <w:rFonts w:ascii="Cambria" w:cs="Cambria" w:eastAsia="Cambria" w:hAnsi="Cambria"/>
          <w:b/>
          <w:bCs/>
          <w:color w:val="000000"/>
          <w:sz w:val="25"/>
          <w:szCs w:val="25"/>
        </w:rPr>
        <w:t xml:space="preserve">3.3 System Requirements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6160"/>
      </w:tblGrid>
      <w:tr>
        <w:trPr>
          <w:tblHeader/>
        </w:trPr>
        <w:tc>
          <w:tcPr>
            <w:tcW w:type="dxa" w:w="3200"/>
            <w:shd w:fill="EDEDED" w:color="auto" w:val="clear"/>
            <w:tcMar>
              <w:top w:type="dxa" w:w="45"/>
              <w:left w:type="dxa" w:w="90"/>
              <w:bottom w:type="dxa" w:w="45"/>
              <w:right w:type="dxa" w:w="90"/>
            </w:tcMar>
          </w:tcPr>
          <w:p>
            <w:pPr>
              <w:spacing w:after="0"/>
            </w:pPr>
            <w:r>
              <w:rPr>
                <w:rFonts w:ascii="Calibri" w:cs="Calibri" w:eastAsia="Calibri" w:hAnsi="Calibri"/>
                <w:b/>
                <w:bCs/>
                <w:color w:val="000000"/>
                <w:sz w:val="21"/>
                <w:szCs w:val="21"/>
              </w:rPr>
              <w:t xml:space="preserve">Category</w:t>
            </w:r>
          </w:p>
        </w:tc>
        <w:tc>
          <w:tcPr>
            <w:tcW w:type="dxa" w:w="6160"/>
            <w:shd w:fill="EDEDED" w:color="auto" w:val="clear"/>
            <w:tcMar>
              <w:top w:type="dxa" w:w="45"/>
              <w:left w:type="dxa" w:w="90"/>
              <w:bottom w:type="dxa" w:w="45"/>
              <w:right w:type="dxa" w:w="90"/>
            </w:tcMar>
          </w:tcPr>
          <w:p>
            <w:pPr>
              <w:spacing w:after="0"/>
            </w:pPr>
            <w:r>
              <w:rPr>
                <w:rFonts w:ascii="Calibri" w:cs="Calibri" w:eastAsia="Calibri" w:hAnsi="Calibri"/>
                <w:b/>
                <w:bCs/>
                <w:color w:val="000000"/>
                <w:sz w:val="21"/>
                <w:szCs w:val="21"/>
              </w:rPr>
              <w:t xml:space="preserve">Requirement</w:t>
            </w:r>
          </w:p>
        </w:tc>
      </w:tr>
      <w:tr>
        <w:tc>
          <w:tcPr>
            <w:tcW w:type="dxa" w:w="320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Processor / RAM</w:t>
            </w:r>
          </w:p>
        </w:tc>
        <w:tc>
          <w:tcPr>
            <w:tcW w:type="dxa" w:w="616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Intel Core i3 or above, 4 GB RAM</w:t>
            </w:r>
          </w:p>
        </w:tc>
      </w:tr>
      <w:tr>
        <w:tc>
          <w:tcPr>
            <w:tcW w:type="dxa" w:w="320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Operating System</w:t>
            </w:r>
          </w:p>
        </w:tc>
        <w:tc>
          <w:tcPr>
            <w:tcW w:type="dxa" w:w="616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Windows / Linux / macOS</w:t>
            </w:r>
          </w:p>
        </w:tc>
      </w:tr>
      <w:tr>
        <w:tc>
          <w:tcPr>
            <w:tcW w:type="dxa" w:w="320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Language</w:t>
            </w:r>
          </w:p>
        </w:tc>
        <w:tc>
          <w:tcPr>
            <w:tcW w:type="dxa" w:w="616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Python 3.x</w:t>
            </w:r>
          </w:p>
        </w:tc>
      </w:tr>
      <w:tr>
        <w:tc>
          <w:tcPr>
            <w:tcW w:type="dxa" w:w="320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Libraries</w:t>
            </w:r>
          </w:p>
        </w:tc>
        <w:tc>
          <w:tcPr>
            <w:tcW w:type="dxa" w:w="616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SimPy, NumPy, SciPy, Pandas, Matplotlib, Streamlit</w:t>
            </w:r>
          </w:p>
        </w:tc>
      </w:tr>
      <w:tr>
        <w:tc>
          <w:tcPr>
            <w:tcW w:type="dxa" w:w="320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Tools</w:t>
            </w:r>
          </w:p>
        </w:tc>
        <w:tc>
          <w:tcPr>
            <w:tcW w:type="dxa" w:w="616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VS Code, Git and GitHub</w:t>
            </w:r>
          </w:p>
        </w:tc>
      </w:tr>
    </w:tbl>
    <w:p>
      <w:pPr>
        <w:spacing w:after="150" w:before="55"/>
        <w:jc w:val="center"/>
      </w:pPr>
      <w:r>
        <w:rPr>
          <w:rFonts w:ascii="Calibri" w:cs="Calibri" w:eastAsia="Calibri" w:hAnsi="Calibri"/>
          <w:i/>
          <w:iCs/>
          <w:color w:val="595959"/>
          <w:sz w:val="19"/>
          <w:szCs w:val="19"/>
        </w:rPr>
        <w:t xml:space="preserve">Table 3.1: Hardware and software</w:t>
      </w:r>
    </w:p>
    <w:p>
      <w:r>
        <w:br w:type="page"/>
      </w:r>
    </w:p>
    <w:p>
      <w:pPr>
        <w:spacing w:after="40" w:before="100"/>
        <w:jc w:val="center"/>
      </w:pPr>
      <w:r>
        <w:rPr>
          <w:rFonts w:ascii="Cambria" w:cs="Cambria" w:eastAsia="Cambria" w:hAnsi="Cambria"/>
          <w:b/>
          <w:bCs/>
          <w:color w:val="000000"/>
          <w:sz w:val="26"/>
          <w:szCs w:val="26"/>
        </w:rPr>
        <w:t xml:space="preserve">CHAPTER 4</w:t>
      </w:r>
    </w:p>
    <w:p>
      <w:pPr>
        <w:pStyle w:val="Heading1"/>
        <w:pBdr>
          <w:bottom w:val="single" w:color="000000" w:sz="8" w:space="6"/>
        </w:pBdr>
        <w:spacing w:after="180"/>
        <w:jc w:val="center"/>
      </w:pPr>
      <w:r>
        <w:rPr>
          <w:rFonts w:ascii="Cambria" w:cs="Cambria" w:eastAsia="Cambria" w:hAnsi="Cambria"/>
          <w:b/>
          <w:bCs/>
          <w:color w:val="000000"/>
          <w:sz w:val="30"/>
          <w:szCs w:val="30"/>
        </w:rPr>
        <w:t xml:space="preserve">DESIGN AND IMPLEMENTATION</w:t>
      </w:r>
    </w:p>
    <w:p>
      <w:pPr>
        <w:pStyle w:val="Heading2"/>
        <w:spacing w:after="80" w:before="200"/>
      </w:pPr>
      <w:r>
        <w:rPr>
          <w:rFonts w:ascii="Cambria" w:cs="Cambria" w:eastAsia="Cambria" w:hAnsi="Cambria"/>
          <w:b/>
          <w:bCs/>
          <w:color w:val="000000"/>
          <w:sz w:val="25"/>
          <w:szCs w:val="25"/>
        </w:rPr>
        <w:t xml:space="preserve">4.1 Architecture</w:t>
      </w:r>
    </w:p>
    <w:p>
      <w:pPr>
        <w:spacing w:after="110" w:line="282"/>
        <w:jc w:val="both"/>
      </w:pPr>
      <w:r>
        <w:rPr>
          <w:rFonts w:ascii="Calibri" w:cs="Calibri" w:eastAsia="Calibri" w:hAnsi="Calibri"/>
          <w:color w:val="000000"/>
          <w:sz w:val="22"/>
          <w:szCs w:val="22"/>
        </w:rPr>
        <w:t xml:space="preserve">We kept the code split into small files on purpose, mostly because it made debugging bearable. Each module does one job and hands plain data to the next one, so the simulation, the maths and the plotting never get tangled up in each other.</w:t>
      </w:r>
    </w:p>
    <w:p>
      <w:pPr>
        <w:spacing w:after="45" w:before="120"/>
        <w:jc w:val="center"/>
      </w:pPr>
      <w:r>
        <w:drawing>
          <wp:inline distT="0" distB="0" distL="0" distR="0">
            <wp:extent cx="561975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2628900"/>
                    </a:xfrm>
                    <a:prstGeom prst="rect">
                      <a:avLst/>
                    </a:prstGeom>
                  </pic:spPr>
                </pic:pic>
              </a:graphicData>
            </a:graphic>
          </wp:inline>
        </w:drawing>
      </w:r>
    </w:p>
    <w:p>
      <w:pPr>
        <w:spacing w:after="160"/>
        <w:jc w:val="center"/>
      </w:pPr>
      <w:r>
        <w:rPr>
          <w:rFonts w:ascii="Calibri" w:cs="Calibri" w:eastAsia="Calibri" w:hAnsi="Calibri"/>
          <w:i/>
          <w:iCs/>
          <w:color w:val="595959"/>
          <w:sz w:val="19"/>
          <w:szCs w:val="19"/>
        </w:rPr>
        <w:t xml:space="preserve">Figure 4.1: The seven-stage pipeline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6160"/>
      </w:tblGrid>
      <w:tr>
        <w:trPr>
          <w:tblHeader/>
        </w:trPr>
        <w:tc>
          <w:tcPr>
            <w:tcW w:type="dxa" w:w="3200"/>
            <w:shd w:fill="EDEDED" w:color="auto" w:val="clear"/>
            <w:tcMar>
              <w:top w:type="dxa" w:w="45"/>
              <w:left w:type="dxa" w:w="90"/>
              <w:bottom w:type="dxa" w:w="45"/>
              <w:right w:type="dxa" w:w="90"/>
            </w:tcMar>
          </w:tcPr>
          <w:p>
            <w:pPr>
              <w:spacing w:after="0"/>
            </w:pPr>
            <w:r>
              <w:rPr>
                <w:rFonts w:ascii="Calibri" w:cs="Calibri" w:eastAsia="Calibri" w:hAnsi="Calibri"/>
                <w:b/>
                <w:bCs/>
                <w:color w:val="000000"/>
                <w:sz w:val="21"/>
                <w:szCs w:val="21"/>
              </w:rPr>
              <w:t xml:space="preserve">Module</w:t>
            </w:r>
          </w:p>
        </w:tc>
        <w:tc>
          <w:tcPr>
            <w:tcW w:type="dxa" w:w="6160"/>
            <w:shd w:fill="EDEDED" w:color="auto" w:val="clear"/>
            <w:tcMar>
              <w:top w:type="dxa" w:w="45"/>
              <w:left w:type="dxa" w:w="90"/>
              <w:bottom w:type="dxa" w:w="45"/>
              <w:right w:type="dxa" w:w="90"/>
            </w:tcMar>
          </w:tcPr>
          <w:p>
            <w:pPr>
              <w:spacing w:after="0"/>
            </w:pPr>
            <w:r>
              <w:rPr>
                <w:rFonts w:ascii="Calibri" w:cs="Calibri" w:eastAsia="Calibri" w:hAnsi="Calibri"/>
                <w:b/>
                <w:bCs/>
                <w:color w:val="000000"/>
                <w:sz w:val="21"/>
                <w:szCs w:val="21"/>
              </w:rPr>
              <w:t xml:space="preserve">Job</w:t>
            </w:r>
          </w:p>
        </w:tc>
      </w:tr>
      <w:tr>
        <w:tc>
          <w:tcPr>
            <w:tcW w:type="dxa" w:w="320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traffic_generator.py</w:t>
            </w:r>
          </w:p>
        </w:tc>
        <w:tc>
          <w:tcPr>
            <w:tcW w:type="dxa" w:w="616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Poisson arrivals, exponential service times</w:t>
            </w:r>
          </w:p>
        </w:tc>
      </w:tr>
      <w:tr>
        <w:tc>
          <w:tcPr>
            <w:tcW w:type="dxa" w:w="320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queue_models.py</w:t>
            </w:r>
          </w:p>
        </w:tc>
        <w:tc>
          <w:tcPr>
            <w:tcW w:type="dxa" w:w="616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SimPy simulator for all three models</w:t>
            </w:r>
          </w:p>
        </w:tc>
      </w:tr>
      <w:tr>
        <w:tc>
          <w:tcPr>
            <w:tcW w:type="dxa" w:w="320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theoretical.py</w:t>
            </w:r>
          </w:p>
        </w:tc>
        <w:tc>
          <w:tcPr>
            <w:tcW w:type="dxa" w:w="616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Little's Law, Erlang-C, M/M/c/K solution</w:t>
            </w:r>
          </w:p>
        </w:tc>
      </w:tr>
      <w:tr>
        <w:tc>
          <w:tcPr>
            <w:tcW w:type="dxa" w:w="320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metrics.py</w:t>
            </w:r>
          </w:p>
        </w:tc>
        <w:tc>
          <w:tcPr>
            <w:tcW w:type="dxa" w:w="616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Metrics + the simulation-vs-theory table</w:t>
            </w:r>
          </w:p>
        </w:tc>
      </w:tr>
      <w:tr>
        <w:tc>
          <w:tcPr>
            <w:tcW w:type="dxa" w:w="320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protocol_comparison.py</w:t>
            </w:r>
          </w:p>
        </w:tc>
        <w:tc>
          <w:tcPr>
            <w:tcW w:type="dxa" w:w="616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TCP vs UDP under load</w:t>
            </w:r>
          </w:p>
        </w:tc>
      </w:tr>
      <w:tr>
        <w:tc>
          <w:tcPr>
            <w:tcW w:type="dxa" w:w="320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visualization.py</w:t>
            </w:r>
          </w:p>
        </w:tc>
        <w:tc>
          <w:tcPr>
            <w:tcW w:type="dxa" w:w="616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All graphs</w:t>
            </w:r>
          </w:p>
        </w:tc>
      </w:tr>
    </w:tbl>
    <w:p>
      <w:pPr>
        <w:spacing w:after="150" w:before="55"/>
        <w:jc w:val="center"/>
      </w:pPr>
      <w:r>
        <w:rPr>
          <w:rFonts w:ascii="Calibri" w:cs="Calibri" w:eastAsia="Calibri" w:hAnsi="Calibri"/>
          <w:i/>
          <w:iCs/>
          <w:color w:val="595959"/>
          <w:sz w:val="19"/>
          <w:szCs w:val="19"/>
        </w:rPr>
        <w:t xml:space="preserve">Table 4.1: Modules</w:t>
      </w:r>
    </w:p>
    <w:p>
      <w:pPr>
        <w:pStyle w:val="Heading2"/>
        <w:spacing w:after="80" w:before="200"/>
      </w:pPr>
      <w:r>
        <w:rPr>
          <w:rFonts w:ascii="Cambria" w:cs="Cambria" w:eastAsia="Cambria" w:hAnsi="Cambria"/>
          <w:b/>
          <w:bCs/>
          <w:color w:val="000000"/>
          <w:sz w:val="25"/>
          <w:szCs w:val="25"/>
        </w:rPr>
        <w:t xml:space="preserve">4.2 How the Engine Works</w:t>
      </w:r>
    </w:p>
    <w:p>
      <w:pPr>
        <w:spacing w:after="110" w:line="282"/>
        <w:jc w:val="both"/>
      </w:pPr>
      <w:r>
        <w:rPr>
          <w:rFonts w:ascii="Calibri" w:cs="Calibri" w:eastAsia="Calibri" w:hAnsi="Calibri"/>
          <w:color w:val="000000"/>
          <w:sz w:val="22"/>
          <w:szCs w:val="22"/>
        </w:rPr>
        <w:t xml:space="preserve">The engine itself is short. A SimPy resource with capacity c is the server pool. The arrival loop draws an exponential gap, creates a packet, checks occupancy — and if the system already holds K packets, the new one is marked dropped and that is it. That is the entire buffer overflow model. Every served packet logs four things: when it arrived, how long it waited, its total time in the system, and the fact that it made it out. Pandas turns the log into a table and the metrics come from a handful of lines on top of that. One thing we insisted on early was seeded randomness. Run any scenario twice and you get identical output, down to the last decimal.</w:t>
      </w:r>
    </w:p>
    <w:p>
      <w:pPr>
        <w:pStyle w:val="Heading2"/>
        <w:spacing w:after="80" w:before="200"/>
      </w:pPr>
      <w:r>
        <w:rPr>
          <w:rFonts w:ascii="Cambria" w:cs="Cambria" w:eastAsia="Cambria" w:hAnsi="Cambria"/>
          <w:b/>
          <w:bCs/>
          <w:color w:val="000000"/>
          <w:sz w:val="25"/>
          <w:szCs w:val="25"/>
        </w:rPr>
        <w:t xml:space="preserve">4.3 Deployment</w:t>
      </w:r>
    </w:p>
    <w:p>
      <w:pPr>
        <w:spacing w:after="110" w:line="282"/>
        <w:jc w:val="both"/>
      </w:pPr>
      <w:r>
        <w:rPr>
          <w:rFonts w:ascii="Calibri" w:cs="Calibri" w:eastAsia="Calibri" w:hAnsi="Calibri"/>
          <w:color w:val="000000"/>
          <w:sz w:val="22"/>
          <w:szCs w:val="22"/>
        </w:rPr>
        <w:t xml:space="preserve">The repo is public on GitHub. Streamlit Community Cloud watches the main branch and rebuilds the dashboard whenever we push, which saved us a lot of works-on-my-machine arguments. The live app is at network-performance-analyzer.streamlit.app, and the Colab notebook opens straight from a link in the README. Nothing to install anywhere.</w:t>
      </w:r>
    </w:p>
    <w:p>
      <w:r>
        <w:br w:type="page"/>
      </w:r>
    </w:p>
    <w:p>
      <w:pPr>
        <w:spacing w:after="40" w:before="100"/>
        <w:jc w:val="center"/>
      </w:pPr>
      <w:r>
        <w:rPr>
          <w:rFonts w:ascii="Cambria" w:cs="Cambria" w:eastAsia="Cambria" w:hAnsi="Cambria"/>
          <w:b/>
          <w:bCs/>
          <w:color w:val="000000"/>
          <w:sz w:val="26"/>
          <w:szCs w:val="26"/>
        </w:rPr>
        <w:t xml:space="preserve">CHAPTER 5</w:t>
      </w:r>
    </w:p>
    <w:p>
      <w:pPr>
        <w:pStyle w:val="Heading1"/>
        <w:pBdr>
          <w:bottom w:val="single" w:color="000000" w:sz="8" w:space="6"/>
        </w:pBdr>
        <w:spacing w:after="180"/>
        <w:jc w:val="center"/>
      </w:pPr>
      <w:r>
        <w:rPr>
          <w:rFonts w:ascii="Cambria" w:cs="Cambria" w:eastAsia="Cambria" w:hAnsi="Cambria"/>
          <w:b/>
          <w:bCs/>
          <w:color w:val="000000"/>
          <w:sz w:val="30"/>
          <w:szCs w:val="30"/>
        </w:rPr>
        <w:t xml:space="preserve">TESTING AND RESULTS</w:t>
      </w:r>
    </w:p>
    <w:p>
      <w:pPr>
        <w:pStyle w:val="Heading2"/>
        <w:spacing w:after="80" w:before="200"/>
      </w:pPr>
      <w:r>
        <w:rPr>
          <w:rFonts w:ascii="Cambria" w:cs="Cambria" w:eastAsia="Cambria" w:hAnsi="Cambria"/>
          <w:b/>
          <w:bCs/>
          <w:color w:val="000000"/>
          <w:sz w:val="25"/>
          <w:szCs w:val="25"/>
        </w:rPr>
        <w:t xml:space="preserve">5.1 Test Cases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4360"/>
        <w:gridCol w:w="1600"/>
      </w:tblGrid>
      <w:tr>
        <w:trPr>
          <w:tblHeader/>
        </w:trPr>
        <w:tc>
          <w:tcPr>
            <w:tcW w:type="dxa" w:w="3400"/>
            <w:shd w:fill="EDEDED" w:color="auto" w:val="clear"/>
            <w:tcMar>
              <w:top w:type="dxa" w:w="45"/>
              <w:left w:type="dxa" w:w="90"/>
              <w:bottom w:type="dxa" w:w="45"/>
              <w:right w:type="dxa" w:w="90"/>
            </w:tcMar>
          </w:tcPr>
          <w:p>
            <w:pPr>
              <w:spacing w:after="0"/>
            </w:pPr>
            <w:r>
              <w:rPr>
                <w:rFonts w:ascii="Calibri" w:cs="Calibri" w:eastAsia="Calibri" w:hAnsi="Calibri"/>
                <w:b/>
                <w:bCs/>
                <w:color w:val="000000"/>
                <w:sz w:val="21"/>
                <w:szCs w:val="21"/>
              </w:rPr>
              <w:t xml:space="preserve">Test Case</w:t>
            </w:r>
          </w:p>
        </w:tc>
        <w:tc>
          <w:tcPr>
            <w:tcW w:type="dxa" w:w="4360"/>
            <w:shd w:fill="EDEDED" w:color="auto" w:val="clear"/>
            <w:tcMar>
              <w:top w:type="dxa" w:w="45"/>
              <w:left w:type="dxa" w:w="90"/>
              <w:bottom w:type="dxa" w:w="45"/>
              <w:right w:type="dxa" w:w="90"/>
            </w:tcMar>
          </w:tcPr>
          <w:p>
            <w:pPr>
              <w:spacing w:after="0"/>
            </w:pPr>
            <w:r>
              <w:rPr>
                <w:rFonts w:ascii="Calibri" w:cs="Calibri" w:eastAsia="Calibri" w:hAnsi="Calibri"/>
                <w:b/>
                <w:bCs/>
                <w:color w:val="000000"/>
                <w:sz w:val="21"/>
                <w:szCs w:val="21"/>
              </w:rPr>
              <w:t xml:space="preserve">Expected</w:t>
            </w:r>
          </w:p>
        </w:tc>
        <w:tc>
          <w:tcPr>
            <w:tcW w:type="dxa" w:w="1600"/>
            <w:shd w:fill="EDEDED" w:color="auto" w:val="clear"/>
            <w:tcMar>
              <w:top w:type="dxa" w:w="45"/>
              <w:left w:type="dxa" w:w="90"/>
              <w:bottom w:type="dxa" w:w="45"/>
              <w:right w:type="dxa" w:w="90"/>
            </w:tcMar>
          </w:tcPr>
          <w:p>
            <w:pPr>
              <w:spacing w:after="0"/>
            </w:pPr>
            <w:r>
              <w:rPr>
                <w:rFonts w:ascii="Calibri" w:cs="Calibri" w:eastAsia="Calibri" w:hAnsi="Calibri"/>
                <w:b/>
                <w:bCs/>
                <w:color w:val="000000"/>
                <w:sz w:val="21"/>
                <w:szCs w:val="21"/>
              </w:rPr>
              <w:t xml:space="preserve">Status</w:t>
            </w:r>
          </w:p>
        </w:tc>
      </w:tr>
      <w:tr>
        <w:tc>
          <w:tcPr>
            <w:tcW w:type="dxa" w:w="340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M/M/1 vs theory</w:t>
            </w:r>
          </w:p>
        </w:tc>
        <w:tc>
          <w:tcPr>
            <w:tcW w:type="dxa" w:w="436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Match within ~2%</w:t>
            </w:r>
          </w:p>
        </w:tc>
        <w:tc>
          <w:tcPr>
            <w:tcW w:type="dxa" w:w="160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Pass</w:t>
            </w:r>
          </w:p>
        </w:tc>
      </w:tr>
      <w:tr>
        <w:tc>
          <w:tcPr>
            <w:tcW w:type="dxa" w:w="340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M/M/c vs theory</w:t>
            </w:r>
          </w:p>
        </w:tc>
        <w:tc>
          <w:tcPr>
            <w:tcW w:type="dxa" w:w="436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Matches Erlang-C</w:t>
            </w:r>
          </w:p>
        </w:tc>
        <w:tc>
          <w:tcPr>
            <w:tcW w:type="dxa" w:w="160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Pass</w:t>
            </w:r>
          </w:p>
        </w:tc>
      </w:tr>
      <w:tr>
        <w:tc>
          <w:tcPr>
            <w:tcW w:type="dxa" w:w="340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M/M/c/K finite buffer</w:t>
            </w:r>
          </w:p>
        </w:tc>
        <w:tc>
          <w:tcPr>
            <w:tcW w:type="dxa" w:w="436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Loss matches blocking probability</w:t>
            </w:r>
          </w:p>
        </w:tc>
        <w:tc>
          <w:tcPr>
            <w:tcW w:type="dxa" w:w="160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Pass</w:t>
            </w:r>
          </w:p>
        </w:tc>
      </w:tr>
      <w:tr>
        <w:tc>
          <w:tcPr>
            <w:tcW w:type="dxa" w:w="340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TCP vs UDP sweep</w:t>
            </w:r>
          </w:p>
        </w:tc>
        <w:tc>
          <w:tcPr>
            <w:tcW w:type="dxa" w:w="436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Expected trade-off appears</w:t>
            </w:r>
          </w:p>
        </w:tc>
        <w:tc>
          <w:tcPr>
            <w:tcW w:type="dxa" w:w="160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Pass</w:t>
            </w:r>
          </w:p>
        </w:tc>
      </w:tr>
      <w:tr>
        <w:tc>
          <w:tcPr>
            <w:tcW w:type="dxa" w:w="340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Dashboard and notebook</w:t>
            </w:r>
          </w:p>
        </w:tc>
        <w:tc>
          <w:tcPr>
            <w:tcW w:type="dxa" w:w="436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Run end to end</w:t>
            </w:r>
          </w:p>
        </w:tc>
        <w:tc>
          <w:tcPr>
            <w:tcW w:type="dxa" w:w="160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Pass</w:t>
            </w:r>
          </w:p>
        </w:tc>
      </w:tr>
    </w:tbl>
    <w:p>
      <w:pPr>
        <w:spacing w:after="150" w:before="55"/>
        <w:jc w:val="center"/>
      </w:pPr>
      <w:r>
        <w:rPr>
          <w:rFonts w:ascii="Calibri" w:cs="Calibri" w:eastAsia="Calibri" w:hAnsi="Calibri"/>
          <w:i/>
          <w:iCs/>
          <w:color w:val="595959"/>
          <w:sz w:val="19"/>
          <w:szCs w:val="19"/>
        </w:rPr>
        <w:t xml:space="preserve">Table 5.1: Tests and outcomes</w:t>
      </w:r>
    </w:p>
    <w:p>
      <w:pPr>
        <w:pStyle w:val="Heading2"/>
        <w:spacing w:after="80" w:before="200"/>
      </w:pPr>
      <w:r>
        <w:rPr>
          <w:rFonts w:ascii="Cambria" w:cs="Cambria" w:eastAsia="Cambria" w:hAnsi="Cambria"/>
          <w:b/>
          <w:bCs/>
          <w:color w:val="000000"/>
          <w:sz w:val="25"/>
          <w:szCs w:val="25"/>
        </w:rPr>
        <w:t xml:space="preserve">5.2 Simulation vs Theory</w:t>
      </w:r>
    </w:p>
    <w:p>
      <w:pPr>
        <w:spacing w:after="110" w:line="282"/>
        <w:jc w:val="both"/>
      </w:pPr>
      <w:r>
        <w:rPr>
          <w:rFonts w:ascii="Calibri" w:cs="Calibri" w:eastAsia="Calibri" w:hAnsi="Calibri"/>
          <w:color w:val="000000"/>
          <w:sz w:val="22"/>
          <w:szCs w:val="22"/>
        </w:rPr>
        <w:t xml:space="preserve">Every run prints its measured numbers next to the theory. Here are five of them, straight from real runs, not cherry picked. The M/M/2/6 loss line was the one we were most nervous about, and it came out fine.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3560"/>
        <w:gridCol w:w="1930"/>
        <w:gridCol w:w="1930"/>
        <w:gridCol w:w="1940"/>
      </w:tblGrid>
      <w:tr>
        <w:trPr>
          <w:tblHeader/>
        </w:trPr>
        <w:tc>
          <w:tcPr>
            <w:tcW w:type="dxa" w:w="3560"/>
            <w:shd w:fill="EDEDED" w:color="auto" w:val="clear"/>
            <w:tcMar>
              <w:top w:type="dxa" w:w="45"/>
              <w:left w:type="dxa" w:w="90"/>
              <w:bottom w:type="dxa" w:w="45"/>
              <w:right w:type="dxa" w:w="90"/>
            </w:tcMar>
          </w:tcPr>
          <w:p>
            <w:pPr>
              <w:spacing w:after="0"/>
            </w:pPr>
            <w:r>
              <w:rPr>
                <w:rFonts w:ascii="Calibri" w:cs="Calibri" w:eastAsia="Calibri" w:hAnsi="Calibri"/>
                <w:b/>
                <w:bCs/>
                <w:color w:val="000000"/>
                <w:sz w:val="21"/>
                <w:szCs w:val="21"/>
              </w:rPr>
              <w:t xml:space="preserve">Scenario and Metric</w:t>
            </w:r>
          </w:p>
        </w:tc>
        <w:tc>
          <w:tcPr>
            <w:tcW w:type="dxa" w:w="1930"/>
            <w:shd w:fill="EDEDED" w:color="auto" w:val="clear"/>
            <w:tcMar>
              <w:top w:type="dxa" w:w="45"/>
              <w:left w:type="dxa" w:w="90"/>
              <w:bottom w:type="dxa" w:w="45"/>
              <w:right w:type="dxa" w:w="90"/>
            </w:tcMar>
          </w:tcPr>
          <w:p>
            <w:pPr>
              <w:spacing w:after="0"/>
            </w:pPr>
            <w:r>
              <w:rPr>
                <w:rFonts w:ascii="Calibri" w:cs="Calibri" w:eastAsia="Calibri" w:hAnsi="Calibri"/>
                <w:b/>
                <w:bCs/>
                <w:color w:val="000000"/>
                <w:sz w:val="21"/>
                <w:szCs w:val="21"/>
              </w:rPr>
              <w:t xml:space="preserve">Simulation</w:t>
            </w:r>
          </w:p>
        </w:tc>
        <w:tc>
          <w:tcPr>
            <w:tcW w:type="dxa" w:w="1930"/>
            <w:shd w:fill="EDEDED" w:color="auto" w:val="clear"/>
            <w:tcMar>
              <w:top w:type="dxa" w:w="45"/>
              <w:left w:type="dxa" w:w="90"/>
              <w:bottom w:type="dxa" w:w="45"/>
              <w:right w:type="dxa" w:w="90"/>
            </w:tcMar>
          </w:tcPr>
          <w:p>
            <w:pPr>
              <w:spacing w:after="0"/>
            </w:pPr>
            <w:r>
              <w:rPr>
                <w:rFonts w:ascii="Calibri" w:cs="Calibri" w:eastAsia="Calibri" w:hAnsi="Calibri"/>
                <w:b/>
                <w:bCs/>
                <w:color w:val="000000"/>
                <w:sz w:val="21"/>
                <w:szCs w:val="21"/>
              </w:rPr>
              <w:t xml:space="preserve">Theory</w:t>
            </w:r>
          </w:p>
        </w:tc>
        <w:tc>
          <w:tcPr>
            <w:tcW w:type="dxa" w:w="1940"/>
            <w:shd w:fill="EDEDED" w:color="auto" w:val="clear"/>
            <w:tcMar>
              <w:top w:type="dxa" w:w="45"/>
              <w:left w:type="dxa" w:w="90"/>
              <w:bottom w:type="dxa" w:w="45"/>
              <w:right w:type="dxa" w:w="90"/>
            </w:tcMar>
          </w:tcPr>
          <w:p>
            <w:pPr>
              <w:spacing w:after="0"/>
            </w:pPr>
            <w:r>
              <w:rPr>
                <w:rFonts w:ascii="Calibri" w:cs="Calibri" w:eastAsia="Calibri" w:hAnsi="Calibri"/>
                <w:b/>
                <w:bCs/>
                <w:color w:val="000000"/>
                <w:sz w:val="21"/>
                <w:szCs w:val="21"/>
              </w:rPr>
              <w:t xml:space="preserve">Error</w:t>
            </w:r>
          </w:p>
        </w:tc>
      </w:tr>
      <w:tr>
        <w:tc>
          <w:tcPr>
            <w:tcW w:type="dxa" w:w="356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M/M/1 - Utilisation</w:t>
            </w:r>
          </w:p>
        </w:tc>
        <w:tc>
          <w:tcPr>
            <w:tcW w:type="dxa" w:w="193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0.805</w:t>
            </w:r>
          </w:p>
        </w:tc>
        <w:tc>
          <w:tcPr>
            <w:tcW w:type="dxa" w:w="193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0.800</w:t>
            </w:r>
          </w:p>
        </w:tc>
        <w:tc>
          <w:tcPr>
            <w:tcW w:type="dxa" w:w="194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0.005</w:t>
            </w:r>
          </w:p>
        </w:tc>
      </w:tr>
      <w:tr>
        <w:tc>
          <w:tcPr>
            <w:tcW w:type="dxa" w:w="356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M/M/1 - Avg delay W (s)</w:t>
            </w:r>
          </w:p>
        </w:tc>
        <w:tc>
          <w:tcPr>
            <w:tcW w:type="dxa" w:w="193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0.512</w:t>
            </w:r>
          </w:p>
        </w:tc>
        <w:tc>
          <w:tcPr>
            <w:tcW w:type="dxa" w:w="193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0.500</w:t>
            </w:r>
          </w:p>
        </w:tc>
        <w:tc>
          <w:tcPr>
            <w:tcW w:type="dxa" w:w="194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0.012</w:t>
            </w:r>
          </w:p>
        </w:tc>
      </w:tr>
      <w:tr>
        <w:tc>
          <w:tcPr>
            <w:tcW w:type="dxa" w:w="356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M/M/2 - Avg delay W (s)</w:t>
            </w:r>
          </w:p>
        </w:tc>
        <w:tc>
          <w:tcPr>
            <w:tcW w:type="dxa" w:w="193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0.231</w:t>
            </w:r>
          </w:p>
        </w:tc>
        <w:tc>
          <w:tcPr>
            <w:tcW w:type="dxa" w:w="193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0.229</w:t>
            </w:r>
          </w:p>
        </w:tc>
        <w:tc>
          <w:tcPr>
            <w:tcW w:type="dxa" w:w="194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0.002</w:t>
            </w:r>
          </w:p>
        </w:tc>
      </w:tr>
      <w:tr>
        <w:tc>
          <w:tcPr>
            <w:tcW w:type="dxa" w:w="356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M/M/2/6 - Packet loss</w:t>
            </w:r>
          </w:p>
        </w:tc>
        <w:tc>
          <w:tcPr>
            <w:tcW w:type="dxa" w:w="193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0.110</w:t>
            </w:r>
          </w:p>
        </w:tc>
        <w:tc>
          <w:tcPr>
            <w:tcW w:type="dxa" w:w="193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0.113</w:t>
            </w:r>
          </w:p>
        </w:tc>
        <w:tc>
          <w:tcPr>
            <w:tcW w:type="dxa" w:w="194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0.003</w:t>
            </w:r>
          </w:p>
        </w:tc>
      </w:tr>
      <w:tr>
        <w:tc>
          <w:tcPr>
            <w:tcW w:type="dxa" w:w="356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M/M/2/6 - Throughput (pkt/s)</w:t>
            </w:r>
          </w:p>
        </w:tc>
        <w:tc>
          <w:tcPr>
            <w:tcW w:type="dxa" w:w="193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16.10</w:t>
            </w:r>
          </w:p>
        </w:tc>
        <w:tc>
          <w:tcPr>
            <w:tcW w:type="dxa" w:w="193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15.97</w:t>
            </w:r>
          </w:p>
        </w:tc>
        <w:tc>
          <w:tcPr>
            <w:tcW w:type="dxa" w:w="1940"/>
            <w:tcMar>
              <w:top w:type="dxa" w:w="45"/>
              <w:left w:type="dxa" w:w="90"/>
              <w:bottom w:type="dxa" w:w="45"/>
              <w:right w:type="dxa" w:w="90"/>
            </w:tcMar>
          </w:tcPr>
          <w:p>
            <w:pPr>
              <w:spacing w:after="0"/>
            </w:pPr>
            <w:r>
              <w:rPr>
                <w:rFonts w:ascii="Calibri" w:cs="Calibri" w:eastAsia="Calibri" w:hAnsi="Calibri"/>
                <w:b w:val="false"/>
                <w:bCs w:val="false"/>
                <w:color w:val="000000"/>
                <w:sz w:val="21"/>
                <w:szCs w:val="21"/>
              </w:rPr>
              <w:t xml:space="preserve">0.13</w:t>
            </w:r>
          </w:p>
        </w:tc>
      </w:tr>
    </w:tbl>
    <w:p>
      <w:pPr>
        <w:spacing w:after="150" w:before="55"/>
        <w:jc w:val="center"/>
      </w:pPr>
      <w:r>
        <w:rPr>
          <w:rFonts w:ascii="Calibri" w:cs="Calibri" w:eastAsia="Calibri" w:hAnsi="Calibri"/>
          <w:i/>
          <w:iCs/>
          <w:color w:val="595959"/>
          <w:sz w:val="19"/>
          <w:szCs w:val="19"/>
        </w:rPr>
        <w:t xml:space="preserve">Table 5.2: Measured vs theoretical</w:t>
      </w:r>
    </w:p>
    <w:p>
      <w:pPr>
        <w:pStyle w:val="Heading2"/>
        <w:spacing w:after="80" w:before="200"/>
      </w:pPr>
      <w:r>
        <w:rPr>
          <w:rFonts w:ascii="Cambria" w:cs="Cambria" w:eastAsia="Cambria" w:hAnsi="Cambria"/>
          <w:b/>
          <w:bCs/>
          <w:color w:val="000000"/>
          <w:sz w:val="25"/>
          <w:szCs w:val="25"/>
        </w:rPr>
        <w:t xml:space="preserve">5.3 Graphs</w:t>
      </w:r>
    </w:p>
    <w:p>
      <w:pPr>
        <w:spacing w:after="45" w:before="120"/>
        <w:jc w:val="center"/>
      </w:pPr>
      <w:r>
        <w:drawing>
          <wp:inline distT="0" distB="0" distL="0" distR="0">
            <wp:extent cx="561975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2543175"/>
                    </a:xfrm>
                    <a:prstGeom prst="rect">
                      <a:avLst/>
                    </a:prstGeom>
                  </pic:spPr>
                </pic:pic>
              </a:graphicData>
            </a:graphic>
          </wp:inline>
        </w:drawing>
      </w:r>
    </w:p>
    <w:p>
      <w:pPr>
        <w:spacing w:after="160"/>
        <w:jc w:val="center"/>
      </w:pPr>
      <w:r>
        <w:rPr>
          <w:rFonts w:ascii="Calibri" w:cs="Calibri" w:eastAsia="Calibri" w:hAnsi="Calibri"/>
          <w:i/>
          <w:iCs/>
          <w:color w:val="595959"/>
          <w:sz w:val="19"/>
          <w:szCs w:val="19"/>
        </w:rPr>
        <w:t xml:space="preserve">Figure 5.1: M/M/1 load sweep. Dots are simulation, lines are theory. Delay explodes as ρ nears 1.</w:t>
      </w:r>
    </w:p>
    <w:p>
      <w:pPr>
        <w:spacing w:after="45" w:before="120"/>
        <w:jc w:val="center"/>
      </w:pPr>
      <w:r>
        <w:drawing>
          <wp:inline distT="0" distB="0" distL="0" distR="0">
            <wp:extent cx="57150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124075"/>
                    </a:xfrm>
                    <a:prstGeom prst="rect">
                      <a:avLst/>
                    </a:prstGeom>
                  </pic:spPr>
                </pic:pic>
              </a:graphicData>
            </a:graphic>
          </wp:inline>
        </w:drawing>
      </w:r>
    </w:p>
    <w:p>
      <w:pPr>
        <w:spacing w:after="160"/>
        <w:jc w:val="center"/>
      </w:pPr>
      <w:r>
        <w:rPr>
          <w:rFonts w:ascii="Calibri" w:cs="Calibri" w:eastAsia="Calibri" w:hAnsi="Calibri"/>
          <w:i/>
          <w:iCs/>
          <w:color w:val="595959"/>
          <w:sz w:val="19"/>
          <w:szCs w:val="19"/>
        </w:rPr>
        <w:t xml:space="preserve">Figure 5.2: TCP vs UDP — goodput, delay and loss as load rises.</w:t>
      </w:r>
    </w:p>
    <w:p>
      <w:pPr>
        <w:spacing w:after="45" w:before="120"/>
        <w:jc w:val="center"/>
      </w:pPr>
      <w:r>
        <w:drawing>
          <wp:inline distT="0" distB="0" distL="0" distR="0">
            <wp:extent cx="3810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286000"/>
                    </a:xfrm>
                    <a:prstGeom prst="rect">
                      <a:avLst/>
                    </a:prstGeom>
                  </pic:spPr>
                </pic:pic>
              </a:graphicData>
            </a:graphic>
          </wp:inline>
        </w:drawing>
      </w:r>
    </w:p>
    <w:p>
      <w:pPr>
        <w:spacing w:after="160"/>
        <w:jc w:val="center"/>
      </w:pPr>
      <w:r>
        <w:rPr>
          <w:rFonts w:ascii="Calibri" w:cs="Calibri" w:eastAsia="Calibri" w:hAnsi="Calibri"/>
          <w:i/>
          <w:iCs/>
          <w:color w:val="595959"/>
          <w:sz w:val="19"/>
          <w:szCs w:val="19"/>
        </w:rPr>
        <w:t xml:space="preserve">Figure 5.3: More servers, less delay at the same per-server load.</w:t>
      </w:r>
    </w:p>
    <w:p>
      <w:pPr>
        <w:pStyle w:val="Heading2"/>
        <w:spacing w:after="80" w:before="200"/>
      </w:pPr>
      <w:r>
        <w:rPr>
          <w:rFonts w:ascii="Cambria" w:cs="Cambria" w:eastAsia="Cambria" w:hAnsi="Cambria"/>
          <w:b/>
          <w:bCs/>
          <w:color w:val="000000"/>
          <w:sz w:val="25"/>
          <w:szCs w:val="25"/>
        </w:rPr>
        <w:t xml:space="preserve">5.4 What We Found</w:t>
      </w:r>
    </w:p>
    <w:p>
      <w:pPr>
        <w:pStyle w:val="ListParagraph"/>
        <w:numPr>
          <w:ilvl w:val="0"/>
          <w:numId w:val="1"/>
        </w:numPr>
        <w:spacing w:after="45" w:line="270"/>
      </w:pPr>
      <w:r>
        <w:rPr>
          <w:rFonts w:ascii="Calibri" w:cs="Calibri" w:eastAsia="Calibri" w:hAnsi="Calibri"/>
          <w:color w:val="000000"/>
          <w:sz w:val="22"/>
          <w:szCs w:val="22"/>
        </w:rPr>
        <w:t xml:space="preserve">Agreement with theory was 1-2% everywhere, sometimes better.</w:t>
      </w:r>
    </w:p>
    <w:p>
      <w:pPr>
        <w:pStyle w:val="ListParagraph"/>
        <w:numPr>
          <w:ilvl w:val="0"/>
          <w:numId w:val="1"/>
        </w:numPr>
        <w:spacing w:after="45" w:line="270"/>
      </w:pPr>
      <w:r>
        <w:rPr>
          <w:rFonts w:ascii="Calibri" w:cs="Calibri" w:eastAsia="Calibri" w:hAnsi="Calibri"/>
          <w:color w:val="000000"/>
          <w:sz w:val="22"/>
          <w:szCs w:val="22"/>
        </w:rPr>
        <w:t xml:space="preserve">The delay curve has a knee. Flat, flat, flat, then almost straight up once ρ gets near 1.</w:t>
      </w:r>
    </w:p>
    <w:p>
      <w:pPr>
        <w:pStyle w:val="ListParagraph"/>
        <w:numPr>
          <w:ilvl w:val="0"/>
          <w:numId w:val="1"/>
        </w:numPr>
        <w:spacing w:after="45" w:line="270"/>
      </w:pPr>
      <w:r>
        <w:rPr>
          <w:rFonts w:ascii="Calibri" w:cs="Calibri" w:eastAsia="Calibri" w:hAnsi="Calibri"/>
          <w:color w:val="000000"/>
          <w:sz w:val="22"/>
          <w:szCs w:val="22"/>
        </w:rPr>
        <w:t xml:space="preserve">Going from one server to two at the same per-server load cut delay by more than half. A third server helped less. Diminishing returns, basically.</w:t>
      </w:r>
    </w:p>
    <w:p>
      <w:pPr>
        <w:pStyle w:val="ListParagraph"/>
        <w:numPr>
          <w:ilvl w:val="0"/>
          <w:numId w:val="1"/>
        </w:numPr>
        <w:spacing w:after="45" w:line="270"/>
      </w:pPr>
      <w:r>
        <w:rPr>
          <w:rFonts w:ascii="Calibri" w:cs="Calibri" w:eastAsia="Calibri" w:hAnsi="Calibri"/>
          <w:color w:val="000000"/>
          <w:sz w:val="22"/>
          <w:szCs w:val="22"/>
        </w:rPr>
        <w:t xml:space="preserve">The overload test was the fun one. UDP kept its delay low and quietly lost up to 38% of everything we sent. TCP delivered every single packet, but its delay kept climbing the whole time.</w:t>
      </w:r>
    </w:p>
    <w:p>
      <w:r>
        <w:br w:type="page"/>
      </w:r>
    </w:p>
    <w:p>
      <w:pPr>
        <w:spacing w:after="40" w:before="100"/>
        <w:jc w:val="center"/>
      </w:pPr>
      <w:r>
        <w:rPr>
          <w:rFonts w:ascii="Cambria" w:cs="Cambria" w:eastAsia="Cambria" w:hAnsi="Cambria"/>
          <w:b/>
          <w:bCs/>
          <w:color w:val="000000"/>
          <w:sz w:val="26"/>
          <w:szCs w:val="26"/>
        </w:rPr>
        <w:t xml:space="preserve">CHAPTER 6</w:t>
      </w:r>
    </w:p>
    <w:p>
      <w:pPr>
        <w:pStyle w:val="Heading1"/>
        <w:pBdr>
          <w:bottom w:val="single" w:color="000000" w:sz="8" w:space="6"/>
        </w:pBdr>
        <w:spacing w:after="180"/>
        <w:jc w:val="center"/>
      </w:pPr>
      <w:r>
        <w:rPr>
          <w:rFonts w:ascii="Cambria" w:cs="Cambria" w:eastAsia="Cambria" w:hAnsi="Cambria"/>
          <w:b/>
          <w:bCs/>
          <w:color w:val="000000"/>
          <w:sz w:val="30"/>
          <w:szCs w:val="30"/>
        </w:rPr>
        <w:t xml:space="preserve">CONCLUSION AND FUTURE SCOPE</w:t>
      </w:r>
    </w:p>
    <w:p>
      <w:pPr>
        <w:pStyle w:val="Heading2"/>
        <w:spacing w:after="80" w:before="200"/>
      </w:pPr>
      <w:r>
        <w:rPr>
          <w:rFonts w:ascii="Cambria" w:cs="Cambria" w:eastAsia="Cambria" w:hAnsi="Cambria"/>
          <w:b/>
          <w:bCs/>
          <w:color w:val="000000"/>
          <w:sz w:val="25"/>
          <w:szCs w:val="25"/>
        </w:rPr>
        <w:t xml:space="preserve">6.1 Conclusion</w:t>
      </w:r>
    </w:p>
    <w:p>
      <w:pPr>
        <w:spacing w:after="110" w:line="282"/>
        <w:jc w:val="both"/>
      </w:pPr>
      <w:r>
        <w:rPr>
          <w:rFonts w:ascii="Calibri" w:cs="Calibri" w:eastAsia="Calibri" w:hAnsi="Calibri"/>
          <w:color w:val="000000"/>
          <w:sz w:val="22"/>
          <w:szCs w:val="22"/>
        </w:rPr>
        <w:t xml:space="preserve">The plan was to connect the formulas from class to something we could actually run, and that part worked out. The numbers match. Close enough that whenever they did not match early on, the bug turned out to be in our code, never in the theory — which is a lesson in itself. If we had to pick one takeaway it would be the TCP versus UDP graph. Reliability is not free. You pay for it in delay, and now we have measured exactly how much. Everything in this report can be re-run in a few minutes from the web app, the command line or the Colab notebook.</w:t>
      </w:r>
    </w:p>
    <w:p>
      <w:pPr>
        <w:pStyle w:val="Heading2"/>
        <w:spacing w:after="80" w:before="200"/>
      </w:pPr>
      <w:r>
        <w:rPr>
          <w:rFonts w:ascii="Cambria" w:cs="Cambria" w:eastAsia="Cambria" w:hAnsi="Cambria"/>
          <w:b/>
          <w:bCs/>
          <w:color w:val="000000"/>
          <w:sz w:val="25"/>
          <w:szCs w:val="25"/>
        </w:rPr>
        <w:t xml:space="preserve">6.2 Future Scope</w:t>
      </w:r>
    </w:p>
    <w:p>
      <w:pPr>
        <w:pStyle w:val="ListParagraph"/>
        <w:numPr>
          <w:ilvl w:val="0"/>
          <w:numId w:val="1"/>
        </w:numPr>
        <w:spacing w:after="45" w:line="270"/>
      </w:pPr>
      <w:r>
        <w:rPr>
          <w:rFonts w:ascii="Calibri" w:cs="Calibri" w:eastAsia="Calibri" w:hAnsi="Calibri"/>
          <w:color w:val="000000"/>
          <w:sz w:val="22"/>
          <w:szCs w:val="22"/>
        </w:rPr>
        <w:t xml:space="preserve">Non-Markovian models (M/G/1) and bursty traffic.</w:t>
      </w:r>
    </w:p>
    <w:p>
      <w:pPr>
        <w:pStyle w:val="ListParagraph"/>
        <w:numPr>
          <w:ilvl w:val="0"/>
          <w:numId w:val="1"/>
        </w:numPr>
        <w:spacing w:after="45" w:line="270"/>
      </w:pPr>
      <w:r>
        <w:rPr>
          <w:rFonts w:ascii="Calibri" w:cs="Calibri" w:eastAsia="Calibri" w:hAnsi="Calibri"/>
          <w:color w:val="000000"/>
          <w:sz w:val="22"/>
          <w:szCs w:val="22"/>
        </w:rPr>
        <w:t xml:space="preserve">Priority queues and scheduling policies.</w:t>
      </w:r>
    </w:p>
    <w:p>
      <w:pPr>
        <w:pStyle w:val="ListParagraph"/>
        <w:numPr>
          <w:ilvl w:val="0"/>
          <w:numId w:val="1"/>
        </w:numPr>
        <w:spacing w:after="45" w:line="270"/>
      </w:pPr>
      <w:r>
        <w:rPr>
          <w:rFonts w:ascii="Calibri" w:cs="Calibri" w:eastAsia="Calibri" w:hAnsi="Calibri"/>
          <w:color w:val="000000"/>
          <w:sz w:val="22"/>
          <w:szCs w:val="22"/>
        </w:rPr>
        <w:t xml:space="preserve">A more detailed TCP congestion-control model.</w:t>
      </w:r>
    </w:p>
    <w:p>
      <w:pPr>
        <w:pStyle w:val="ListParagraph"/>
        <w:numPr>
          <w:ilvl w:val="0"/>
          <w:numId w:val="1"/>
        </w:numPr>
        <w:spacing w:after="45" w:line="270"/>
      </w:pPr>
      <w:r>
        <w:rPr>
          <w:rFonts w:ascii="Calibri" w:cs="Calibri" w:eastAsia="Calibri" w:hAnsi="Calibri"/>
          <w:color w:val="000000"/>
          <w:sz w:val="22"/>
          <w:szCs w:val="22"/>
        </w:rPr>
        <w:t xml:space="preserve">Chaining queues to model a full network path.</w:t>
      </w:r>
    </w:p>
    <w:p>
      <w:r>
        <w:br w:type="page"/>
      </w:r>
    </w:p>
    <w:p>
      <w:pPr>
        <w:pStyle w:val="Heading1"/>
        <w:pBdr>
          <w:bottom w:val="single" w:color="000000" w:sz="8" w:space="6"/>
        </w:pBdr>
        <w:spacing w:after="200"/>
        <w:jc w:val="center"/>
      </w:pPr>
      <w:r>
        <w:rPr>
          <w:rFonts w:ascii="Cambria" w:cs="Cambria" w:eastAsia="Cambria" w:hAnsi="Cambria"/>
          <w:b/>
          <w:bCs/>
          <w:color w:val="000000"/>
          <w:sz w:val="30"/>
          <w:szCs w:val="30"/>
        </w:rPr>
        <w:t xml:space="preserve">REFERENCES</w:t>
      </w:r>
    </w:p>
    <w:p>
      <w:pPr>
        <w:spacing w:after="110" w:line="288"/>
        <w:jc w:val="both"/>
      </w:pPr>
      <w:r>
        <w:rPr>
          <w:rFonts w:ascii="Calibri" w:cs="Calibri" w:eastAsia="Calibri" w:hAnsi="Calibri"/>
          <w:color w:val="000000"/>
          <w:sz w:val="22"/>
          <w:szCs w:val="22"/>
        </w:rPr>
        <w:t xml:space="preserve">[1] R. Jain, The Art of Computer Systems Performance Analysis. Wiley, 1991.</w:t>
      </w:r>
    </w:p>
    <w:p>
      <w:pPr>
        <w:spacing w:after="110" w:line="288"/>
        <w:jc w:val="both"/>
      </w:pPr>
      <w:r>
        <w:rPr>
          <w:rFonts w:ascii="Calibri" w:cs="Calibri" w:eastAsia="Calibri" w:hAnsi="Calibri"/>
          <w:color w:val="000000"/>
          <w:sz w:val="22"/>
          <w:szCs w:val="22"/>
        </w:rPr>
        <w:t xml:space="preserve">[2] L. Kleinrock, Queueing Systems, Volume 1: Theory. Wiley-Interscience, 1975.</w:t>
      </w:r>
    </w:p>
    <w:p>
      <w:pPr>
        <w:spacing w:after="110" w:line="288"/>
        <w:jc w:val="both"/>
      </w:pPr>
      <w:r>
        <w:rPr>
          <w:rFonts w:ascii="Calibri" w:cs="Calibri" w:eastAsia="Calibri" w:hAnsi="Calibri"/>
          <w:color w:val="000000"/>
          <w:sz w:val="22"/>
          <w:szCs w:val="22"/>
        </w:rPr>
        <w:t xml:space="preserve">[3] A. S. Tanenbaum and D. J. Wetherall, Computer Networks, 5th ed. Pearson, 2011.</w:t>
      </w:r>
    </w:p>
    <w:p>
      <w:pPr>
        <w:spacing w:after="110" w:line="288"/>
        <w:jc w:val="both"/>
      </w:pPr>
      <w:r>
        <w:rPr>
          <w:rFonts w:ascii="Calibri" w:cs="Calibri" w:eastAsia="Calibri" w:hAnsi="Calibri"/>
          <w:color w:val="000000"/>
          <w:sz w:val="22"/>
          <w:szCs w:val="22"/>
        </w:rPr>
        <w:t xml:space="preserve">[4] J. F. Kurose and K. W. Ross, Computer Networking: A Top-Down Approach, 7th ed. Pearson, 2017.</w:t>
      </w:r>
    </w:p>
    <w:p>
      <w:pPr>
        <w:spacing w:after="110" w:line="288"/>
        <w:jc w:val="both"/>
      </w:pPr>
      <w:r>
        <w:rPr>
          <w:rFonts w:ascii="Calibri" w:cs="Calibri" w:eastAsia="Calibri" w:hAnsi="Calibri"/>
          <w:color w:val="000000"/>
          <w:sz w:val="22"/>
          <w:szCs w:val="22"/>
        </w:rPr>
        <w:t xml:space="preserve">[5] "SimPy Documentation." [Online]. Available: https://simpy.readthedocs.io</w:t>
      </w:r>
    </w:p>
    <w:p>
      <w:pPr>
        <w:spacing w:after="110" w:line="288"/>
        <w:jc w:val="both"/>
      </w:pPr>
      <w:r>
        <w:rPr>
          <w:rFonts w:ascii="Calibri" w:cs="Calibri" w:eastAsia="Calibri" w:hAnsi="Calibri"/>
          <w:color w:val="000000"/>
          <w:sz w:val="22"/>
          <w:szCs w:val="22"/>
        </w:rPr>
        <w:t xml:space="preserve">[6] "NumPy and SciPy Documentation." [Online]. Available: https://numpy.org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9"/>
        <w:szCs w:val="19"/>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mbria" w:cs="Cambria" w:eastAsia="Cambria" w:hAnsi="Cambria"/>
      <w:b/>
      <w:bCs/>
      <w:color w:val="000000"/>
      <w:sz w:val="30"/>
      <w:szCs w:val="30"/>
    </w:rPr>
  </w:style>
  <w:style w:type="paragraph" w:styleId="Heading2">
    <w:name w:val="Heading 2"/>
    <w:basedOn w:val="Normal"/>
    <w:next w:val="Normal"/>
    <w:qFormat/>
    <w:rPr>
      <w:rFonts w:ascii="Cambria" w:cs="Cambria" w:eastAsia="Cambria" w:hAnsi="Cambria"/>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88176902ac05299dcaf9018538c5cb6802a795e.png"/><Relationship Id="rId9" Type="http://schemas.openxmlformats.org/officeDocument/2006/relationships/image" Target="media/b81dcb00da24f256861841101afd93fd1c1d8f22.png"/><Relationship Id="rId10" Type="http://schemas.openxmlformats.org/officeDocument/2006/relationships/image" Target="media/a732625583cb4f29cb51695a5a1e990b33db029e.png"/><Relationship Id="rId11" Type="http://schemas.openxmlformats.org/officeDocument/2006/relationships/image" Target="media/d95976dffd97675234bd4c45cb22a1765d15d7c9.png"/><Relationship Id="rId12" Type="http://schemas.openxmlformats.org/officeDocument/2006/relationships/image" Target="media/5053714bea640b73f3bc3e696ae920b35db4885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Protocol Performance Analyzer - Project Report</dc:title>
  <dc:creator>Abhijeet Kumar, Viyom Shukla, Devang Dixit</dc:creator>
  <cp:lastModifiedBy>Un-named</cp:lastModifiedBy>
  <cp:revision>1</cp:revision>
  <dcterms:created xsi:type="dcterms:W3CDTF">2026-07-20T02:11:50.495Z</dcterms:created>
  <dcterms:modified xsi:type="dcterms:W3CDTF">2026-07-20T02:11:50.498Z</dcterms:modified>
</cp:coreProperties>
</file>

<file path=docProps/custom.xml><?xml version="1.0" encoding="utf-8"?>
<Properties xmlns="http://schemas.openxmlformats.org/officeDocument/2006/custom-properties" xmlns:vt="http://schemas.openxmlformats.org/officeDocument/2006/docPropsVTypes"/>
</file>