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E67D52">
      <w:r>
        <w:rPr>
          <w:rFonts w:hint="default"/>
        </w:rPr>
        <w:t>Cash on Delivery is available for most locations across India. Customers opting for COD may be required to pay a small additional handling fee. COD orders are confirmed via phone or SMS before processing. If a COD order is rejected at delivery, future COD access may be restricted. Customers are encouraged to use prepaid options for faster processing and delivery.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A7FF2433"/>
    <w:rsid w:val="A7FF2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Office_6.15.0.8733_F1E327BC-269C-435d-A152-05C5408002CA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2026-04-20T16:34:00Z</dcterms:created>
  <dc:creator>HARE KRISHNA PUROHIT</dc:creator>
  <cp:lastModifiedBy>HARE KRISHNA PUROHIT</cp:lastModifiedBy>
  <dcterms:modified xsi:type="dcterms:W3CDTF">2026-04-20T16:34:44Z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1033-6.15.0.8733</vt:lpwstr>
  </property>
  <property fmtid="{D5CDD505-2E9C-101B-9397-08002B2CF9AE}" pid="3" name="ICV">
    <vt:lpwstr>C04F9AE4B3E870733F08E6694D18A99C_41</vt:lpwstr>
  </property>
</Properties>
</file>