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851" w:start="851" w:end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778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905"/>
        <w:gridCol w:w="6873"/>
      </w:tblGrid>
      <w:tr>
        <w:trPr>
          <w:trHeight w:val="235" w:hRule="atLeast"/>
          <w:cantSplit w:val="true"/>
        </w:trPr>
        <w:tc>
          <w:tcPr>
            <w:tcW w:w="2905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3402" w:leader="none"/>
                <w:tab w:val="left" w:pos="3828" w:leader="none"/>
                <w:tab w:val="left" w:pos="5104" w:leader="none"/>
                <w:tab w:val="left" w:pos="6237" w:leader="none"/>
              </w:tabs>
              <w:outlineLvl w:val="0"/>
              <w:rPr>
                <w:rFonts w:ascii="Arial" w:hAnsi="Arial" w:cs="Arial"/>
                <w:sz w:val="18"/>
              </w:rPr>
            </w:pPr>
            <w:r>
              <w:rPr/>
              <w:drawing>
                <wp:inline distT="0" distB="0" distL="0" distR="0">
                  <wp:extent cx="1778635" cy="545465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1" t="-27" r="-11" b="-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635" cy="54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3" w:type="dxa"/>
            <w:tcBorders/>
            <w:vAlign w:val="center"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3402" w:leader="none"/>
                <w:tab w:val="left" w:pos="3828" w:leader="none"/>
                <w:tab w:val="left" w:pos="5104" w:leader="none"/>
                <w:tab w:val="left" w:pos="6237" w:leader="none"/>
              </w:tabs>
              <w:jc w:val="center"/>
              <w:outlineLvl w:val="0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MEMORIAL DESCRITIVO - Especificações</w:t>
            </w:r>
          </w:p>
        </w:tc>
      </w:tr>
    </w:tbl>
    <w:p>
      <w:pPr>
        <w:pStyle w:val="Normal"/>
        <w:ind w:hanging="851" w:start="851" w:end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709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614"/>
        <w:gridCol w:w="709"/>
        <w:gridCol w:w="5386"/>
      </w:tblGrid>
      <w:tr>
        <w:trPr>
          <w:trHeight w:val="120" w:hRule="exact"/>
          <w:cantSplit w:val="true"/>
        </w:trPr>
        <w:tc>
          <w:tcPr>
            <w:tcW w:w="3614" w:type="dxa"/>
            <w:vMerge w:val="restart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709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3402" w:leader="none"/>
                <w:tab w:val="left" w:pos="3828" w:leader="none"/>
                <w:tab w:val="left" w:pos="5104" w:leader="none"/>
                <w:tab w:val="left" w:pos="6237" w:leader="none"/>
              </w:tabs>
              <w:snapToGrid w:val="false"/>
              <w:outlineLvl w:val="0"/>
              <w:rPr>
                <w:rFonts w:ascii="Arial" w:hAnsi="Arial" w:cs="Arial"/>
                <w:sz w:val="10"/>
              </w:rPr>
            </w:pPr>
            <w:r>
              <w:rPr>
                <w:rFonts w:cs="Arial" w:ascii="Arial" w:hAnsi="Arial"/>
                <w:sz w:val="10"/>
              </w:rPr>
            </w:r>
          </w:p>
        </w:tc>
        <w:tc>
          <w:tcPr>
            <w:tcW w:w="538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3402" w:leader="none"/>
                <w:tab w:val="left" w:pos="3828" w:leader="none"/>
                <w:tab w:val="left" w:pos="5104" w:leader="none"/>
                <w:tab w:val="left" w:pos="6237" w:leader="none"/>
              </w:tabs>
              <w:snapToGrid w:val="false"/>
              <w:outlineLvl w:val="0"/>
              <w:rPr>
                <w:rFonts w:ascii="Arial" w:hAnsi="Arial" w:cs="Arial"/>
                <w:sz w:val="10"/>
              </w:rPr>
            </w:pPr>
            <w:r>
              <w:rPr>
                <w:rFonts w:cs="Arial" w:ascii="Arial" w:hAnsi="Arial"/>
                <w:sz w:val="10"/>
              </w:rPr>
            </w:r>
          </w:p>
        </w:tc>
      </w:tr>
      <w:tr>
        <w:trPr>
          <w:trHeight w:val="247" w:hRule="atLeast"/>
          <w:cantSplit w:val="true"/>
        </w:trPr>
        <w:tc>
          <w:tcPr>
            <w:tcW w:w="3614" w:type="dxa"/>
            <w:vMerge w:val="continue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3402" w:leader="none"/>
                <w:tab w:val="left" w:pos="3828" w:leader="none"/>
                <w:tab w:val="left" w:pos="5104" w:leader="none"/>
                <w:tab w:val="left" w:pos="6237" w:leader="none"/>
              </w:tabs>
              <w:snapToGrid w:val="false"/>
              <w:outlineLvl w:val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3402" w:leader="none"/>
                <w:tab w:val="left" w:pos="3828" w:leader="none"/>
                <w:tab w:val="left" w:pos="5104" w:leader="none"/>
                <w:tab w:val="left" w:pos="6237" w:leader="none"/>
              </w:tabs>
              <w:snapToGrid w:val="false"/>
              <w:outlineLvl w:val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38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3402" w:leader="none"/>
                <w:tab w:val="left" w:pos="3828" w:leader="none"/>
                <w:tab w:val="left" w:pos="5104" w:leader="none"/>
                <w:tab w:val="left" w:pos="6237" w:leader="none"/>
              </w:tabs>
              <w:outlineLvl w:val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HABITAÇÃO E EQUIPAMENTO COMUNITÁRIO</w:t>
            </w:r>
          </w:p>
        </w:tc>
      </w:tr>
      <w:tr>
        <w:trPr>
          <w:trHeight w:val="247" w:hRule="atLeast"/>
          <w:cantSplit w:val="true"/>
        </w:trPr>
        <w:tc>
          <w:tcPr>
            <w:tcW w:w="3614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3402" w:leader="none"/>
                <w:tab w:val="left" w:pos="3828" w:leader="none"/>
                <w:tab w:val="left" w:pos="5104" w:leader="none"/>
                <w:tab w:val="left" w:pos="6237" w:leader="none"/>
              </w:tabs>
              <w:snapToGrid w:val="false"/>
              <w:outlineLvl w:val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3402" w:leader="none"/>
                <w:tab w:val="left" w:pos="3828" w:leader="none"/>
                <w:tab w:val="left" w:pos="5104" w:leader="none"/>
                <w:tab w:val="left" w:pos="6237" w:leader="none"/>
              </w:tabs>
              <w:snapToGrid w:val="false"/>
              <w:outlineLvl w:val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38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3402" w:leader="none"/>
                <w:tab w:val="left" w:pos="3828" w:leader="none"/>
                <w:tab w:val="left" w:pos="5104" w:leader="none"/>
                <w:tab w:val="left" w:pos="6237" w:leader="none"/>
              </w:tabs>
              <w:snapToGrid w:val="false"/>
              <w:outlineLvl w:val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numPr>
          <w:ilvl w:val="0"/>
          <w:numId w:val="0"/>
        </w:numPr>
        <w:tabs>
          <w:tab w:val="clear" w:pos="708"/>
          <w:tab w:val="left" w:pos="3402" w:leader="none"/>
          <w:tab w:val="left" w:pos="3828" w:leader="none"/>
          <w:tab w:val="left" w:pos="5104" w:leader="none"/>
          <w:tab w:val="left" w:pos="6237" w:leader="none"/>
        </w:tabs>
        <w:outlineLvl w:val="0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3402" w:leader="none"/>
          <w:tab w:val="left" w:pos="3828" w:leader="none"/>
          <w:tab w:val="left" w:pos="5104" w:leader="none"/>
          <w:tab w:val="left" w:pos="6237" w:leader="none"/>
        </w:tabs>
        <w:outlineLvl w:val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IDENTIFICAÇÃO: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3402" w:leader="none"/>
          <w:tab w:val="left" w:pos="3828" w:leader="none"/>
          <w:tab w:val="left" w:pos="5104" w:leader="none"/>
          <w:tab w:val="left" w:pos="6237" w:leader="none"/>
        </w:tabs>
        <w:outlineLvl w:val="0"/>
        <w:rPr>
          <w:rFonts w:ascii="Arial" w:hAnsi="Arial" w:cs="Arial"/>
          <w:b/>
          <w:bCs/>
          <w:sz w:val="18"/>
        </w:rPr>
      </w:pPr>
      <w:r>
        <w:rPr>
          <w:rFonts w:cs="Arial" w:ascii="Arial" w:hAnsi="Arial"/>
          <w:b/>
          <w:bCs/>
          <w:sz w:val="18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843" w:leader="none"/>
          <w:tab w:val="left" w:pos="1985" w:leader="none"/>
          <w:tab w:val="left" w:pos="3828" w:leader="none"/>
          <w:tab w:val="left" w:pos="5104" w:leader="none"/>
          <w:tab w:val="left" w:pos="6237" w:leader="none"/>
        </w:tabs>
        <w:outlineLvl w:val="0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  <w:t>Proponente</w:t>
        <w:tab/>
        <w:t>:</w:t>
        <w:tab/>
        <w:t>{PROPORNENTE}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843" w:leader="none"/>
          <w:tab w:val="left" w:pos="1985" w:leader="none"/>
          <w:tab w:val="left" w:pos="5104" w:leader="none"/>
          <w:tab w:val="left" w:pos="6237" w:leader="none"/>
        </w:tabs>
        <w:outlineLvl w:val="0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  <w:t>Construtora</w:t>
        <w:tab/>
        <w:t>:</w:t>
        <w:tab/>
        <w:t>{CONSTRUTORA}</w:t>
      </w:r>
    </w:p>
    <w:p>
      <w:pPr>
        <w:pStyle w:val="Corpodetexto3"/>
        <w:numPr>
          <w:ilvl w:val="0"/>
          <w:numId w:val="0"/>
        </w:numPr>
        <w:tabs>
          <w:tab w:val="clear" w:pos="708"/>
          <w:tab w:val="left" w:pos="1843" w:leader="none"/>
          <w:tab w:val="left" w:pos="1985" w:leader="none"/>
          <w:tab w:val="left" w:pos="2694" w:leader="none"/>
          <w:tab w:val="left" w:pos="5104" w:leader="none"/>
          <w:tab w:val="left" w:pos="6237" w:leader="none"/>
        </w:tabs>
        <w:ind w:end="-1"/>
        <w:outlineLvl w:val="0"/>
        <w:rPr/>
      </w:pPr>
      <w:r>
        <w:rPr/>
        <w:t>Empreendimento</w:t>
        <w:tab/>
        <w:t>:</w:t>
        <w:tab/>
        <w:t>{NOME DO EMPREENDIMENTO}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843" w:leader="none"/>
          <w:tab w:val="left" w:pos="1985" w:leader="none"/>
          <w:tab w:val="left" w:pos="3828" w:leader="none"/>
          <w:tab w:val="left" w:pos="5104" w:leader="none"/>
          <w:tab w:val="left" w:pos="6237" w:leader="none"/>
          <w:tab w:val="left" w:pos="6663" w:leader="none"/>
        </w:tabs>
        <w:outlineLvl w:val="0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  <w:t>Endereço</w:t>
        <w:tab/>
        <w:t>:</w:t>
        <w:tab/>
        <w:t>{RUA}, {COMPLEMENTO}, {SETOR}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843" w:leader="none"/>
          <w:tab w:val="left" w:pos="1985" w:leader="none"/>
          <w:tab w:val="left" w:pos="3828" w:leader="none"/>
          <w:tab w:val="left" w:pos="5104" w:leader="none"/>
          <w:tab w:val="left" w:pos="6237" w:leader="none"/>
          <w:tab w:val="left" w:pos="6663" w:leader="none"/>
        </w:tabs>
        <w:outlineLvl w:val="0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  <w:t>Cidade</w:t>
        <w:tab/>
        <w:t>:  {CIDADE} - GO</w:t>
      </w:r>
    </w:p>
    <w:p>
      <w:pPr>
        <w:pStyle w:val="Normal"/>
        <w:tabs>
          <w:tab w:val="clear" w:pos="708"/>
          <w:tab w:val="left" w:pos="3402" w:leader="none"/>
          <w:tab w:val="left" w:pos="3828" w:leader="none"/>
          <w:tab w:val="left" w:pos="5104" w:leader="none"/>
          <w:tab w:val="left" w:pos="6237" w:leader="none"/>
        </w:tabs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Heading1"/>
        <w:spacing w:lineRule="atLeast" w:line="240"/>
        <w:ind w:hanging="0" w:start="0"/>
        <w:rPr/>
      </w:pPr>
      <w:r>
        <w:rPr>
          <w:rFonts w:cs="Arial"/>
          <w:bCs/>
        </w:rPr>
        <w:t>1 INFRA-ESTRUTURA</w:t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bCs/>
          <w:sz w:val="16"/>
        </w:rPr>
      </w:pPr>
      <w:r>
        <w:rPr>
          <w:rFonts w:cs="Arial" w:ascii="Arial" w:hAnsi="Arial"/>
          <w:b/>
          <w:bCs/>
          <w:sz w:val="16"/>
        </w:rPr>
      </w:r>
    </w:p>
    <w:tbl>
      <w:tblPr>
        <w:tblW w:w="97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1701"/>
        <w:gridCol w:w="7513"/>
      </w:tblGrid>
      <w:tr>
        <w:trPr>
          <w:trHeight w:val="543" w:hRule="atLeast"/>
          <w:cantSplit w:val="true"/>
        </w:trPr>
        <w:tc>
          <w:tcPr>
            <w:tcW w:w="97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22"/>
                <w:szCs w:val="16"/>
              </w:rPr>
              <w:t>FUNDAÇÃO</w:t>
            </w:r>
          </w:p>
        </w:tc>
      </w:tr>
      <w:tr>
        <w:trPr>
          <w:trHeight w:val="409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Tipo de fundação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Estaca Escavada Moldada in loco, concreto armado.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Heading1"/>
        <w:spacing w:lineRule="atLeast" w:line="240"/>
        <w:ind w:hanging="0" w:start="0"/>
        <w:rPr/>
      </w:pPr>
      <w:r>
        <w:rPr>
          <w:rFonts w:cs="Arial"/>
          <w:bCs/>
        </w:rPr>
        <w:t>2 SUPRA-ESTRUTURA</w:t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bCs/>
          <w:sz w:val="16"/>
        </w:rPr>
      </w:pPr>
      <w:r>
        <w:rPr>
          <w:rFonts w:cs="Arial" w:ascii="Arial" w:hAnsi="Arial"/>
          <w:b/>
          <w:bCs/>
          <w:sz w:val="16"/>
        </w:rPr>
      </w:r>
    </w:p>
    <w:tbl>
      <w:tblPr>
        <w:tblW w:w="97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1701"/>
        <w:gridCol w:w="7513"/>
      </w:tblGrid>
      <w:tr>
        <w:trPr>
          <w:trHeight w:val="577" w:hRule="atLeast"/>
          <w:cantSplit w:val="true"/>
        </w:trPr>
        <w:tc>
          <w:tcPr>
            <w:tcW w:w="97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22"/>
                <w:szCs w:val="16"/>
              </w:rPr>
              <w:t>ESTRUTURA CONVENCIONAL</w:t>
            </w:r>
          </w:p>
        </w:tc>
      </w:tr>
      <w:tr>
        <w:trPr>
          <w:trHeight w:val="60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Tipo de estrutura e principais características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Estrutura reticulada de concreto armado convencional, executado com sistema de formas de madeira.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</w:r>
    </w:p>
    <w:tbl>
      <w:tblPr>
        <w:tblW w:w="97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1701"/>
        <w:gridCol w:w="2835"/>
        <w:gridCol w:w="4678"/>
      </w:tblGrid>
      <w:tr>
        <w:trPr>
          <w:trHeight w:val="643" w:hRule="atLeast"/>
          <w:cantSplit w:val="true"/>
        </w:trPr>
        <w:tc>
          <w:tcPr>
            <w:tcW w:w="978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2"/>
                <w:szCs w:val="16"/>
              </w:rPr>
            </w:pPr>
            <w:r>
              <w:rPr>
                <w:rFonts w:cs="Arial" w:ascii="Arial" w:hAnsi="Arial"/>
                <w:b/>
                <w:bCs/>
                <w:sz w:val="22"/>
                <w:szCs w:val="16"/>
              </w:rPr>
              <w:t>ALVENARIA ESTRUTURAL</w:t>
            </w:r>
          </w:p>
        </w:tc>
      </w:tr>
      <w:tr>
        <w:trPr>
          <w:trHeight w:val="265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Bloco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Tipo de bloco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  <w:t>Não se aplica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spacing w:lineRule="atLeast" w:line="240"/>
        <w:ind w:hanging="0" w:start="0"/>
        <w:rPr/>
      </w:pPr>
      <w:r>
        <w:rPr>
          <w:rFonts w:cs="Arial"/>
        </w:rPr>
        <w:t>3 VEDAÇÕES</w:t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tbl>
      <w:tblPr>
        <w:tblW w:w="97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4536"/>
        <w:gridCol w:w="4678"/>
      </w:tblGrid>
      <w:tr>
        <w:trPr>
          <w:trHeight w:val="588" w:hRule="atLeast"/>
          <w:cantSplit w:val="true"/>
        </w:trPr>
        <w:tc>
          <w:tcPr>
            <w:tcW w:w="97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2"/>
                <w:szCs w:val="16"/>
              </w:rPr>
            </w:pPr>
            <w:r>
              <w:rPr>
                <w:rFonts w:cs="Arial" w:ascii="Arial" w:hAnsi="Arial"/>
                <w:b/>
                <w:bCs/>
                <w:sz w:val="22"/>
                <w:szCs w:val="16"/>
              </w:rPr>
              <w:t>ALVENARIA DE VEDAÇÃO</w:t>
            </w:r>
          </w:p>
        </w:tc>
      </w:tr>
      <w:tr>
        <w:trPr>
          <w:trHeight w:val="573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 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Espessura mínima da parede, sem considerar o revestimento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Espessura final da parede 12cm (bloco cerâmico 9x14x29)</w:t>
            </w:r>
          </w:p>
        </w:tc>
      </w:tr>
    </w:tbl>
    <w:p>
      <w:pPr>
        <w:pStyle w:val="Normal"/>
        <w:tabs>
          <w:tab w:val="clear" w:pos="708"/>
          <w:tab w:val="left" w:pos="3402" w:leader="none"/>
          <w:tab w:val="left" w:pos="3828" w:leader="none"/>
          <w:tab w:val="left" w:pos="5104" w:leader="none"/>
          <w:tab w:val="left" w:pos="6237" w:leader="none"/>
        </w:tabs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tabs>
          <w:tab w:val="clear" w:pos="708"/>
          <w:tab w:val="left" w:pos="3402" w:leader="none"/>
          <w:tab w:val="left" w:pos="3828" w:leader="none"/>
          <w:tab w:val="left" w:pos="5104" w:leader="none"/>
          <w:tab w:val="left" w:pos="6237" w:leader="none"/>
        </w:tabs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tabs>
          <w:tab w:val="clear" w:pos="708"/>
          <w:tab w:val="left" w:pos="3402" w:leader="none"/>
          <w:tab w:val="left" w:pos="3828" w:leader="none"/>
          <w:tab w:val="left" w:pos="5104" w:leader="none"/>
          <w:tab w:val="left" w:pos="6237" w:leader="none"/>
        </w:tabs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tabs>
          <w:tab w:val="clear" w:pos="708"/>
          <w:tab w:val="left" w:pos="3402" w:leader="none"/>
          <w:tab w:val="left" w:pos="3828" w:leader="none"/>
          <w:tab w:val="left" w:pos="5104" w:leader="none"/>
          <w:tab w:val="left" w:pos="6237" w:leader="none"/>
        </w:tabs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  <w:r>
        <w:br w:type="page"/>
      </w:r>
    </w:p>
    <w:p>
      <w:pPr>
        <w:pStyle w:val="Normal"/>
        <w:spacing w:lineRule="atLeast" w:line="24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spacing w:lineRule="atLeast" w:line="240"/>
        <w:rPr>
          <w:rFonts w:ascii="Arial" w:hAnsi="Arial" w:cs="Arial"/>
          <w:b/>
          <w:bCs/>
          <w:sz w:val="16"/>
        </w:rPr>
      </w:pPr>
      <w:r>
        <w:rPr>
          <w:rFonts w:cs="Arial" w:ascii="Arial" w:hAnsi="Arial"/>
          <w:b/>
          <w:bCs/>
          <w:sz w:val="16"/>
        </w:rPr>
      </w:r>
    </w:p>
    <w:p>
      <w:pPr>
        <w:pStyle w:val="Normal"/>
        <w:spacing w:lineRule="atLeast" w:line="240"/>
        <w:rPr>
          <w:rFonts w:ascii="Arial" w:hAnsi="Arial" w:cs="Arial"/>
          <w:sz w:val="16"/>
        </w:rPr>
      </w:pPr>
      <w:r>
        <w:rPr>
          <w:rFonts w:cs="Arial" w:ascii="Arial" w:hAnsi="Arial"/>
          <w:b/>
          <w:bCs/>
        </w:rPr>
        <w:t>4 COBERTURAS / IMPERMEABILIZAÇÕES / TRATAMENTOS</w:t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Cs/>
          <w:sz w:val="16"/>
        </w:rPr>
      </w:pPr>
      <w:r>
        <w:rPr>
          <w:rFonts w:cs="Arial" w:ascii="Arial" w:hAnsi="Arial"/>
          <w:bCs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2410"/>
        <w:gridCol w:w="6946"/>
      </w:tblGrid>
      <w:tr>
        <w:trPr>
          <w:trHeight w:val="557" w:hRule="atLeast"/>
          <w:cantSplit w:val="true"/>
        </w:trPr>
        <w:tc>
          <w:tcPr>
            <w:tcW w:w="992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22"/>
                <w:szCs w:val="16"/>
              </w:rPr>
              <w:t>COBERTURA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Estrutura</w:t>
            </w:r>
          </w:p>
        </w:tc>
        <w:tc>
          <w:tcPr>
            <w:tcW w:w="6946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Estrutura convencional de madeira composta de vigas, terças, caibros ou estrutura metálica, ambos os projetos serão enviados e a execução será feita em cima do orçamento.</w:t>
            </w:r>
          </w:p>
        </w:tc>
      </w:tr>
      <w:tr>
        <w:trPr>
          <w:trHeight w:val="349" w:hRule="atLeast"/>
        </w:trPr>
        <w:tc>
          <w:tcPr>
            <w:tcW w:w="56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241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Tipo de telha</w:t>
            </w:r>
          </w:p>
        </w:tc>
        <w:tc>
          <w:tcPr>
            <w:tcW w:w="694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Telha de fibrocimento 3,66x1,10 ou 2,44x1,10 impermeabilizada</w:t>
            </w:r>
          </w:p>
        </w:tc>
      </w:tr>
      <w:tr>
        <w:trPr/>
        <w:tc>
          <w:tcPr>
            <w:tcW w:w="56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</w:t>
            </w:r>
          </w:p>
        </w:tc>
        <w:tc>
          <w:tcPr>
            <w:tcW w:w="241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Tipo de condutores</w:t>
            </w:r>
          </w:p>
        </w:tc>
        <w:tc>
          <w:tcPr>
            <w:tcW w:w="694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Calhas de zinco parafusadas na alvenaria e vedadas com poliestireno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4"/>
        <w:gridCol w:w="2495"/>
        <w:gridCol w:w="3204"/>
        <w:gridCol w:w="2687"/>
      </w:tblGrid>
      <w:tr>
        <w:trPr>
          <w:trHeight w:val="556" w:hRule="atLeast"/>
        </w:trPr>
        <w:tc>
          <w:tcPr>
            <w:tcW w:w="908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Helvetica" w:hAnsi="Helvetica" w:cs="Arial"/>
                <w:b/>
                <w:bCs/>
                <w:sz w:val="22"/>
              </w:rPr>
            </w:pPr>
            <w:r>
              <w:rPr>
                <w:rFonts w:cs="Arial" w:ascii="Helvetica" w:hAnsi="Helvetica"/>
                <w:b/>
                <w:bCs/>
                <w:sz w:val="22"/>
              </w:rPr>
              <w:t>IMPERMEABILIZAÇÃO</w:t>
            </w:r>
          </w:p>
        </w:tc>
      </w:tr>
      <w:tr>
        <w:trPr>
          <w:trHeight w:val="776" w:hRule="atLeast"/>
        </w:trPr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ITEM</w:t>
            </w:r>
          </w:p>
        </w:tc>
        <w:tc>
          <w:tcPr>
            <w:tcW w:w="2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LOCAL</w:t>
            </w:r>
          </w:p>
        </w:tc>
        <w:tc>
          <w:tcPr>
            <w:tcW w:w="3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REQUISITO MÍNIMO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COMPLEMENTO OU ALTERNATIVA COM DESCRIÇÃO E JUSTIFICATIVA</w:t>
            </w:r>
          </w:p>
        </w:tc>
      </w:tr>
      <w:tr>
        <w:trPr>
          <w:cantSplit w:val="true"/>
        </w:trPr>
        <w:tc>
          <w:tcPr>
            <w:tcW w:w="694" w:type="dxa"/>
            <w:vMerge w:val="restart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2495" w:type="dxa"/>
            <w:vMerge w:val="restart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Radier</w:t>
            </w:r>
          </w:p>
        </w:tc>
        <w:tc>
          <w:tcPr>
            <w:tcW w:w="3204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Tratamento com sistema rígido sobre o radier, após concretado.</w:t>
            </w:r>
          </w:p>
        </w:tc>
        <w:tc>
          <w:tcPr>
            <w:tcW w:w="2687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Não se aplica</w:t>
            </w:r>
          </w:p>
        </w:tc>
      </w:tr>
      <w:tr>
        <w:trPr>
          <w:cantSplit w:val="true"/>
        </w:trPr>
        <w:tc>
          <w:tcPr>
            <w:tcW w:w="694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495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20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Caso haja alta incidência de umidade, executar o tratamento com manta, na face em contato com o solo. Proteger a manta antes da concretagem.</w:t>
            </w:r>
          </w:p>
        </w:tc>
        <w:tc>
          <w:tcPr>
            <w:tcW w:w="26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Não se aplica</w:t>
            </w:r>
          </w:p>
        </w:tc>
      </w:tr>
      <w:tr>
        <w:trPr>
          <w:trHeight w:val="333" w:hRule="atLeast"/>
        </w:trPr>
        <w:tc>
          <w:tcPr>
            <w:tcW w:w="69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249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Baldrame ou embasamento e/ou alvenaria do térreo e/ou interface estrutura de concreto-alvenaria</w:t>
            </w:r>
          </w:p>
        </w:tc>
        <w:tc>
          <w:tcPr>
            <w:tcW w:w="320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</w:rPr>
              <w:t>Visa bloquear a umidade ascendente. Sistema rígido.</w:t>
            </w:r>
          </w:p>
        </w:tc>
        <w:tc>
          <w:tcPr>
            <w:tcW w:w="26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Impermeabilização em emulsão asfáltica em faces laterais e face superior. Serão aplicadas no mínimo três demãos cruzadas com intervalo de 12 horas entre cada uma até atingir o consumo mínimo por m² indicado pelo fabricante. </w:t>
            </w:r>
          </w:p>
        </w:tc>
      </w:tr>
      <w:tr>
        <w:trPr>
          <w:trHeight w:val="409" w:hRule="atLeast"/>
        </w:trPr>
        <w:tc>
          <w:tcPr>
            <w:tcW w:w="69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</w:t>
            </w:r>
          </w:p>
        </w:tc>
        <w:tc>
          <w:tcPr>
            <w:tcW w:w="249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Laje do térreo sobre sub-solo</w:t>
            </w:r>
          </w:p>
        </w:tc>
        <w:tc>
          <w:tcPr>
            <w:tcW w:w="320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Sistema flexível.</w:t>
            </w:r>
          </w:p>
        </w:tc>
        <w:tc>
          <w:tcPr>
            <w:tcW w:w="26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Não se aplica</w:t>
            </w:r>
          </w:p>
        </w:tc>
      </w:tr>
      <w:tr>
        <w:trPr>
          <w:trHeight w:val="415" w:hRule="atLeast"/>
        </w:trPr>
        <w:tc>
          <w:tcPr>
            <w:tcW w:w="69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</w:t>
            </w:r>
          </w:p>
        </w:tc>
        <w:tc>
          <w:tcPr>
            <w:tcW w:w="249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Revestimento externo de paredes do térreo</w:t>
            </w:r>
          </w:p>
        </w:tc>
        <w:tc>
          <w:tcPr>
            <w:tcW w:w="320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</w:rPr>
              <w:t>Barrado impermeável.</w:t>
            </w:r>
          </w:p>
        </w:tc>
        <w:tc>
          <w:tcPr>
            <w:tcW w:w="26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color w:val="000000"/>
              </w:rPr>
              <w:t>Será aplicado reboco com aditivo impermeabilizante</w:t>
            </w:r>
            <w:r>
              <w:rPr>
                <w:rFonts w:cs="Arial" w:ascii="Arial" w:hAnsi="Arial"/>
              </w:rPr>
              <w:t xml:space="preserve"> formando barrado impermeável. Textura acrílica hidrorrepelente em toda fachada externa.</w:t>
            </w:r>
          </w:p>
        </w:tc>
      </w:tr>
      <w:tr>
        <w:trPr/>
        <w:tc>
          <w:tcPr>
            <w:tcW w:w="69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</w:t>
            </w:r>
          </w:p>
        </w:tc>
        <w:tc>
          <w:tcPr>
            <w:tcW w:w="249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Piso térreo em contato com o solo</w:t>
            </w:r>
          </w:p>
        </w:tc>
        <w:tc>
          <w:tcPr>
            <w:tcW w:w="320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Camada drenante sob o piso (5 cm de brita.</w:t>
            </w:r>
          </w:p>
        </w:tc>
        <w:tc>
          <w:tcPr>
            <w:tcW w:w="26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</w:rPr>
              <w:t>Não se aplica</w:t>
            </w:r>
          </w:p>
        </w:tc>
      </w:tr>
      <w:tr>
        <w:trPr>
          <w:trHeight w:val="469" w:hRule="atLeast"/>
        </w:trPr>
        <w:tc>
          <w:tcPr>
            <w:tcW w:w="69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6</w:t>
            </w:r>
          </w:p>
        </w:tc>
        <w:tc>
          <w:tcPr>
            <w:tcW w:w="249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Parede em contato com o solo - Alvenaria de áreas comuns</w:t>
            </w:r>
          </w:p>
        </w:tc>
        <w:tc>
          <w:tcPr>
            <w:tcW w:w="320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Parede dupla e impermeabilização na face externa, em contato com o solo. Área sujeita a fissuração - Sistema flexível.</w:t>
            </w:r>
          </w:p>
        </w:tc>
        <w:tc>
          <w:tcPr>
            <w:tcW w:w="26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  <w:i/>
                <w:iCs/>
              </w:rPr>
              <w:t>Paredes externas impermeabilização até 60cm. Paredes internas impermeabilização de 30cm acima do piso acabado.</w:t>
            </w:r>
          </w:p>
        </w:tc>
      </w:tr>
      <w:tr>
        <w:trPr>
          <w:cantSplit w:val="true"/>
        </w:trPr>
        <w:tc>
          <w:tcPr>
            <w:tcW w:w="694" w:type="dxa"/>
            <w:vMerge w:val="restart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  <w:color w:val="00000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7</w:t>
            </w:r>
          </w:p>
        </w:tc>
        <w:tc>
          <w:tcPr>
            <w:tcW w:w="2495" w:type="dxa"/>
            <w:vMerge w:val="restart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Parede em contato com o solo - Poço de elevador, cortina, etc.</w:t>
            </w:r>
          </w:p>
        </w:tc>
        <w:tc>
          <w:tcPr>
            <w:tcW w:w="320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Parede dupla e impermeabilização na face externa, em contato com o solo. Área não sujeita a fissuração - Sistema rígido.</w:t>
            </w:r>
          </w:p>
        </w:tc>
        <w:tc>
          <w:tcPr>
            <w:tcW w:w="26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Não se aplica</w:t>
            </w:r>
          </w:p>
        </w:tc>
      </w:tr>
      <w:tr>
        <w:trPr>
          <w:cantSplit w:val="true"/>
        </w:trPr>
        <w:tc>
          <w:tcPr>
            <w:tcW w:w="694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495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20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Sistema que seja aplicado sobre o concreto, pela face interna.</w:t>
            </w:r>
          </w:p>
        </w:tc>
        <w:tc>
          <w:tcPr>
            <w:tcW w:w="26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Não se aplica</w:t>
            </w:r>
          </w:p>
        </w:tc>
      </w:tr>
      <w:tr>
        <w:trPr/>
        <w:tc>
          <w:tcPr>
            <w:tcW w:w="69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8</w:t>
            </w:r>
          </w:p>
        </w:tc>
        <w:tc>
          <w:tcPr>
            <w:tcW w:w="249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Laje descoberta e calhas em alvenaria/concreto.</w:t>
            </w:r>
          </w:p>
        </w:tc>
        <w:tc>
          <w:tcPr>
            <w:tcW w:w="320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Sistema flexível.</w:t>
            </w:r>
          </w:p>
        </w:tc>
        <w:tc>
          <w:tcPr>
            <w:tcW w:w="26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Sistema de manta líquida flexível</w:t>
            </w:r>
          </w:p>
        </w:tc>
      </w:tr>
      <w:tr>
        <w:trPr/>
        <w:tc>
          <w:tcPr>
            <w:tcW w:w="69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9</w:t>
            </w:r>
          </w:p>
        </w:tc>
        <w:tc>
          <w:tcPr>
            <w:tcW w:w="249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Laje descoberta de dimensões reduzidas (≤ 0,60 m de largura)</w:t>
            </w:r>
          </w:p>
        </w:tc>
        <w:tc>
          <w:tcPr>
            <w:tcW w:w="320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Sistema rígido.</w:t>
            </w:r>
          </w:p>
        </w:tc>
        <w:tc>
          <w:tcPr>
            <w:tcW w:w="26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Não se aplica</w:t>
            </w:r>
          </w:p>
        </w:tc>
      </w:tr>
      <w:tr>
        <w:trPr/>
        <w:tc>
          <w:tcPr>
            <w:tcW w:w="69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10</w:t>
            </w:r>
          </w:p>
        </w:tc>
        <w:tc>
          <w:tcPr>
            <w:tcW w:w="249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Sacada, varanda e terraço</w:t>
            </w:r>
          </w:p>
        </w:tc>
        <w:tc>
          <w:tcPr>
            <w:tcW w:w="320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Área completamente exposta ao tempo: Sistema flexível.</w:t>
            </w:r>
          </w:p>
        </w:tc>
        <w:tc>
          <w:tcPr>
            <w:tcW w:w="26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Não se aplica</w:t>
            </w:r>
          </w:p>
        </w:tc>
      </w:tr>
      <w:tr>
        <w:trPr>
          <w:cantSplit w:val="true"/>
        </w:trPr>
        <w:tc>
          <w:tcPr>
            <w:tcW w:w="694" w:type="dxa"/>
            <w:vMerge w:val="restart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11</w:t>
            </w:r>
          </w:p>
        </w:tc>
        <w:tc>
          <w:tcPr>
            <w:tcW w:w="2495" w:type="dxa"/>
            <w:vMerge w:val="restart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Floreira</w:t>
            </w:r>
          </w:p>
        </w:tc>
        <w:tc>
          <w:tcPr>
            <w:tcW w:w="320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</w:rPr>
              <w:t>Área protegida do tempo: Sistema rígido, com reforço de sistema flexível nos ralos e pontos críticos.</w:t>
            </w:r>
          </w:p>
        </w:tc>
        <w:tc>
          <w:tcPr>
            <w:tcW w:w="26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Não se aplica</w:t>
            </w:r>
          </w:p>
        </w:tc>
      </w:tr>
      <w:tr>
        <w:trPr>
          <w:cantSplit w:val="true"/>
        </w:trPr>
        <w:tc>
          <w:tcPr>
            <w:tcW w:w="694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495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20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Sistema flexível.</w:t>
            </w:r>
          </w:p>
        </w:tc>
        <w:tc>
          <w:tcPr>
            <w:tcW w:w="26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Sistema de manta líquida flexível</w:t>
            </w:r>
          </w:p>
        </w:tc>
      </w:tr>
      <w:tr>
        <w:trPr/>
        <w:tc>
          <w:tcPr>
            <w:tcW w:w="69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12</w:t>
            </w:r>
          </w:p>
        </w:tc>
        <w:tc>
          <w:tcPr>
            <w:tcW w:w="249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Área de serviço (exceto cozinha) e banheiros (exceto box)</w:t>
            </w:r>
          </w:p>
        </w:tc>
        <w:tc>
          <w:tcPr>
            <w:tcW w:w="320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Sistema rígido com reforço de sistema flexível nos ralos e pontos críticos.</w:t>
            </w:r>
          </w:p>
        </w:tc>
        <w:tc>
          <w:tcPr>
            <w:tcW w:w="26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</w:rPr>
              <w:t>Impermeabilização em emulsão asfáltica em faces laterais e face superior. Serão aplicadas no mínimo três demãos cruzadas com intervalo de 12 horas entre cada uma até atingir o consumo mínimo por m² indicado pelo fabricante.</w:t>
            </w:r>
          </w:p>
        </w:tc>
      </w:tr>
      <w:tr>
        <w:trPr/>
        <w:tc>
          <w:tcPr>
            <w:tcW w:w="69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13</w:t>
            </w:r>
          </w:p>
        </w:tc>
        <w:tc>
          <w:tcPr>
            <w:tcW w:w="249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Piscina</w:t>
            </w:r>
          </w:p>
        </w:tc>
        <w:tc>
          <w:tcPr>
            <w:tcW w:w="320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Sistema flexível.</w:t>
            </w:r>
          </w:p>
        </w:tc>
        <w:tc>
          <w:tcPr>
            <w:tcW w:w="26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Não se aplica</w:t>
            </w:r>
          </w:p>
        </w:tc>
      </w:tr>
      <w:tr>
        <w:trPr>
          <w:trHeight w:val="394" w:hRule="atLeast"/>
        </w:trPr>
        <w:tc>
          <w:tcPr>
            <w:tcW w:w="69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14</w:t>
            </w:r>
          </w:p>
        </w:tc>
        <w:tc>
          <w:tcPr>
            <w:tcW w:w="249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Reservatório de água</w:t>
            </w:r>
          </w:p>
        </w:tc>
        <w:tc>
          <w:tcPr>
            <w:tcW w:w="320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Sistema flexível.</w:t>
            </w:r>
          </w:p>
        </w:tc>
        <w:tc>
          <w:tcPr>
            <w:tcW w:w="26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Não se aplica</w:t>
            </w:r>
          </w:p>
        </w:tc>
      </w:tr>
      <w:tr>
        <w:trPr>
          <w:trHeight w:val="399" w:hRule="atLeast"/>
        </w:trPr>
        <w:tc>
          <w:tcPr>
            <w:tcW w:w="69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49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20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6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100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1985"/>
        <w:gridCol w:w="1559"/>
        <w:gridCol w:w="1559"/>
        <w:gridCol w:w="4360"/>
      </w:tblGrid>
      <w:tr>
        <w:trPr>
          <w:trHeight w:val="609" w:hRule="atLeast"/>
          <w:cantSplit w:val="true"/>
        </w:trPr>
        <w:tc>
          <w:tcPr>
            <w:tcW w:w="1003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2"/>
                <w:szCs w:val="16"/>
              </w:rPr>
            </w:pPr>
            <w:r>
              <w:rPr>
                <w:rFonts w:cs="Arial" w:ascii="Arial" w:hAnsi="Arial"/>
                <w:b/>
                <w:bCs/>
                <w:sz w:val="22"/>
                <w:szCs w:val="16"/>
              </w:rPr>
              <w:t>TRATAMENTOS</w:t>
            </w:r>
          </w:p>
        </w:tc>
      </w:tr>
      <w:tr>
        <w:trPr>
          <w:cantSplit w:val="true"/>
        </w:trPr>
        <w:tc>
          <w:tcPr>
            <w:tcW w:w="567" w:type="dxa"/>
            <w:vMerge w:val="restart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Concreto aparente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Tratamento da superfície</w:t>
            </w:r>
          </w:p>
        </w:tc>
        <w:tc>
          <w:tcPr>
            <w:tcW w:w="1559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Regularização</w:t>
            </w:r>
          </w:p>
        </w:tc>
        <w:tc>
          <w:tcPr>
            <w:tcW w:w="4360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Nas calcadas será feito regularização com</w:t>
            </w:r>
          </w:p>
          <w:tbl>
            <w:tblPr>
              <w:tblW w:w="414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144"/>
            </w:tblGrid>
            <w:tr>
              <w:trPr/>
              <w:tc>
                <w:tcPr>
                  <w:tcW w:w="4144" w:type="dxa"/>
                  <w:tcBorders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i/>
                      <w:i/>
                      <w:iCs/>
                    </w:rPr>
                  </w:pPr>
                  <w:r>
                    <w:rPr>
                      <w:rFonts w:cs="Arial" w:ascii="Arial" w:hAnsi="Arial"/>
                      <w:i/>
                      <w:iCs/>
                    </w:rPr>
                    <w:t>desempenadeira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</w:tr>
      <w:tr>
        <w:trPr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559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Acabamento</w:t>
            </w:r>
          </w:p>
        </w:tc>
        <w:tc>
          <w:tcPr>
            <w:tcW w:w="436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fontstyle01"/>
              </w:rPr>
              <w:t>Acabamento em tinta própria para piso</w:t>
            </w:r>
          </w:p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</w:tr>
      <w:tr>
        <w:trPr/>
        <w:tc>
          <w:tcPr>
            <w:tcW w:w="56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198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Junta de dilatação</w:t>
            </w:r>
          </w:p>
        </w:tc>
        <w:tc>
          <w:tcPr>
            <w:tcW w:w="155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Local, descrição e acabamento</w:t>
            </w:r>
          </w:p>
        </w:tc>
        <w:tc>
          <w:tcPr>
            <w:tcW w:w="5919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tLeast" w:line="240"/>
              <w:outlineLvl w:val="0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  <w:i/>
                <w:iCs/>
              </w:rPr>
              <w:t xml:space="preserve">Haverá junta de dilatação nos muros perimetrais do condomínio e nos muros entre as casas, com distância máxima de 10,00m entre uma junta e outra. </w:t>
            </w:r>
          </w:p>
        </w:tc>
      </w:tr>
      <w:tr>
        <w:trPr/>
        <w:tc>
          <w:tcPr>
            <w:tcW w:w="56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</w:t>
            </w:r>
          </w:p>
        </w:tc>
        <w:tc>
          <w:tcPr>
            <w:tcW w:w="198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Junta entre esquadrias e alvenaria / estrutura</w:t>
            </w:r>
          </w:p>
        </w:tc>
        <w:tc>
          <w:tcPr>
            <w:tcW w:w="155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Descrição</w:t>
            </w:r>
          </w:p>
        </w:tc>
        <w:tc>
          <w:tcPr>
            <w:tcW w:w="5919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tLeast" w:line="240"/>
              <w:outlineLvl w:val="0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  <w:i/>
                <w:iCs/>
                <w:color w:val="000000"/>
              </w:rPr>
              <w:t>Aplicação de poliuretano em todos os vãos entre as esquadrias e a alvenaria ou estrutura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  <w:r>
        <w:br w:type="page"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tLeast" w:line="240"/>
        <w:ind w:hanging="992" w:start="992" w:end="0"/>
        <w:rPr/>
      </w:pPr>
      <w:r>
        <w:rPr>
          <w:rFonts w:cs="Arial" w:ascii="Arial" w:hAnsi="Arial"/>
          <w:b/>
        </w:rPr>
        <w:t xml:space="preserve">5 REVESTIMENTOS, ACABAMENTOS E PINTURA </w:t>
      </w:r>
    </w:p>
    <w:p>
      <w:pPr>
        <w:pStyle w:val="Normal"/>
        <w:numPr>
          <w:ilvl w:val="0"/>
          <w:numId w:val="0"/>
        </w:numPr>
        <w:spacing w:lineRule="atLeast" w:line="240"/>
        <w:ind w:start="990" w:end="0"/>
        <w:outlineLvl w:val="0"/>
        <w:rPr>
          <w:rFonts w:ascii="Arial" w:hAnsi="Arial" w:cs="Arial"/>
          <w:b/>
          <w:sz w:val="18"/>
        </w:rPr>
      </w:pPr>
      <w:r>
        <w:rPr>
          <w:rFonts w:cs="Arial" w:ascii="Arial" w:hAnsi="Arial"/>
          <w:b/>
          <w:sz w:val="18"/>
        </w:rPr>
      </w:r>
    </w:p>
    <w:tbl>
      <w:tblPr>
        <w:tblW w:w="9923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26"/>
        <w:gridCol w:w="1134"/>
        <w:gridCol w:w="2268"/>
        <w:gridCol w:w="2551"/>
        <w:gridCol w:w="2173"/>
        <w:gridCol w:w="1371"/>
      </w:tblGrid>
      <w:tr>
        <w:trPr>
          <w:trHeight w:val="608" w:hRule="atLeast"/>
          <w:cantSplit w:val="true"/>
        </w:trPr>
        <w:tc>
          <w:tcPr>
            <w:tcW w:w="992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tLeast" w:line="240"/>
              <w:jc w:val="center"/>
              <w:outlineLvl w:val="0"/>
              <w:rPr>
                <w:rFonts w:ascii="Arial" w:hAnsi="Arial" w:cs="Arial"/>
                <w:b/>
                <w:sz w:val="22"/>
              </w:rPr>
            </w:pPr>
            <w:bookmarkStart w:id="0" w:name="_Hlk189820445"/>
            <w:r>
              <w:rPr>
                <w:rFonts w:cs="Arial" w:ascii="Arial" w:hAnsi="Arial"/>
                <w:b/>
                <w:sz w:val="22"/>
              </w:rPr>
              <w:t>REVESTIMENTOS, ACABAMENTOS E PINTURA</w:t>
            </w:r>
            <w:bookmarkEnd w:id="0"/>
          </w:p>
        </w:tc>
      </w:tr>
      <w:tr>
        <w:trPr>
          <w:trHeight w:val="409" w:hRule="atLeast"/>
          <w:cantSplit w:val="true"/>
        </w:trPr>
        <w:tc>
          <w:tcPr>
            <w:tcW w:w="15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AMBIENTE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bookmarkStart w:id="1" w:name="_Hlk189820467"/>
            <w:r>
              <w:rPr>
                <w:rFonts w:cs="Arial" w:ascii="Arial" w:hAnsi="Arial"/>
                <w:b/>
              </w:rPr>
              <w:t>PISO, RODAPÉ E SOLEIRA</w:t>
            </w:r>
            <w:bookmarkEnd w:id="1"/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bookmarkStart w:id="2" w:name="_Hlk189820476"/>
            <w:r>
              <w:rPr>
                <w:rFonts w:cs="Arial" w:ascii="Arial" w:hAnsi="Arial"/>
                <w:b/>
              </w:rPr>
              <w:t>PAREDE</w:t>
            </w:r>
            <w:bookmarkEnd w:id="2"/>
          </w:p>
        </w:tc>
        <w:tc>
          <w:tcPr>
            <w:tcW w:w="2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  <w:b/>
              </w:rPr>
              <w:t>TETO</w:t>
            </w:r>
          </w:p>
        </w:tc>
        <w:tc>
          <w:tcPr>
            <w:tcW w:w="1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PEITORIL</w:t>
            </w:r>
          </w:p>
        </w:tc>
      </w:tr>
      <w:tr>
        <w:trPr>
          <w:cantSplit w:val="true"/>
        </w:trPr>
        <w:tc>
          <w:tcPr>
            <w:tcW w:w="426" w:type="dxa"/>
            <w:vMerge w:val="restart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pacing w:lineRule="atLeast" w:line="240"/>
              <w:ind w:start="113" w:end="113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  <w:t>ÁREA PRIVATIVA</w:t>
            </w:r>
          </w:p>
          <w:p>
            <w:pPr>
              <w:pStyle w:val="Normal"/>
              <w:spacing w:lineRule="atLeast" w:line="240"/>
              <w:ind w:start="113" w:end="113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Sala</w:t>
            </w:r>
          </w:p>
        </w:tc>
        <w:tc>
          <w:tcPr>
            <w:tcW w:w="2268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Cerâmica 58x58 de 1ª linha, sobre contrapiso 3 cm, com rodapé 10 cm do mesmo material. Soleira em granito na porta de entrada da unidade.</w:t>
            </w:r>
          </w:p>
        </w:tc>
        <w:tc>
          <w:tcPr>
            <w:tcW w:w="2551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Chapisco no traço 1:3, Emboço na esp. 1 cm e Reboco, esp. 1cm. Pintura acrílica fosca sobre massa corrida, em 2 demãos.</w:t>
            </w:r>
          </w:p>
        </w:tc>
        <w:tc>
          <w:tcPr>
            <w:tcW w:w="2173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Laje revestida em gesso corrido e posteriormente massa corrida e pintura acrílica fosca em 2 demãos.</w:t>
            </w:r>
          </w:p>
        </w:tc>
        <w:tc>
          <w:tcPr>
            <w:tcW w:w="1371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Granito</w:t>
            </w:r>
          </w:p>
        </w:tc>
      </w:tr>
      <w:tr>
        <w:trPr>
          <w:cantSplit w:val="true"/>
        </w:trPr>
        <w:tc>
          <w:tcPr>
            <w:tcW w:w="426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Dormitórios e circulação</w:t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Cerâmica 58x58 de 1ª linha, sobre contrapiso 3 cm, com rodapé 10 cm do mesmo material.</w:t>
            </w:r>
          </w:p>
        </w:tc>
        <w:tc>
          <w:tcPr>
            <w:tcW w:w="25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Chapisco no traço 1:3, Emboço na esp. 1 cm e Reboco, esp. 1cm. Pintura acrílica fosca sobre massa corrida, em 2 demãos. </w:t>
            </w:r>
          </w:p>
        </w:tc>
        <w:tc>
          <w:tcPr>
            <w:tcW w:w="21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Laje revestida em gesso corrido e posteriormente massa corrida e pintura acrílica fosca em 2 demãos.</w:t>
            </w:r>
          </w:p>
        </w:tc>
        <w:tc>
          <w:tcPr>
            <w:tcW w:w="137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Granito</w:t>
            </w:r>
          </w:p>
        </w:tc>
      </w:tr>
      <w:tr>
        <w:trPr>
          <w:cantSplit w:val="true"/>
        </w:trPr>
        <w:tc>
          <w:tcPr>
            <w:tcW w:w="426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Banheiros</w:t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Cerâmica 58x58 de 1ª linha, sobre contrapiso 3 cm, Soleira de granito na porta P1.</w:t>
            </w:r>
          </w:p>
        </w:tc>
        <w:tc>
          <w:tcPr>
            <w:tcW w:w="25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Chapisco no traço 1:3, Emboço na esp. 1,5 cm e Reboco, esp. 1cm. Revestimento cerâmico 32x54 até o teto no box e nas demais paredes.</w:t>
            </w:r>
          </w:p>
        </w:tc>
        <w:tc>
          <w:tcPr>
            <w:tcW w:w="21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Laje revestida em gesso corrido e posteriormente massa corrida e pintura acrílica fosca em 2 demãos.</w:t>
            </w:r>
          </w:p>
        </w:tc>
        <w:tc>
          <w:tcPr>
            <w:tcW w:w="137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Granito</w:t>
            </w:r>
          </w:p>
        </w:tc>
      </w:tr>
      <w:tr>
        <w:trPr>
          <w:cantSplit w:val="true"/>
        </w:trPr>
        <w:tc>
          <w:tcPr>
            <w:tcW w:w="426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Cozinha</w:t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Cerâmica 58x58 de 1ª linha, sobre contrapiso 3 cm, com rodapé 10 cm do mesmo material. Soleira de granito na porta P2.</w:t>
            </w:r>
          </w:p>
        </w:tc>
        <w:tc>
          <w:tcPr>
            <w:tcW w:w="25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/>
            </w:pPr>
            <w:r>
              <w:rPr>
                <w:rFonts w:cs="Arial" w:ascii="Arial" w:hAnsi="Arial"/>
              </w:rPr>
              <w:t>Chapisco no traço 1:3, Emboço na esp. 1,5 cm e Reboco, esp. 1cm. Revestimento Cerâmico 32x54 até o teto nas paredes molhadas.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Pintura acrílica sobre massa corrida, em 2 demãos nas demais paredes.</w:t>
            </w:r>
          </w:p>
        </w:tc>
        <w:tc>
          <w:tcPr>
            <w:tcW w:w="21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Laje revestida em gesso corrido e posteriormente massa corrida e pintura acrílica fosca em 2 demãos.</w:t>
            </w:r>
          </w:p>
        </w:tc>
        <w:tc>
          <w:tcPr>
            <w:tcW w:w="137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Granito</w:t>
            </w:r>
          </w:p>
        </w:tc>
      </w:tr>
      <w:tr>
        <w:trPr>
          <w:cantSplit w:val="true"/>
        </w:trPr>
        <w:tc>
          <w:tcPr>
            <w:tcW w:w="426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Área Serviço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Cerâmica 58x58 de 1ª linha, sobre contrapiso 3 cm, com rodapé 10 cm do mesmo material. </w:t>
            </w:r>
          </w:p>
        </w:tc>
        <w:tc>
          <w:tcPr>
            <w:tcW w:w="25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/>
            </w:pPr>
            <w:r>
              <w:rPr>
                <w:rFonts w:cs="Arial" w:ascii="Arial" w:hAnsi="Arial"/>
              </w:rPr>
              <w:t>Chapisco no traço 1:3, Emboço na esp. 1,5 cm e Reboco, esp. 1cm. Revestimento Cerâmico 32x54 até o 1,5m nas paredes molhadas.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Aplicação de textura nas demais paredes.</w:t>
            </w:r>
          </w:p>
        </w:tc>
        <w:tc>
          <w:tcPr>
            <w:tcW w:w="21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/>
            </w:pPr>
            <w:r>
              <w:rPr>
                <w:rFonts w:cs="Arial" w:ascii="Arial" w:hAnsi="Arial"/>
              </w:rPr>
              <w:t>Laje revestida em gesso corrido e posteriormente massa corrida e pintura acrílica fosca em 2 demãos.</w:t>
            </w:r>
          </w:p>
        </w:tc>
        <w:tc>
          <w:tcPr>
            <w:tcW w:w="137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Granito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 xml:space="preserve">MARCAS: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Marcas Pisos e Revestimentos: </w:t>
      </w:r>
      <w:r>
        <w:rPr>
          <w:rFonts w:cs="Arial" w:ascii="Arial" w:hAnsi="Arial"/>
          <w:b/>
        </w:rPr>
        <w:t>Embramaco, Biancogres, Incefra, Cecafi, Formigres ou Incopisos.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Marcas Pintura: Maxvinil, Leinertex ou Acrilplus.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Gesso e Granito: Fornecedores locais.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/>
      </w:pPr>
      <w:r>
        <w:rPr>
          <w:rFonts w:cs="Arial" w:ascii="Arial" w:hAnsi="Arial"/>
        </w:rPr>
        <w:t>Prever execução de chapisco, massa única ou emboço paulista, e pintura impermeável.</w:t>
      </w:r>
      <w:r>
        <w:rPr/>
        <w:t xml:space="preserve">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>
          <w:rFonts w:cs="Arial" w:ascii="Arial" w:hAnsi="Arial"/>
        </w:rPr>
        <w:t>Admite-se gesso nas paredes e tetos das unidades habitacionais, com exceção das paredes das áreas molháveis (box) e áreas úmidas (cozinha, banheiro, área de serviço), desde que não haja contato direto com elementos de aço, não possuam paredes em contato com o solo e ainda apresentem projeto de impermeabilização de fundação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>
          <w:rFonts w:cs="Arial" w:ascii="Arial" w:hAnsi="Arial"/>
        </w:rPr>
        <w:t>Admite-se o revestimento da caixa de escada e do hall com gesso, desde que eles sejam fechados, não haja contato direto com elementos de aço, não possuam paredes em contato com o solo e ainda apresentem projeto/especificações da impermeabilização de fundação, havendo necessidade de aplicar rodapé impermeável (cerâmica, ardósia, etc...) e utilização de pintura impermeável.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923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26"/>
        <w:gridCol w:w="1134"/>
        <w:gridCol w:w="2268"/>
        <w:gridCol w:w="2551"/>
        <w:gridCol w:w="2126"/>
        <w:gridCol w:w="1418"/>
      </w:tblGrid>
      <w:tr>
        <w:trPr>
          <w:trHeight w:val="607" w:hRule="atLeast"/>
          <w:cantSplit w:val="true"/>
        </w:trPr>
        <w:tc>
          <w:tcPr>
            <w:tcW w:w="992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tLeast" w:line="240"/>
              <w:jc w:val="center"/>
              <w:outlineLvl w:val="0"/>
              <w:rPr>
                <w:rFonts w:ascii="Arial" w:hAnsi="Arial" w:cs="Arial"/>
                <w:b/>
                <w:sz w:val="22"/>
              </w:rPr>
            </w:pPr>
            <w:bookmarkStart w:id="3" w:name="_Hlk189820558"/>
            <w:r>
              <w:rPr>
                <w:rFonts w:cs="Arial" w:ascii="Arial" w:hAnsi="Arial"/>
                <w:b/>
                <w:sz w:val="22"/>
              </w:rPr>
              <w:t>REVESTIMENTOS, ACABAMENTOS E PINTURA – ÁREAS COMUNS</w:t>
            </w:r>
            <w:bookmarkEnd w:id="3"/>
          </w:p>
        </w:tc>
      </w:tr>
      <w:tr>
        <w:trPr>
          <w:trHeight w:val="399" w:hRule="atLeast"/>
          <w:cantSplit w:val="true"/>
        </w:trPr>
        <w:tc>
          <w:tcPr>
            <w:tcW w:w="15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AMBIENTE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PISO, RODAPÉ E SOLEIRA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PAREDE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TETO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</w:rPr>
              <w:t>PEITORIL</w:t>
            </w:r>
          </w:p>
        </w:tc>
      </w:tr>
      <w:tr>
        <w:trPr>
          <w:cantSplit w:val="true"/>
        </w:trPr>
        <w:tc>
          <w:tcPr>
            <w:tcW w:w="426" w:type="dxa"/>
            <w:vMerge w:val="restart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pacing w:lineRule="atLeast" w:line="240"/>
              <w:ind w:start="113" w:end="113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ÁREA COMUM </w:t>
            </w:r>
          </w:p>
        </w:tc>
        <w:tc>
          <w:tcPr>
            <w:tcW w:w="1134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  <w:color w:val="000000"/>
              </w:rPr>
              <w:t>Guarita</w:t>
            </w:r>
          </w:p>
        </w:tc>
        <w:tc>
          <w:tcPr>
            <w:tcW w:w="2268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000000"/>
                <w:highlight w:val="red"/>
              </w:rPr>
            </w:pPr>
            <w:r>
              <w:rPr>
                <w:rFonts w:cs="Arial" w:ascii="Arial" w:hAnsi="Arial"/>
              </w:rPr>
              <w:t>Cerâmica 58x58 de 1ª linha, sobre contrapiso 3 cm, com rodapé 10 cm do mesmo material. Soleira em granito na porta de entrada da unidade.</w:t>
            </w:r>
          </w:p>
        </w:tc>
        <w:tc>
          <w:tcPr>
            <w:tcW w:w="2551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000000"/>
                <w:highlight w:val="red"/>
              </w:rPr>
            </w:pPr>
            <w:r>
              <w:rPr>
                <w:rFonts w:cs="Arial" w:ascii="Arial" w:hAnsi="Arial"/>
              </w:rPr>
              <w:t>Chapisco no traço 1:3, Emboço na esp. 1 cm e Reboco, esp. 1cm. Pintura acrílica fosca sobre massa corrida, em 2 demãos.</w:t>
            </w:r>
          </w:p>
        </w:tc>
        <w:tc>
          <w:tcPr>
            <w:tcW w:w="2126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000000"/>
                <w:highlight w:val="red"/>
              </w:rPr>
            </w:pPr>
            <w:r>
              <w:rPr>
                <w:rFonts w:cs="Arial" w:ascii="Arial" w:hAnsi="Arial"/>
              </w:rPr>
              <w:t>Laje revestida em gesso corrido e posteriormente massa corrida e pintura acrílica fosca em 2 demãos.</w:t>
            </w:r>
          </w:p>
        </w:tc>
        <w:tc>
          <w:tcPr>
            <w:tcW w:w="1418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</w:rPr>
              <w:t>Granito</w:t>
            </w:r>
          </w:p>
        </w:tc>
      </w:tr>
      <w:tr>
        <w:trPr>
          <w:cantSplit w:val="true"/>
        </w:trPr>
        <w:tc>
          <w:tcPr>
            <w:tcW w:w="426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color w:val="000000"/>
                <w:sz w:val="16"/>
              </w:rPr>
            </w:pPr>
            <w:r>
              <w:rPr>
                <w:rFonts w:cs="Arial" w:ascii="Arial" w:hAnsi="Arial"/>
                <w:color w:val="000000"/>
                <w:sz w:val="16"/>
              </w:rPr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  <w:color w:val="000000"/>
              </w:rPr>
              <w:t>Quiosques</w:t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000000"/>
                <w:highlight w:val="red"/>
              </w:rPr>
            </w:pPr>
            <w:r>
              <w:rPr>
                <w:rFonts w:cs="Arial" w:ascii="Arial" w:hAnsi="Arial"/>
              </w:rPr>
              <w:t>Cerâmica 58x58 de 1ª linha, sobre contrapiso 3 cm, com rodapé 10 cm do mesmo material. Soleira em granito na porta de entrada da unidade.</w:t>
            </w:r>
          </w:p>
        </w:tc>
        <w:tc>
          <w:tcPr>
            <w:tcW w:w="25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/>
            </w:pPr>
            <w:r>
              <w:rPr>
                <w:rFonts w:cs="Arial" w:ascii="Arial" w:hAnsi="Arial"/>
              </w:rPr>
              <w:t>Chapisco no traço 1:3, Emboço na esp. 1,5 cm e Reboco, esp. 1cm. Revestimento Cerâmico 32x54 até o 1,5m nas paredes molhadas.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color w:val="000000"/>
                <w:highlight w:val="red"/>
              </w:rPr>
            </w:pPr>
            <w:r>
              <w:rPr>
                <w:rFonts w:cs="Arial" w:ascii="Arial" w:hAnsi="Arial"/>
              </w:rPr>
              <w:t>Aplicação de textura nas demais paredes.</w:t>
            </w:r>
          </w:p>
        </w:tc>
        <w:tc>
          <w:tcPr>
            <w:tcW w:w="21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000000"/>
                <w:highlight w:val="red"/>
              </w:rPr>
            </w:pPr>
            <w:r>
              <w:rPr>
                <w:rFonts w:cs="Arial" w:ascii="Arial" w:hAnsi="Arial"/>
              </w:rPr>
              <w:t>Laje revestida em gesso corrido e posteriormente massa corrida e pintura acrílica fosca em 2 demãos.</w:t>
            </w:r>
          </w:p>
        </w:tc>
        <w:tc>
          <w:tcPr>
            <w:tcW w:w="141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</w:rPr>
              <w:t>Granito</w:t>
            </w:r>
          </w:p>
        </w:tc>
      </w:tr>
      <w:tr>
        <w:trPr>
          <w:cantSplit w:val="true"/>
        </w:trPr>
        <w:tc>
          <w:tcPr>
            <w:tcW w:w="426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color w:val="000000"/>
                <w:sz w:val="16"/>
              </w:rPr>
            </w:pPr>
            <w:r>
              <w:rPr>
                <w:rFonts w:cs="Arial" w:ascii="Arial" w:hAnsi="Arial"/>
                <w:color w:val="000000"/>
                <w:sz w:val="16"/>
              </w:rPr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rPr/>
            </w:pPr>
            <w:r>
              <w:rPr>
                <w:rFonts w:cs="Arial" w:ascii="Arial" w:hAnsi="Arial"/>
                <w:color w:val="000000"/>
              </w:rPr>
              <w:t xml:space="preserve">Banheiros dos Quiosques </w:t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000000"/>
                <w:highlight w:val="red"/>
              </w:rPr>
            </w:pPr>
            <w:r>
              <w:rPr>
                <w:rFonts w:cs="Arial" w:ascii="Arial" w:hAnsi="Arial"/>
              </w:rPr>
              <w:t>Cerâmica 58x58 de 1ª linha, sobre contrapiso 3 cm, com rodapé 10 cm do mesmo material. Soleira em granito na porta de entrada.</w:t>
            </w:r>
          </w:p>
        </w:tc>
        <w:tc>
          <w:tcPr>
            <w:tcW w:w="25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000000"/>
                <w:highlight w:val="red"/>
              </w:rPr>
            </w:pPr>
            <w:r>
              <w:rPr>
                <w:rFonts w:cs="Arial" w:ascii="Arial" w:hAnsi="Arial"/>
              </w:rPr>
              <w:t>Chapisco no traço 1:3, Emboço na esp. 1,5 cm e Reboco, esp. 1cm. Revestimento cerâmico 32x54 até o teto nas paredes.</w:t>
            </w:r>
          </w:p>
        </w:tc>
        <w:tc>
          <w:tcPr>
            <w:tcW w:w="21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000000"/>
                <w:highlight w:val="red"/>
              </w:rPr>
            </w:pPr>
            <w:r>
              <w:rPr>
                <w:rFonts w:cs="Arial" w:ascii="Arial" w:hAnsi="Arial"/>
              </w:rPr>
              <w:t>Laje revestida em gesso corrido e posteriormente massa corrida e pintura acrílica fosca em 2 demãos.</w:t>
            </w:r>
          </w:p>
        </w:tc>
        <w:tc>
          <w:tcPr>
            <w:tcW w:w="141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</w:rPr>
              <w:t>Granito</w:t>
            </w:r>
          </w:p>
        </w:tc>
      </w:tr>
      <w:tr>
        <w:trPr>
          <w:cantSplit w:val="true"/>
        </w:trPr>
        <w:tc>
          <w:tcPr>
            <w:tcW w:w="426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color w:val="000000"/>
                <w:sz w:val="16"/>
              </w:rPr>
            </w:pPr>
            <w:r>
              <w:rPr>
                <w:rFonts w:cs="Arial" w:ascii="Arial" w:hAnsi="Arial"/>
                <w:color w:val="000000"/>
                <w:sz w:val="16"/>
              </w:rPr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  <w:color w:val="000000"/>
              </w:rPr>
              <w:t>Banheiros da Guarita</w:t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000000"/>
                <w:highlight w:val="red"/>
              </w:rPr>
            </w:pPr>
            <w:r>
              <w:rPr>
                <w:rFonts w:cs="Arial" w:ascii="Arial" w:hAnsi="Arial"/>
              </w:rPr>
              <w:t>Cerâmica 58x58 de 1ª linha, sobre contrapiso 3 cm, com rodapé 10 cm do mesmo material. Soleira em granito na porta de entrada.</w:t>
            </w:r>
          </w:p>
        </w:tc>
        <w:tc>
          <w:tcPr>
            <w:tcW w:w="25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000000"/>
                <w:highlight w:val="red"/>
              </w:rPr>
            </w:pPr>
            <w:r>
              <w:rPr>
                <w:rFonts w:cs="Arial" w:ascii="Arial" w:hAnsi="Arial"/>
              </w:rPr>
              <w:t xml:space="preserve">Chapisco no traço 1:3, Emboço na esp. 1,5 cm e Reboco, esp. 1cm. Revestimento cerâmico 32x54 até a altura de 90cm e aplicação de textura no restante das paredes </w:t>
            </w:r>
          </w:p>
        </w:tc>
        <w:tc>
          <w:tcPr>
            <w:tcW w:w="21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000000"/>
                <w:highlight w:val="red"/>
              </w:rPr>
            </w:pPr>
            <w:r>
              <w:rPr>
                <w:rFonts w:cs="Arial" w:ascii="Arial" w:hAnsi="Arial"/>
              </w:rPr>
              <w:t>Laje revestida em gesso corrido e posteriormente massa corrida e pintura acrílica fosca em 2 demãos.</w:t>
            </w:r>
          </w:p>
        </w:tc>
        <w:tc>
          <w:tcPr>
            <w:tcW w:w="141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</w:rPr>
              <w:t>Granito</w:t>
            </w:r>
          </w:p>
        </w:tc>
      </w:tr>
    </w:tbl>
    <w:p>
      <w:pPr>
        <w:pStyle w:val="Normal"/>
        <w:numPr>
          <w:ilvl w:val="0"/>
          <w:numId w:val="0"/>
        </w:numPr>
        <w:tabs>
          <w:tab w:val="clear" w:pos="708"/>
          <w:tab w:val="left" w:pos="709" w:leader="none"/>
          <w:tab w:val="left" w:pos="993" w:leader="none"/>
        </w:tabs>
        <w:spacing w:lineRule="atLeast" w:line="240"/>
        <w:outlineLvl w:val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 xml:space="preserve">MARCAS: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Marcas Pisos e Revestimentos: </w:t>
      </w:r>
      <w:r>
        <w:rPr>
          <w:rFonts w:cs="Arial" w:ascii="Arial" w:hAnsi="Arial"/>
          <w:b/>
        </w:rPr>
        <w:t>Embramaco, Biancogres, Incefra, Cecafi, Formigres ou Incopisos.</w:t>
      </w:r>
    </w:p>
    <w:p>
      <w:pPr>
        <w:pStyle w:val="Normal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Marcas Pintura: Maxvinil, Leinertex ou Acril.</w:t>
      </w:r>
    </w:p>
    <w:p>
      <w:pPr>
        <w:pStyle w:val="Normal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Gesso e Granito: Fornecedores locais.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709" w:leader="none"/>
          <w:tab w:val="left" w:pos="993" w:leader="none"/>
        </w:tabs>
        <w:spacing w:lineRule="atLeast" w:line="240"/>
        <w:outlineLvl w:val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  <w:r>
        <w:br w:type="page"/>
      </w:r>
    </w:p>
    <w:p>
      <w:pPr>
        <w:pStyle w:val="Normal"/>
        <w:spacing w:lineRule="atLeast" w:line="240"/>
        <w:ind w:hanging="992" w:start="992" w:end="0"/>
        <w:rPr>
          <w:rFonts w:ascii="Arial" w:hAnsi="Arial" w:cs="Arial"/>
        </w:rPr>
      </w:pPr>
      <w:r>
        <w:rPr>
          <w:rFonts w:cs="Arial" w:ascii="Arial" w:hAnsi="Arial"/>
          <w:b/>
        </w:rPr>
        <w:t>6 ESQUADRIAS E SEUS COMPLEMENTOS</w:t>
      </w:r>
    </w:p>
    <w:p>
      <w:pPr>
        <w:pStyle w:val="Normal"/>
        <w:spacing w:lineRule="atLeast" w:line="240"/>
        <w:ind w:hanging="992" w:start="992" w:end="0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tbl>
      <w:tblPr>
        <w:tblW w:w="9923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276"/>
        <w:gridCol w:w="1276"/>
        <w:gridCol w:w="4252"/>
        <w:gridCol w:w="1276"/>
        <w:gridCol w:w="1843"/>
      </w:tblGrid>
      <w:tr>
        <w:trPr>
          <w:trHeight w:val="561" w:hRule="atLeast"/>
          <w:cantSplit w:val="true"/>
        </w:trPr>
        <w:tc>
          <w:tcPr>
            <w:tcW w:w="992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</w:rPr>
            </w:pPr>
            <w:bookmarkStart w:id="4" w:name="_Hlk189820503"/>
            <w:r>
              <w:rPr>
                <w:sz w:val="22"/>
              </w:rPr>
              <w:t>PORTAS</w:t>
            </w:r>
            <w:bookmarkEnd w:id="4"/>
          </w:p>
        </w:tc>
      </w:tr>
      <w:tr>
        <w:trPr>
          <w:trHeight w:val="421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AMBIENTE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MATERIAL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TIPO E MODELO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DIMENSÃO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MARCA</w:t>
            </w:r>
          </w:p>
        </w:tc>
      </w:tr>
      <w:tr>
        <w:trPr/>
        <w:tc>
          <w:tcPr>
            <w:tcW w:w="1276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/>
            </w:pPr>
            <w:r>
              <w:rPr>
                <w:rFonts w:cs="Arial" w:ascii="Arial" w:hAnsi="Arial"/>
              </w:rPr>
              <w:t>Sala (Entrada)</w:t>
            </w:r>
          </w:p>
        </w:tc>
        <w:tc>
          <w:tcPr>
            <w:tcW w:w="1276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Metálica</w:t>
            </w:r>
          </w:p>
        </w:tc>
        <w:tc>
          <w:tcPr>
            <w:tcW w:w="4252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 folha de abrir, c/vidro liso, modelo retangular mista, com batente acoplado e fechadura acoplada</w:t>
            </w:r>
          </w:p>
        </w:tc>
        <w:tc>
          <w:tcPr>
            <w:tcW w:w="1276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0,80x2,10</w:t>
            </w:r>
          </w:p>
        </w:tc>
        <w:tc>
          <w:tcPr>
            <w:tcW w:w="1843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Haiala, Zema, CRV, Ramassol</w:t>
            </w:r>
          </w:p>
        </w:tc>
      </w:tr>
      <w:tr>
        <w:trPr/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Dormitório 1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Madeira</w:t>
            </w:r>
          </w:p>
        </w:tc>
        <w:tc>
          <w:tcPr>
            <w:tcW w:w="425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Folha, portal e alizares de madeira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0,80x2,10</w:t>
            </w:r>
          </w:p>
        </w:tc>
        <w:tc>
          <w:tcPr>
            <w:tcW w:w="184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 xml:space="preserve">Pinhal, </w:t>
            </w:r>
            <w:r>
              <w:rPr>
                <w:rFonts w:cs="Arial" w:ascii="Arial" w:hAnsi="Arial"/>
                <w:color w:val="222222"/>
                <w:shd w:fill="FFFFFF" w:val="clear"/>
              </w:rPr>
              <w:t>Centro-Sul, Sincol ou Schlindwein</w:t>
            </w:r>
          </w:p>
        </w:tc>
      </w:tr>
      <w:tr>
        <w:trPr/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Dormitório 2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Madeira</w:t>
            </w:r>
          </w:p>
        </w:tc>
        <w:tc>
          <w:tcPr>
            <w:tcW w:w="425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Folha, portal e alizares de madeira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0,80x2,10</w:t>
            </w:r>
          </w:p>
        </w:tc>
        <w:tc>
          <w:tcPr>
            <w:tcW w:w="184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 xml:space="preserve">Pinhal, </w:t>
            </w:r>
            <w:r>
              <w:rPr>
                <w:rFonts w:cs="Arial" w:ascii="Arial" w:hAnsi="Arial"/>
                <w:color w:val="222222"/>
                <w:shd w:fill="FFFFFF" w:val="clear"/>
              </w:rPr>
              <w:t>Centro-Sul, Sincol ou Schlindwein</w:t>
            </w:r>
          </w:p>
        </w:tc>
      </w:tr>
      <w:tr>
        <w:trPr>
          <w:trHeight w:val="524" w:hRule="atLeast"/>
        </w:trPr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/>
            </w:pPr>
            <w:r>
              <w:rPr>
                <w:rFonts w:cs="Arial" w:ascii="Arial" w:hAnsi="Arial"/>
              </w:rPr>
              <w:t>Dormitório (Suíte)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Madeira</w:t>
            </w:r>
          </w:p>
        </w:tc>
        <w:tc>
          <w:tcPr>
            <w:tcW w:w="425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Folha, portal e alizares de madeira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0,80x2,10</w:t>
            </w:r>
          </w:p>
        </w:tc>
        <w:tc>
          <w:tcPr>
            <w:tcW w:w="184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 xml:space="preserve">Pinhal, </w:t>
            </w:r>
            <w:r>
              <w:rPr>
                <w:rFonts w:cs="Arial" w:ascii="Arial" w:hAnsi="Arial"/>
                <w:color w:val="222222"/>
                <w:shd w:fill="FFFFFF" w:val="clear"/>
              </w:rPr>
              <w:t>Centro-Sul, Sincol ou Schlindwein</w:t>
            </w:r>
          </w:p>
        </w:tc>
      </w:tr>
      <w:tr>
        <w:trPr/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Cozinha (porta externa)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Metálica</w:t>
            </w:r>
          </w:p>
        </w:tc>
        <w:tc>
          <w:tcPr>
            <w:tcW w:w="425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 folha de abrir, c/vidro liso, modelo retangular mista, com batente acoplado e fechadura acoplada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0,80x2,10</w:t>
            </w:r>
          </w:p>
        </w:tc>
        <w:tc>
          <w:tcPr>
            <w:tcW w:w="184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34" w:leader="none"/>
                <w:tab w:val="center" w:pos="851" w:leader="none"/>
              </w:tabs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Haiala, Zema, CRV, Ramassol</w:t>
            </w:r>
            <w:r>
              <w:rPr>
                <w:rFonts w:cs="Arial" w:ascii="Arial" w:hAnsi="Arial"/>
                <w:color w:val="FF0000"/>
              </w:rPr>
              <w:tab/>
            </w:r>
          </w:p>
        </w:tc>
      </w:tr>
      <w:tr>
        <w:trPr/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Banheiro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Social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Madeira</w:t>
            </w:r>
          </w:p>
        </w:tc>
        <w:tc>
          <w:tcPr>
            <w:tcW w:w="425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Folha, portal e alizares de madeira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0,60 x 2,10</w:t>
            </w:r>
          </w:p>
        </w:tc>
        <w:tc>
          <w:tcPr>
            <w:tcW w:w="184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/>
            </w:pPr>
            <w:r>
              <w:rPr>
                <w:rFonts w:cs="Arial" w:ascii="Arial" w:hAnsi="Arial"/>
              </w:rPr>
              <w:t xml:space="preserve">Pinhal, </w:t>
            </w:r>
            <w:r>
              <w:rPr>
                <w:rFonts w:cs="Arial" w:ascii="Arial" w:hAnsi="Arial"/>
                <w:color w:val="222222"/>
                <w:shd w:fill="FFFFFF" w:val="clear"/>
              </w:rPr>
              <w:t>Centro-Sul, Sincol ou Schlindwein</w:t>
            </w:r>
            <w:r>
              <w:rPr>
                <w:rFonts w:cs="Arial" w:ascii="Arial" w:hAnsi="Arial"/>
                <w:color w:val="FF0000"/>
              </w:rPr>
              <w:t xml:space="preserve"> “</w:t>
            </w:r>
          </w:p>
        </w:tc>
      </w:tr>
      <w:tr>
        <w:trPr/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Banheiro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Suíte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Madeira</w:t>
            </w:r>
          </w:p>
        </w:tc>
        <w:tc>
          <w:tcPr>
            <w:tcW w:w="425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Folha, portal e alizares de madeira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0,60 x 2,10</w:t>
            </w:r>
          </w:p>
        </w:tc>
        <w:tc>
          <w:tcPr>
            <w:tcW w:w="184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 xml:space="preserve">Pinhal, </w:t>
            </w:r>
            <w:r>
              <w:rPr>
                <w:rFonts w:cs="Arial" w:ascii="Arial" w:hAnsi="Arial"/>
                <w:color w:val="222222"/>
                <w:shd w:fill="FFFFFF" w:val="clear"/>
              </w:rPr>
              <w:t>Centro-Sul, Sincol ou Schlindwein</w:t>
            </w:r>
          </w:p>
        </w:tc>
      </w:tr>
      <w:tr>
        <w:trPr/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Corredor lateral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Metálica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 folha de abrir, metálica em veneziana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0,80 x 2,10</w:t>
            </w:r>
          </w:p>
        </w:tc>
        <w:tc>
          <w:tcPr>
            <w:tcW w:w="184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/>
            </w:pPr>
            <w:r>
              <w:rPr>
                <w:rFonts w:cs="Arial" w:ascii="Arial" w:hAnsi="Arial"/>
              </w:rPr>
              <w:t>Executado por</w:t>
            </w:r>
          </w:p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Serralheria</w:t>
            </w:r>
          </w:p>
        </w:tc>
      </w:tr>
    </w:tbl>
    <w:p>
      <w:pPr>
        <w:pStyle w:val="Normal"/>
        <w:spacing w:lineRule="atLeast" w:line="240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Normal"/>
        <w:spacing w:lineRule="atLeast" w:line="240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tbl>
      <w:tblPr>
        <w:tblW w:w="9923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276"/>
        <w:gridCol w:w="1276"/>
        <w:gridCol w:w="4252"/>
        <w:gridCol w:w="1276"/>
        <w:gridCol w:w="1843"/>
      </w:tblGrid>
      <w:tr>
        <w:trPr>
          <w:trHeight w:val="633" w:hRule="atLeast"/>
          <w:cantSplit w:val="true"/>
        </w:trPr>
        <w:tc>
          <w:tcPr>
            <w:tcW w:w="992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</w:rPr>
            </w:pPr>
            <w:bookmarkStart w:id="5" w:name="_Hlk189820509"/>
            <w:r>
              <w:rPr>
                <w:rFonts w:cs="Arial" w:ascii="Arial" w:hAnsi="Arial"/>
                <w:b/>
                <w:sz w:val="22"/>
              </w:rPr>
              <w:t>JANELAS E BASCULANTES</w:t>
            </w:r>
            <w:bookmarkEnd w:id="5"/>
          </w:p>
        </w:tc>
      </w:tr>
      <w:tr>
        <w:trPr>
          <w:trHeight w:val="365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AMBIENTE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MATERIAL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TIPO E MODELO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DIMENSÃO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MARCA</w:t>
            </w:r>
          </w:p>
        </w:tc>
      </w:tr>
      <w:tr>
        <w:trPr/>
        <w:tc>
          <w:tcPr>
            <w:tcW w:w="1276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Sala 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  <w:color w:val="FF000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Alumínio</w:t>
            </w:r>
          </w:p>
        </w:tc>
        <w:tc>
          <w:tcPr>
            <w:tcW w:w="4252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 folhas móveis para vidro, com caixilho e trinco acoplados.</w:t>
            </w:r>
          </w:p>
        </w:tc>
        <w:tc>
          <w:tcPr>
            <w:tcW w:w="1276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1,20 x 1,00</w:t>
            </w:r>
          </w:p>
        </w:tc>
        <w:tc>
          <w:tcPr>
            <w:tcW w:w="1843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MGM, Zema, Ramassol</w:t>
            </w:r>
          </w:p>
        </w:tc>
      </w:tr>
      <w:tr>
        <w:trPr/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Dormitório 1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  <w:color w:val="FF0000"/>
              </w:rPr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Alumínio</w:t>
            </w:r>
          </w:p>
        </w:tc>
        <w:tc>
          <w:tcPr>
            <w:tcW w:w="425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 folhas móveis para vidro, com caixilho e trinco acoplados.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1,20 x 1,00</w:t>
            </w:r>
          </w:p>
        </w:tc>
        <w:tc>
          <w:tcPr>
            <w:tcW w:w="184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MGM, Zema, Ramassol</w:t>
            </w:r>
          </w:p>
        </w:tc>
      </w:tr>
      <w:tr>
        <w:trPr/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Dormitório 2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Alumínio</w:t>
            </w:r>
          </w:p>
        </w:tc>
        <w:tc>
          <w:tcPr>
            <w:tcW w:w="425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 folhas móveis para vidro, com caixilho e trinco acoplados.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1,20 x 1,00</w:t>
            </w:r>
          </w:p>
        </w:tc>
        <w:tc>
          <w:tcPr>
            <w:tcW w:w="184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MGM, Zema, Ramassol</w:t>
            </w:r>
          </w:p>
        </w:tc>
      </w:tr>
      <w:tr>
        <w:trPr/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Dormitório (Suíte)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Alumínio</w:t>
            </w:r>
          </w:p>
        </w:tc>
        <w:tc>
          <w:tcPr>
            <w:tcW w:w="425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 folhas móveis para vidro, com caixilho e trinco acoplados.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1,20 x 1,00</w:t>
            </w:r>
          </w:p>
        </w:tc>
        <w:tc>
          <w:tcPr>
            <w:tcW w:w="184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MGM, Zema, Ramassol</w:t>
            </w:r>
          </w:p>
        </w:tc>
      </w:tr>
      <w:tr>
        <w:trPr/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 xml:space="preserve">Cozinha 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Alumínio</w:t>
            </w:r>
          </w:p>
        </w:tc>
        <w:tc>
          <w:tcPr>
            <w:tcW w:w="425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 folhas móveis para vidro, com caixilho e trinco acoplados.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1,00 x 1,00</w:t>
            </w:r>
          </w:p>
        </w:tc>
        <w:tc>
          <w:tcPr>
            <w:tcW w:w="184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MGM, Zema, Ramassol</w:t>
            </w:r>
            <w:r>
              <w:rPr>
                <w:rFonts w:cs="Arial" w:ascii="Arial" w:hAnsi="Arial"/>
                <w:color w:val="FF0000"/>
              </w:rPr>
              <w:t xml:space="preserve"> </w:t>
            </w:r>
          </w:p>
        </w:tc>
      </w:tr>
      <w:tr>
        <w:trPr/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Banheiro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Social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Alumínio</w:t>
            </w:r>
          </w:p>
        </w:tc>
        <w:tc>
          <w:tcPr>
            <w:tcW w:w="425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Janela Maxim Ar, com 1 folha de vidro, com alavanca acoplada.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0,60 x 0,60</w:t>
            </w:r>
          </w:p>
        </w:tc>
        <w:tc>
          <w:tcPr>
            <w:tcW w:w="184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MGM, Zema, Ramassol</w:t>
            </w:r>
          </w:p>
        </w:tc>
      </w:tr>
      <w:tr>
        <w:trPr/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Banheiro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Suíte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Alumínio</w:t>
            </w:r>
          </w:p>
        </w:tc>
        <w:tc>
          <w:tcPr>
            <w:tcW w:w="425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Janela Maxim Ar, com 1 folha de vidro, com alavanca acoplada.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0,60 x 0,60</w:t>
            </w:r>
          </w:p>
        </w:tc>
        <w:tc>
          <w:tcPr>
            <w:tcW w:w="184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MGM, Zema, Ramassol</w:t>
            </w:r>
          </w:p>
        </w:tc>
      </w:tr>
    </w:tbl>
    <w:p>
      <w:pPr>
        <w:pStyle w:val="Normal"/>
        <w:spacing w:lineRule="atLeast" w:line="24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tbl>
      <w:tblPr>
        <w:tblW w:w="9923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552"/>
        <w:gridCol w:w="4678"/>
        <w:gridCol w:w="2693"/>
      </w:tblGrid>
      <w:tr>
        <w:trPr>
          <w:trHeight w:val="608" w:hRule="atLeast"/>
          <w:cantSplit w:val="true"/>
        </w:trPr>
        <w:tc>
          <w:tcPr>
            <w:tcW w:w="992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8"/>
              </w:rPr>
            </w:pPr>
            <w:r>
              <w:rPr>
                <w:rFonts w:cs="Arial" w:ascii="Arial" w:hAnsi="Arial"/>
                <w:b/>
                <w:sz w:val="18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</w:rPr>
            </w:pPr>
            <w:bookmarkStart w:id="6" w:name="_Hlk189820516"/>
            <w:r>
              <w:rPr>
                <w:rFonts w:cs="Arial" w:ascii="Arial" w:hAnsi="Arial"/>
                <w:b/>
                <w:sz w:val="22"/>
              </w:rPr>
              <w:t>FECHADURAS</w:t>
            </w:r>
            <w:bookmarkEnd w:id="6"/>
          </w:p>
        </w:tc>
      </w:tr>
      <w:tr>
        <w:trPr>
          <w:trHeight w:val="423" w:hRule="atLeast"/>
          <w:cantSplit w:val="true"/>
        </w:trPr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ESQUADRIA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TIPO E MODELO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MARCA</w:t>
            </w:r>
          </w:p>
        </w:tc>
      </w:tr>
      <w:tr>
        <w:trPr>
          <w:cantSplit w:val="true"/>
        </w:trPr>
        <w:tc>
          <w:tcPr>
            <w:tcW w:w="2552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Porta Entrada</w:t>
            </w:r>
          </w:p>
        </w:tc>
        <w:tc>
          <w:tcPr>
            <w:tcW w:w="4678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Cromado, tipo alavanca, com chave interna</w:t>
            </w:r>
          </w:p>
        </w:tc>
        <w:tc>
          <w:tcPr>
            <w:tcW w:w="2693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Papaiz, soprano, MGM ou PADO </w:t>
            </w:r>
          </w:p>
        </w:tc>
      </w:tr>
      <w:tr>
        <w:trPr>
          <w:cantSplit w:val="true"/>
        </w:trPr>
        <w:tc>
          <w:tcPr>
            <w:tcW w:w="255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Porta Cozinha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(externa)</w:t>
            </w:r>
          </w:p>
        </w:tc>
        <w:tc>
          <w:tcPr>
            <w:tcW w:w="467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/>
            </w:pPr>
            <w:r>
              <w:rPr>
                <w:rFonts w:cs="Arial" w:ascii="Arial" w:hAnsi="Arial"/>
              </w:rPr>
              <w:t>Cromado, tipo alavanca, com chave interna.</w:t>
            </w:r>
          </w:p>
        </w:tc>
        <w:tc>
          <w:tcPr>
            <w:tcW w:w="269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Papaiz, soprano, MGM ou PADO</w:t>
            </w:r>
          </w:p>
        </w:tc>
      </w:tr>
      <w:tr>
        <w:trPr>
          <w:cantSplit w:val="true"/>
        </w:trPr>
        <w:tc>
          <w:tcPr>
            <w:tcW w:w="255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/>
            </w:pPr>
            <w:r>
              <w:rPr>
                <w:rFonts w:cs="Arial" w:ascii="Arial" w:hAnsi="Arial"/>
              </w:rPr>
              <w:t>Porta Dormitório 1 e 2 e Suíte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67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Cromado, tipo alavanca, com chave interna</w:t>
            </w:r>
          </w:p>
        </w:tc>
        <w:tc>
          <w:tcPr>
            <w:tcW w:w="269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Papaiz, soprano, MGM ou PADO</w:t>
            </w:r>
          </w:p>
        </w:tc>
      </w:tr>
      <w:tr>
        <w:trPr>
          <w:cantSplit w:val="true"/>
        </w:trPr>
        <w:tc>
          <w:tcPr>
            <w:tcW w:w="255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Banheiros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67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Cromado, tipo alavanca, com chave interna</w:t>
            </w:r>
          </w:p>
        </w:tc>
        <w:tc>
          <w:tcPr>
            <w:tcW w:w="269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Papaiz, soprano, MGM ou PADO</w:t>
            </w:r>
          </w:p>
        </w:tc>
      </w:tr>
      <w:tr>
        <w:trPr>
          <w:cantSplit w:val="true"/>
        </w:trPr>
        <w:tc>
          <w:tcPr>
            <w:tcW w:w="255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Corredor lateral</w:t>
            </w:r>
          </w:p>
        </w:tc>
        <w:tc>
          <w:tcPr>
            <w:tcW w:w="467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</w:rPr>
              <w:t>Cromado, tipo alavanca, com chave interna</w:t>
            </w:r>
          </w:p>
        </w:tc>
        <w:tc>
          <w:tcPr>
            <w:tcW w:w="269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Papaiz, soprano, MGM ou PADO</w:t>
            </w:r>
          </w:p>
        </w:tc>
      </w:tr>
    </w:tbl>
    <w:p>
      <w:pPr>
        <w:pStyle w:val="Normal"/>
        <w:spacing w:lineRule="atLeast" w:line="240"/>
        <w:ind w:hanging="992" w:start="992" w:end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tbl>
      <w:tblPr>
        <w:tblW w:w="100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4"/>
        <w:gridCol w:w="1937"/>
        <w:gridCol w:w="1967"/>
        <w:gridCol w:w="1700"/>
        <w:gridCol w:w="2054"/>
        <w:gridCol w:w="1678"/>
      </w:tblGrid>
      <w:tr>
        <w:trPr>
          <w:trHeight w:val="677" w:hRule="atLeast"/>
          <w:cantSplit w:val="true"/>
        </w:trPr>
        <w:tc>
          <w:tcPr>
            <w:tcW w:w="100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2"/>
                <w:szCs w:val="16"/>
              </w:rPr>
            </w:pPr>
            <w:bookmarkStart w:id="7" w:name="_Hlk189820648"/>
            <w:r>
              <w:rPr>
                <w:rFonts w:cs="Arial" w:ascii="Arial" w:hAnsi="Arial"/>
                <w:b/>
                <w:bCs/>
                <w:sz w:val="22"/>
                <w:szCs w:val="16"/>
              </w:rPr>
              <w:t>BATENTES</w:t>
            </w:r>
            <w:bookmarkEnd w:id="7"/>
          </w:p>
        </w:tc>
      </w:tr>
      <w:tr>
        <w:trPr>
          <w:trHeight w:val="607" w:hRule="atLeast"/>
        </w:trPr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ITEM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AMBIENTE E LOCAL</w:t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LARGURA EM RELAÇÃO A PAREDE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MATERIAL / ACABAMENTO</w:t>
            </w:r>
          </w:p>
        </w:tc>
        <w:tc>
          <w:tcPr>
            <w:tcW w:w="2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FIXAÇÃO</w:t>
            </w:r>
          </w:p>
        </w:tc>
        <w:tc>
          <w:tcPr>
            <w:tcW w:w="1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TIPO DE GUARNIÇÃO / ACABAMENTO</w:t>
            </w:r>
          </w:p>
        </w:tc>
      </w:tr>
      <w:tr>
        <w:trPr/>
        <w:tc>
          <w:tcPr>
            <w:tcW w:w="694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  <w:t>1</w:t>
            </w:r>
          </w:p>
        </w:tc>
        <w:tc>
          <w:tcPr>
            <w:tcW w:w="1937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Porta - entrada</w:t>
            </w:r>
          </w:p>
        </w:tc>
        <w:tc>
          <w:tcPr>
            <w:tcW w:w="1967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Rente</w:t>
            </w:r>
          </w:p>
        </w:tc>
        <w:tc>
          <w:tcPr>
            <w:tcW w:w="1700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Aço, pintura</w:t>
            </w:r>
          </w:p>
        </w:tc>
        <w:tc>
          <w:tcPr>
            <w:tcW w:w="2054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Chumbada com argamassa</w:t>
            </w:r>
          </w:p>
        </w:tc>
        <w:tc>
          <w:tcPr>
            <w:tcW w:w="1678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Esmalte sintético</w:t>
            </w:r>
          </w:p>
        </w:tc>
      </w:tr>
      <w:tr>
        <w:trPr/>
        <w:tc>
          <w:tcPr>
            <w:tcW w:w="69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  <w:t>2</w:t>
            </w:r>
          </w:p>
        </w:tc>
        <w:tc>
          <w:tcPr>
            <w:tcW w:w="193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Porta – dormitórios e suíte</w:t>
            </w:r>
          </w:p>
        </w:tc>
        <w:tc>
          <w:tcPr>
            <w:tcW w:w="196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Rente</w:t>
            </w:r>
          </w:p>
        </w:tc>
        <w:tc>
          <w:tcPr>
            <w:tcW w:w="170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fontstyle01"/>
              </w:rPr>
              <w:t>Madeira, verniz</w:t>
            </w:r>
          </w:p>
        </w:tc>
        <w:tc>
          <w:tcPr>
            <w:tcW w:w="205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Chumbada com argamassa</w:t>
            </w:r>
          </w:p>
        </w:tc>
        <w:tc>
          <w:tcPr>
            <w:tcW w:w="167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Madeira, verniz</w:t>
            </w:r>
          </w:p>
        </w:tc>
      </w:tr>
      <w:tr>
        <w:trPr/>
        <w:tc>
          <w:tcPr>
            <w:tcW w:w="69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  <w:t>3</w:t>
            </w:r>
          </w:p>
        </w:tc>
        <w:tc>
          <w:tcPr>
            <w:tcW w:w="193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Porta - banheiros</w:t>
            </w:r>
          </w:p>
        </w:tc>
        <w:tc>
          <w:tcPr>
            <w:tcW w:w="196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Rente</w:t>
            </w:r>
          </w:p>
        </w:tc>
        <w:tc>
          <w:tcPr>
            <w:tcW w:w="170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fontstyle01"/>
              </w:rPr>
              <w:t>Madeira, verniz</w:t>
            </w:r>
          </w:p>
        </w:tc>
        <w:tc>
          <w:tcPr>
            <w:tcW w:w="205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Chumbada com argamassa</w:t>
            </w:r>
          </w:p>
        </w:tc>
        <w:tc>
          <w:tcPr>
            <w:tcW w:w="167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Madeira, verniz</w:t>
            </w:r>
          </w:p>
        </w:tc>
      </w:tr>
      <w:tr>
        <w:trPr/>
        <w:tc>
          <w:tcPr>
            <w:tcW w:w="69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  <w:t>4</w:t>
            </w:r>
          </w:p>
        </w:tc>
        <w:tc>
          <w:tcPr>
            <w:tcW w:w="193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Porta - Cozinha</w:t>
            </w:r>
          </w:p>
        </w:tc>
        <w:tc>
          <w:tcPr>
            <w:tcW w:w="196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Rente</w:t>
            </w:r>
          </w:p>
        </w:tc>
        <w:tc>
          <w:tcPr>
            <w:tcW w:w="170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Aço, pintura</w:t>
            </w:r>
          </w:p>
        </w:tc>
        <w:tc>
          <w:tcPr>
            <w:tcW w:w="205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Chumbada com argamassa</w:t>
            </w:r>
          </w:p>
        </w:tc>
        <w:tc>
          <w:tcPr>
            <w:tcW w:w="167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Esmalte sintético</w:t>
            </w:r>
          </w:p>
        </w:tc>
      </w:tr>
      <w:tr>
        <w:trPr/>
        <w:tc>
          <w:tcPr>
            <w:tcW w:w="69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  <w:t>5</w:t>
            </w:r>
          </w:p>
        </w:tc>
        <w:tc>
          <w:tcPr>
            <w:tcW w:w="193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Corredor Lateral</w:t>
            </w:r>
          </w:p>
        </w:tc>
        <w:tc>
          <w:tcPr>
            <w:tcW w:w="196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Rente</w:t>
            </w:r>
          </w:p>
        </w:tc>
        <w:tc>
          <w:tcPr>
            <w:tcW w:w="170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Aço, pintura</w:t>
            </w:r>
          </w:p>
        </w:tc>
        <w:tc>
          <w:tcPr>
            <w:tcW w:w="205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Chumbada com argamassa</w:t>
            </w:r>
          </w:p>
        </w:tc>
        <w:tc>
          <w:tcPr>
            <w:tcW w:w="167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Esmalte sintético</w:t>
            </w:r>
          </w:p>
        </w:tc>
      </w:tr>
      <w:tr>
        <w:trPr/>
        <w:tc>
          <w:tcPr>
            <w:tcW w:w="69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  <w:t>6</w:t>
            </w:r>
          </w:p>
        </w:tc>
        <w:tc>
          <w:tcPr>
            <w:tcW w:w="193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  <w:t> </w:t>
            </w:r>
          </w:p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</w:r>
          </w:p>
        </w:tc>
        <w:tc>
          <w:tcPr>
            <w:tcW w:w="196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  <w:t> </w:t>
            </w:r>
          </w:p>
        </w:tc>
        <w:tc>
          <w:tcPr>
            <w:tcW w:w="170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  <w:t> </w:t>
            </w:r>
          </w:p>
        </w:tc>
        <w:tc>
          <w:tcPr>
            <w:tcW w:w="205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  <w:t> </w:t>
            </w:r>
          </w:p>
        </w:tc>
        <w:tc>
          <w:tcPr>
            <w:tcW w:w="167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  <w:t> </w:t>
            </w:r>
          </w:p>
        </w:tc>
      </w:tr>
    </w:tbl>
    <w:p>
      <w:pPr>
        <w:pStyle w:val="Normal"/>
        <w:spacing w:lineRule="atLeast" w:line="240"/>
        <w:rPr>
          <w:rFonts w:ascii="Arial" w:hAnsi="Arial" w:cs="Arial"/>
          <w:b/>
          <w:sz w:val="18"/>
        </w:rPr>
      </w:pPr>
      <w:r>
        <w:rPr>
          <w:rFonts w:cs="Arial" w:ascii="Arial" w:hAnsi="Arial"/>
          <w:b/>
          <w:sz w:val="18"/>
        </w:rPr>
      </w:r>
    </w:p>
    <w:p>
      <w:pPr>
        <w:pStyle w:val="Normal"/>
        <w:spacing w:lineRule="atLeast" w:line="240"/>
        <w:rPr>
          <w:rFonts w:ascii="Arial" w:hAnsi="Arial" w:cs="Arial"/>
          <w:b/>
        </w:rPr>
      </w:pPr>
      <w:r>
        <w:rPr>
          <w:rFonts w:cs="Arial" w:ascii="Arial" w:hAnsi="Arial"/>
          <w:b/>
        </w:rPr>
        <w:t>MARCAS: Definir as marcas de todos os produtos a serem utilizados, com três opções (A, B ou C).</w:t>
      </w:r>
    </w:p>
    <w:p>
      <w:pPr>
        <w:pStyle w:val="Normal"/>
        <w:spacing w:lineRule="atLeast" w:line="240"/>
        <w:rPr>
          <w:rFonts w:ascii="Arial" w:hAnsi="Arial" w:cs="Arial"/>
          <w:b/>
          <w:color w:val="C0C0C0"/>
        </w:rPr>
      </w:pPr>
      <w:r>
        <w:rPr>
          <w:rFonts w:cs="Arial" w:ascii="Arial" w:hAnsi="Arial"/>
          <w:b/>
          <w:color w:val="C0C0C0"/>
        </w:rPr>
      </w:r>
    </w:p>
    <w:p>
      <w:pPr>
        <w:pStyle w:val="Normal"/>
        <w:spacing w:lineRule="atLeast" w:line="240"/>
        <w:rPr>
          <w:rFonts w:ascii="Arial" w:hAnsi="Arial" w:cs="Arial"/>
          <w:color w:val="C0C0C0"/>
          <w:sz w:val="16"/>
        </w:rPr>
      </w:pPr>
      <w:r>
        <w:rPr>
          <w:rFonts w:cs="Arial" w:ascii="Arial" w:hAnsi="Arial"/>
          <w:color w:val="C0C0C0"/>
          <w:sz w:val="16"/>
        </w:rPr>
      </w:r>
    </w:p>
    <w:tbl>
      <w:tblPr>
        <w:tblW w:w="9923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276"/>
        <w:gridCol w:w="1276"/>
        <w:gridCol w:w="3827"/>
        <w:gridCol w:w="1276"/>
        <w:gridCol w:w="2268"/>
      </w:tblGrid>
      <w:tr>
        <w:trPr>
          <w:trHeight w:val="557" w:hRule="atLeast"/>
          <w:cantSplit w:val="true"/>
        </w:trPr>
        <w:tc>
          <w:tcPr>
            <w:tcW w:w="992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cs="Arial" w:ascii="Arial" w:hAnsi="Arial"/>
                <w:b/>
                <w:sz w:val="18"/>
              </w:rPr>
            </w:r>
          </w:p>
          <w:p>
            <w:pPr>
              <w:pStyle w:val="Normal"/>
              <w:jc w:val="center"/>
              <w:rPr/>
            </w:pPr>
            <w:bookmarkStart w:id="8" w:name="_Hlk189820668"/>
            <w:r>
              <w:rPr>
                <w:rFonts w:cs="Arial" w:ascii="Arial" w:hAnsi="Arial"/>
                <w:b/>
                <w:sz w:val="22"/>
              </w:rPr>
              <w:t>ESQUADRIAS ESPECIAIS, PORTÕES, GRADES, BOX, CORRIMÃOS</w:t>
            </w:r>
            <w:bookmarkEnd w:id="8"/>
          </w:p>
        </w:tc>
      </w:tr>
      <w:tr>
        <w:trPr>
          <w:trHeight w:val="359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AMBIENTE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MATERIAL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TIPO E MODELO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DIMENSÃO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MARCA</w:t>
            </w:r>
          </w:p>
        </w:tc>
      </w:tr>
      <w:tr>
        <w:trPr/>
        <w:tc>
          <w:tcPr>
            <w:tcW w:w="1276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Portão Entrada do Condomínio </w:t>
            </w:r>
          </w:p>
        </w:tc>
        <w:tc>
          <w:tcPr>
            <w:tcW w:w="1276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Metálico</w:t>
            </w:r>
          </w:p>
        </w:tc>
        <w:tc>
          <w:tcPr>
            <w:tcW w:w="3827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Portão tipo cancela automático</w:t>
            </w:r>
          </w:p>
        </w:tc>
        <w:tc>
          <w:tcPr>
            <w:tcW w:w="1276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highlight w:val="red"/>
              </w:rPr>
            </w:pPr>
            <w:r>
              <w:rPr>
                <w:rFonts w:eastAsia="Arial" w:cs="Arial" w:ascii="Arial" w:hAnsi="Arial"/>
              </w:rPr>
              <w:t xml:space="preserve"> </w:t>
            </w:r>
            <w:r>
              <w:rPr>
                <w:rFonts w:cs="Arial" w:ascii="Arial" w:hAnsi="Arial"/>
              </w:rPr>
              <w:t>6,00</w:t>
            </w:r>
          </w:p>
        </w:tc>
        <w:tc>
          <w:tcPr>
            <w:tcW w:w="2268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Garen, Intelbras, Nice, Peccinin ou PPA</w:t>
            </w:r>
          </w:p>
        </w:tc>
      </w:tr>
      <w:tr>
        <w:trPr/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Alçapão Caixa D’água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Metálico</w:t>
            </w:r>
          </w:p>
        </w:tc>
        <w:tc>
          <w:tcPr>
            <w:tcW w:w="382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Porta de abrir em metalon ou aço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  <w:color w:val="000000"/>
              </w:rPr>
              <w:t>0,8x0,6</w:t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Será executado por</w:t>
            </w:r>
          </w:p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Serralheria</w:t>
            </w:r>
          </w:p>
        </w:tc>
      </w:tr>
      <w:tr>
        <w:trPr/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Porta Condomínio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Metálico</w:t>
            </w:r>
          </w:p>
        </w:tc>
        <w:tc>
          <w:tcPr>
            <w:tcW w:w="382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Porta de abrir em metalon, desenho a projetar</w:t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0,90 x 2,20</w:t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Será executado por</w:t>
            </w:r>
          </w:p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</w:rPr>
              <w:t>Serralheria</w:t>
            </w:r>
          </w:p>
        </w:tc>
      </w:tr>
      <w:tr>
        <w:trPr/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color w:val="FF0000"/>
                <w:sz w:val="16"/>
              </w:rPr>
            </w:pPr>
            <w:r>
              <w:rPr>
                <w:rFonts w:cs="Arial" w:ascii="Arial" w:hAnsi="Arial"/>
                <w:color w:val="FF0000"/>
                <w:sz w:val="16"/>
              </w:rPr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82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  <w:color w:val="FF0000"/>
              </w:rPr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  <w:color w:val="FF0000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  <w:color w:val="FF0000"/>
              </w:rPr>
            </w:r>
          </w:p>
        </w:tc>
      </w:tr>
      <w:tr>
        <w:trPr/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color w:val="FF0000"/>
                <w:sz w:val="16"/>
              </w:rPr>
            </w:pPr>
            <w:r>
              <w:rPr>
                <w:rFonts w:cs="Arial" w:ascii="Arial" w:hAnsi="Arial"/>
                <w:color w:val="FF0000"/>
                <w:sz w:val="16"/>
              </w:rPr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82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  <w:color w:val="FF0000"/>
              </w:rPr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  <w:color w:val="FF0000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  <w:color w:val="FF0000"/>
              </w:rPr>
            </w:r>
          </w:p>
        </w:tc>
      </w:tr>
      <w:tr>
        <w:trPr/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color w:val="FF0000"/>
                <w:sz w:val="16"/>
              </w:rPr>
            </w:pPr>
            <w:r>
              <w:rPr>
                <w:rFonts w:cs="Arial" w:ascii="Arial" w:hAnsi="Arial"/>
                <w:color w:val="FF0000"/>
                <w:sz w:val="16"/>
              </w:rPr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82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  <w:color w:val="FF0000"/>
              </w:rPr>
            </w:r>
          </w:p>
        </w:tc>
        <w:tc>
          <w:tcPr>
            <w:tcW w:w="12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  <w:color w:val="FF0000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  <w:color w:val="FF0000"/>
              </w:rPr>
            </w:r>
          </w:p>
        </w:tc>
      </w:tr>
    </w:tbl>
    <w:p>
      <w:pPr>
        <w:pStyle w:val="Normal"/>
        <w:spacing w:lineRule="atLeast" w:line="24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Heading5"/>
        <w:rPr/>
      </w:pPr>
      <w:r>
        <w:rPr/>
        <w:t>7 INSTALAÇÕES</w:t>
      </w:r>
    </w:p>
    <w:p>
      <w:pPr>
        <w:pStyle w:val="Normal"/>
        <w:rPr/>
      </w:pPr>
      <w:r>
        <w:rPr/>
      </w:r>
    </w:p>
    <w:tbl>
      <w:tblPr>
        <w:tblW w:w="9923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67"/>
        <w:gridCol w:w="1560"/>
        <w:gridCol w:w="850"/>
        <w:gridCol w:w="1134"/>
        <w:gridCol w:w="1134"/>
        <w:gridCol w:w="851"/>
        <w:gridCol w:w="850"/>
        <w:gridCol w:w="992"/>
        <w:gridCol w:w="1134"/>
        <w:gridCol w:w="851"/>
      </w:tblGrid>
      <w:tr>
        <w:trPr>
          <w:trHeight w:val="562" w:hRule="atLeast"/>
          <w:cantSplit w:val="true"/>
        </w:trPr>
        <w:tc>
          <w:tcPr>
            <w:tcW w:w="9923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cs="Arial" w:ascii="Arial" w:hAnsi="Arial"/>
                <w:b/>
                <w:sz w:val="18"/>
              </w:rPr>
            </w:r>
          </w:p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  <w:sz w:val="22"/>
              </w:rPr>
            </w:pPr>
            <w:bookmarkStart w:id="9" w:name="_Hlk189820709"/>
            <w:r>
              <w:rPr>
                <w:rFonts w:cs="Arial" w:ascii="Arial" w:hAnsi="Arial"/>
                <w:b/>
                <w:sz w:val="22"/>
              </w:rPr>
              <w:t xml:space="preserve">INSTALAÇÕES ELÉTRICAS </w:t>
            </w:r>
            <w:bookmarkEnd w:id="9"/>
            <w:r>
              <w:rPr>
                <w:rFonts w:cs="Arial" w:ascii="Arial" w:hAnsi="Arial"/>
                <w:b/>
                <w:sz w:val="22"/>
              </w:rPr>
              <w:t>– NÚMERO DE PONTOS</w:t>
            </w:r>
          </w:p>
        </w:tc>
      </w:tr>
      <w:tr>
        <w:trPr>
          <w:trHeight w:val="240" w:hRule="atLeast"/>
          <w:cantSplit w:val="true"/>
        </w:trPr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AMBIENTE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LUZ</w:t>
            </w:r>
          </w:p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TETO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/>
            </w:pPr>
            <w:r>
              <w:rPr>
                <w:rFonts w:cs="Arial" w:ascii="Arial" w:hAnsi="Arial"/>
                <w:sz w:val="16"/>
                <w:szCs w:val="16"/>
              </w:rPr>
              <w:t>ARANDELA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INTERRUPT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TOMADA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ANTENA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TELEFONE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INTERFONE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381" w:hRule="atLeast"/>
          <w:cantSplit w:val="true"/>
        </w:trPr>
        <w:tc>
          <w:tcPr>
            <w:tcW w:w="567" w:type="dxa"/>
            <w:vMerge w:val="restart"/>
            <w:tcBorders>
              <w:top w:val="single" w:sz="4" w:space="0" w:color="000000"/>
              <w:start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pacing w:lineRule="atLeast" w:line="240"/>
              <w:ind w:start="113" w:end="113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ÁREA PRIVATIVA</w:t>
            </w:r>
          </w:p>
          <w:p>
            <w:pPr>
              <w:pStyle w:val="Normal"/>
              <w:spacing w:lineRule="atLeast" w:line="240"/>
              <w:ind w:start="113" w:end="113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Sala</w:t>
            </w:r>
          </w:p>
        </w:tc>
        <w:tc>
          <w:tcPr>
            <w:tcW w:w="850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160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56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Dormitório 1 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</w:t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99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160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156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Dormitório 2</w:t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</w:t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99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160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156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Dormitório Suíte</w:t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</w:t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99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160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156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Banheiro Social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99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160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156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Banheiro Suíte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99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160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156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Circulação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99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160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156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Cozinha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99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160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1560" w:type="dxa"/>
            <w:tcBorders>
              <w:top w:val="dotted" w:sz="4" w:space="0" w:color="000000"/>
              <w:start w:val="dotted" w:sz="4" w:space="0" w:color="000000"/>
              <w:bottom w:val="dotted" w:sz="12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Área Serviço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12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12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12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12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</w:t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12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992" w:type="dxa"/>
            <w:tcBorders>
              <w:top w:val="dotted" w:sz="4" w:space="0" w:color="000000"/>
              <w:start w:val="dotted" w:sz="4" w:space="0" w:color="000000"/>
              <w:bottom w:val="dotted" w:sz="12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12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12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160" w:hRule="atLeast"/>
          <w:cantSplit w:val="true"/>
        </w:trPr>
        <w:tc>
          <w:tcPr>
            <w:tcW w:w="567" w:type="dxa"/>
            <w:vMerge w:val="restart"/>
            <w:tcBorders>
              <w:top w:val="dotted" w:sz="12" w:space="0" w:color="000000"/>
              <w:start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pacing w:lineRule="atLeast" w:line="240"/>
              <w:ind w:start="113" w:end="113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ÁREA DE USO COMUM</w:t>
            </w:r>
          </w:p>
          <w:p>
            <w:pPr>
              <w:pStyle w:val="Normal"/>
              <w:spacing w:lineRule="atLeast" w:line="240"/>
              <w:ind w:start="113" w:end="113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560" w:type="dxa"/>
            <w:tcBorders>
              <w:top w:val="dotted" w:sz="12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Guarita</w:t>
            </w:r>
          </w:p>
        </w:tc>
        <w:tc>
          <w:tcPr>
            <w:tcW w:w="850" w:type="dxa"/>
            <w:tcBorders>
              <w:top w:val="dotted" w:sz="12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1134" w:type="dxa"/>
            <w:tcBorders>
              <w:top w:val="dotted" w:sz="12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12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851" w:type="dxa"/>
            <w:tcBorders>
              <w:top w:val="dotted" w:sz="12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</w:t>
            </w:r>
          </w:p>
        </w:tc>
        <w:tc>
          <w:tcPr>
            <w:tcW w:w="850" w:type="dxa"/>
            <w:tcBorders>
              <w:top w:val="dotted" w:sz="12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992" w:type="dxa"/>
            <w:tcBorders>
              <w:top w:val="dotted" w:sz="12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1134" w:type="dxa"/>
            <w:tcBorders>
              <w:top w:val="dotted" w:sz="12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851" w:type="dxa"/>
            <w:tcBorders>
              <w:top w:val="dotted" w:sz="12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160" w:hRule="atLeast"/>
          <w:cantSplit w:val="true"/>
        </w:trPr>
        <w:tc>
          <w:tcPr>
            <w:tcW w:w="567" w:type="dxa"/>
            <w:vMerge w:val="continue"/>
            <w:tcBorders>
              <w:top w:val="dotted" w:sz="12" w:space="0" w:color="000000"/>
              <w:start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156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Banheiro Guarita</w:t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99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160" w:hRule="atLeast"/>
          <w:cantSplit w:val="true"/>
        </w:trPr>
        <w:tc>
          <w:tcPr>
            <w:tcW w:w="567" w:type="dxa"/>
            <w:vMerge w:val="continue"/>
            <w:tcBorders>
              <w:top w:val="dotted" w:sz="12" w:space="0" w:color="000000"/>
              <w:start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156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Lixeira</w:t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99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160" w:hRule="atLeast"/>
          <w:cantSplit w:val="true"/>
        </w:trPr>
        <w:tc>
          <w:tcPr>
            <w:tcW w:w="567" w:type="dxa"/>
            <w:vMerge w:val="continue"/>
            <w:tcBorders>
              <w:top w:val="dotted" w:sz="12" w:space="0" w:color="000000"/>
              <w:start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156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Salão de Festas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10</w:t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99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160" w:hRule="atLeast"/>
          <w:cantSplit w:val="true"/>
        </w:trPr>
        <w:tc>
          <w:tcPr>
            <w:tcW w:w="567" w:type="dxa"/>
            <w:vMerge w:val="continue"/>
            <w:tcBorders>
              <w:top w:val="dotted" w:sz="12" w:space="0" w:color="000000"/>
              <w:start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156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Banheiro Salão de Festas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85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99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85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>MARCAS: Tramontina, Soprano, pluzie ou Radial</w:t>
      </w:r>
    </w:p>
    <w:p>
      <w:pPr>
        <w:pStyle w:val="Normal"/>
        <w:spacing w:lineRule="atLeast" w:line="240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Normal"/>
        <w:spacing w:lineRule="atLeast" w:line="240"/>
        <w:ind w:hanging="992" w:start="992" w:end="0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tbl>
      <w:tblPr>
        <w:tblW w:w="7371" w:type="dxa"/>
        <w:jc w:val="start"/>
        <w:tblInd w:w="1063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67"/>
        <w:gridCol w:w="1701"/>
        <w:gridCol w:w="1701"/>
        <w:gridCol w:w="1701"/>
        <w:gridCol w:w="1701"/>
      </w:tblGrid>
      <w:tr>
        <w:trPr>
          <w:trHeight w:val="590" w:hRule="atLeast"/>
          <w:cantSplit w:val="true"/>
        </w:trPr>
        <w:tc>
          <w:tcPr>
            <w:tcW w:w="737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  <w:sz w:val="22"/>
              </w:rPr>
            </w:pPr>
            <w:bookmarkStart w:id="10" w:name="_Hlk189820753"/>
            <w:r>
              <w:rPr>
                <w:rFonts w:cs="Arial" w:ascii="Arial" w:hAnsi="Arial"/>
                <w:b/>
                <w:sz w:val="22"/>
              </w:rPr>
              <w:t>INSTALAÇÕES HIDRÁULICAS</w:t>
            </w:r>
            <w:bookmarkEnd w:id="10"/>
            <w:r>
              <w:rPr>
                <w:rFonts w:cs="Arial" w:ascii="Arial" w:hAnsi="Arial"/>
                <w:b/>
                <w:sz w:val="22"/>
              </w:rPr>
              <w:t xml:space="preserve"> – NÚMERO DE PONTOS</w:t>
            </w:r>
          </w:p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365" w:hRule="atLeast"/>
          <w:cantSplit w:val="true"/>
        </w:trPr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AMBIENTE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ÁGUA FRIA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ÁGUA QUENTE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ESGOTO</w:t>
            </w:r>
          </w:p>
        </w:tc>
      </w:tr>
      <w:tr>
        <w:trPr>
          <w:trHeight w:val="309" w:hRule="atLeast"/>
          <w:cantSplit w:val="true"/>
        </w:trPr>
        <w:tc>
          <w:tcPr>
            <w:tcW w:w="567" w:type="dxa"/>
            <w:vMerge w:val="restart"/>
            <w:tcBorders>
              <w:top w:val="single" w:sz="4" w:space="0" w:color="000000"/>
              <w:start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pacing w:lineRule="atLeast" w:line="240"/>
              <w:ind w:start="113" w:end="113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ÁREA PRIVATIVA</w:t>
            </w:r>
          </w:p>
          <w:p>
            <w:pPr>
              <w:pStyle w:val="Normal"/>
              <w:spacing w:lineRule="atLeast" w:line="240"/>
              <w:ind w:start="113" w:end="113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Banheiro Social</w:t>
            </w:r>
          </w:p>
        </w:tc>
        <w:tc>
          <w:tcPr>
            <w:tcW w:w="1701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701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</w:t>
            </w:r>
          </w:p>
        </w:tc>
      </w:tr>
      <w:tr>
        <w:trPr>
          <w:trHeight w:val="240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ind w:start="113" w:end="113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701" w:type="dxa"/>
            <w:tcBorders>
              <w:start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Banheiro Suíte</w:t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</w:t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</w:t>
            </w:r>
          </w:p>
        </w:tc>
      </w:tr>
      <w:tr>
        <w:trPr>
          <w:trHeight w:val="240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ind w:start="113" w:end="113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701" w:type="dxa"/>
            <w:tcBorders>
              <w:start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Cozinha</w:t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</w:tr>
      <w:tr>
        <w:trPr>
          <w:trHeight w:val="240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ind w:start="113" w:end="113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701" w:type="dxa"/>
            <w:tcBorders>
              <w:start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Área de Serviço</w:t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</w:t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</w:t>
            </w:r>
          </w:p>
        </w:tc>
      </w:tr>
      <w:tr>
        <w:trPr>
          <w:trHeight w:val="240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ind w:start="113" w:end="113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701" w:type="dxa"/>
            <w:tcBorders>
              <w:start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Quintal</w:t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</w:tr>
      <w:tr>
        <w:trPr>
          <w:trHeight w:val="240" w:hRule="atLeast"/>
          <w:cantSplit w:val="true"/>
        </w:trPr>
        <w:tc>
          <w:tcPr>
            <w:tcW w:w="567" w:type="dxa"/>
            <w:vMerge w:val="restart"/>
            <w:tcBorders>
              <w:top w:val="single" w:sz="4" w:space="0" w:color="000000"/>
              <w:start w:val="dotted" w:sz="4" w:space="0" w:color="000000"/>
              <w:bottom w:val="single" w:sz="12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pacing w:lineRule="atLeast" w:line="240"/>
              <w:ind w:start="113" w:end="113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ÁREA DE USO COMUM</w:t>
            </w:r>
          </w:p>
        </w:tc>
        <w:tc>
          <w:tcPr>
            <w:tcW w:w="1701" w:type="dxa"/>
            <w:tcBorders>
              <w:top w:val="single" w:sz="4" w:space="0" w:color="000000"/>
              <w:start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color w:val="FF0000"/>
                <w:sz w:val="16"/>
              </w:rPr>
            </w:pPr>
            <w:r>
              <w:rPr>
                <w:rFonts w:cs="Arial" w:ascii="Arial" w:hAnsi="Arial"/>
                <w:color w:val="FF0000"/>
                <w:sz w:val="1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color w:val="FF0000"/>
              </w:rPr>
            </w:pPr>
            <w:r>
              <w:rPr>
                <w:rFonts w:cs="Arial" w:ascii="Arial" w:hAnsi="Arial"/>
                <w:color w:val="FF000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bottom w:val="single" w:sz="12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701" w:type="dxa"/>
            <w:tcBorders>
              <w:start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Guarita</w:t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</w:tr>
      <w:tr>
        <w:trPr>
          <w:trHeight w:val="240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bottom w:val="single" w:sz="12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701" w:type="dxa"/>
            <w:tcBorders>
              <w:start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Banheiro Guarita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</w:t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</w:tr>
      <w:tr>
        <w:trPr>
          <w:trHeight w:val="240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bottom w:val="single" w:sz="12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701" w:type="dxa"/>
            <w:tcBorders>
              <w:start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Área Gourmet</w:t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</w:t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</w:tr>
      <w:tr>
        <w:trPr>
          <w:trHeight w:val="240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bottom w:val="single" w:sz="12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701" w:type="dxa"/>
            <w:tcBorders>
              <w:start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Banheiros Área Gourmet</w:t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6</w:t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</w:t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</w:t>
            </w:r>
          </w:p>
        </w:tc>
      </w:tr>
      <w:tr>
        <w:trPr>
          <w:trHeight w:val="240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bottom w:val="single" w:sz="12" w:space="0" w:color="000000"/>
              <w:end w:val="dotted" w:sz="4" w:space="0" w:color="000000"/>
            </w:tcBorders>
            <w:textDirection w:val="btL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701" w:type="dxa"/>
            <w:tcBorders>
              <w:start w:val="dotted" w:sz="4" w:space="0" w:color="000000"/>
              <w:bottom w:val="single" w:sz="12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single" w:sz="12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single" w:sz="12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dotted" w:sz="4" w:space="0" w:color="000000"/>
              <w:bottom w:val="single" w:sz="12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MARCAS: </w:t>
      </w:r>
      <w:r>
        <w:rPr>
          <w:rFonts w:cs="Arial" w:ascii="Arial" w:hAnsi="Arial"/>
        </w:rPr>
        <w:t>Plastubos, Pevesul, Krona ou Multilit.</w:t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Outras especificações: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6"/>
        </w:numPr>
        <w:rPr>
          <w:rFonts w:ascii="Arial" w:hAnsi="Arial" w:cs="Arial"/>
        </w:rPr>
      </w:pPr>
      <w:r>
        <w:rPr>
          <w:rFonts w:cs="Arial" w:ascii="Arial" w:hAnsi="Arial"/>
        </w:rPr>
        <w:t>Serão utilizadas bacias sanitárias de duplo acionamento;</w:t>
      </w:r>
    </w:p>
    <w:p>
      <w:pPr>
        <w:pStyle w:val="Normal"/>
        <w:numPr>
          <w:ilvl w:val="0"/>
          <w:numId w:val="6"/>
        </w:numPr>
        <w:rPr>
          <w:rFonts w:ascii="Arial" w:hAnsi="Arial" w:cs="Arial"/>
        </w:rPr>
      </w:pPr>
      <w:r>
        <w:rPr>
          <w:rFonts w:cs="Arial" w:ascii="Arial" w:hAnsi="Arial"/>
        </w:rPr>
        <w:t>Todas as torneiras contarão com a instalação de arejadores;</w:t>
      </w:r>
    </w:p>
    <w:p>
      <w:pPr>
        <w:pStyle w:val="Normal"/>
        <w:numPr>
          <w:ilvl w:val="0"/>
          <w:numId w:val="6"/>
        </w:numPr>
        <w:rPr>
          <w:rFonts w:ascii="Arial" w:hAnsi="Arial" w:cs="Arial"/>
        </w:rPr>
      </w:pPr>
      <w:r>
        <w:rPr>
          <w:rFonts w:cs="Arial" w:ascii="Arial" w:hAnsi="Arial"/>
        </w:rPr>
        <w:t>Medição de água será individualizada, com medidores na frente do condomínio, conforme exigência da SANESC.</w:t>
      </w:r>
      <w:r>
        <w:br w:type="page"/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tbl>
      <w:tblPr>
        <w:tblW w:w="995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1985"/>
        <w:gridCol w:w="1134"/>
        <w:gridCol w:w="1417"/>
        <w:gridCol w:w="1134"/>
        <w:gridCol w:w="3719"/>
      </w:tblGrid>
      <w:tr>
        <w:trPr>
          <w:trHeight w:val="580" w:hRule="atLeast"/>
          <w:cantSplit w:val="true"/>
        </w:trPr>
        <w:tc>
          <w:tcPr>
            <w:tcW w:w="995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i/>
                <w:i/>
                <w:iCs/>
                <w:color w:val="FF0000"/>
                <w:sz w:val="22"/>
                <w:szCs w:val="16"/>
              </w:rPr>
            </w:pPr>
            <w:r>
              <w:rPr>
                <w:rFonts w:cs="Arial" w:ascii="Arial" w:hAnsi="Arial"/>
                <w:b/>
                <w:bCs/>
                <w:sz w:val="22"/>
              </w:rPr>
              <w:t>LOUÇAS E METAIS</w:t>
            </w:r>
          </w:p>
        </w:tc>
      </w:tr>
      <w:tr>
        <w:trPr>
          <w:trHeight w:val="406" w:hRule="atLeast"/>
          <w:cantSplit w:val="true"/>
        </w:trPr>
        <w:tc>
          <w:tcPr>
            <w:tcW w:w="567" w:type="dxa"/>
            <w:vMerge w:val="restart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Pia de cozinha ou copa de salão de jogos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Bancada</w:t>
            </w:r>
          </w:p>
        </w:tc>
        <w:tc>
          <w:tcPr>
            <w:tcW w:w="2551" w:type="dxa"/>
            <w:gridSpan w:val="2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</w:rPr>
              <w:t>Material</w:t>
            </w:r>
          </w:p>
        </w:tc>
        <w:tc>
          <w:tcPr>
            <w:tcW w:w="3719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</w:rPr>
              <w:t>Granito verde ubatuba</w:t>
            </w:r>
          </w:p>
        </w:tc>
      </w:tr>
      <w:tr>
        <w:trPr>
          <w:trHeight w:val="411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34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551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</w:rPr>
              <w:t>Dimensões - C x L (cm)</w:t>
            </w:r>
          </w:p>
        </w:tc>
        <w:tc>
          <w:tcPr>
            <w:tcW w:w="3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</w:rPr>
              <w:t>230x60cm + 100x70m</w:t>
            </w:r>
          </w:p>
        </w:tc>
      </w:tr>
      <w:tr>
        <w:trPr>
          <w:trHeight w:val="417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34" w:type="dxa"/>
            <w:vMerge w:val="restart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Cuba</w:t>
            </w:r>
          </w:p>
        </w:tc>
        <w:tc>
          <w:tcPr>
            <w:tcW w:w="2551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</w:rPr>
              <w:t>Material</w:t>
            </w:r>
          </w:p>
        </w:tc>
        <w:tc>
          <w:tcPr>
            <w:tcW w:w="3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</w:rPr>
              <w:t>Cuba Inox</w:t>
            </w:r>
          </w:p>
        </w:tc>
      </w:tr>
      <w:tr>
        <w:trPr>
          <w:trHeight w:val="423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34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551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</w:rPr>
              <w:t>Dimensões - C x L x Prof. (cm)</w:t>
            </w:r>
          </w:p>
        </w:tc>
        <w:tc>
          <w:tcPr>
            <w:tcW w:w="3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  <w:t>56x34x14</w:t>
            </w:r>
          </w:p>
        </w:tc>
      </w:tr>
      <w:tr>
        <w:trPr>
          <w:trHeight w:val="402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34" w:type="dxa"/>
            <w:vMerge w:val="restart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Metais</w:t>
            </w:r>
          </w:p>
        </w:tc>
        <w:tc>
          <w:tcPr>
            <w:tcW w:w="1417" w:type="dxa"/>
            <w:vMerge w:val="restart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Válvula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Material</w:t>
            </w:r>
          </w:p>
        </w:tc>
        <w:tc>
          <w:tcPr>
            <w:tcW w:w="3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Inox</w:t>
            </w:r>
          </w:p>
        </w:tc>
      </w:tr>
      <w:tr>
        <w:trPr>
          <w:trHeight w:val="421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34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17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Marcas</w:t>
            </w:r>
          </w:p>
        </w:tc>
        <w:tc>
          <w:tcPr>
            <w:tcW w:w="3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Padova, Tramontina, krona ou Imperatriz</w:t>
            </w:r>
          </w:p>
        </w:tc>
      </w:tr>
      <w:tr>
        <w:trPr>
          <w:trHeight w:val="413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34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17" w:type="dxa"/>
            <w:vMerge w:val="restart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Sifão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Material</w:t>
            </w:r>
          </w:p>
        </w:tc>
        <w:tc>
          <w:tcPr>
            <w:tcW w:w="3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Plástico</w:t>
            </w:r>
          </w:p>
        </w:tc>
      </w:tr>
      <w:tr>
        <w:trPr>
          <w:trHeight w:val="419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34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17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Marcas</w:t>
            </w:r>
          </w:p>
        </w:tc>
        <w:tc>
          <w:tcPr>
            <w:tcW w:w="3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Astra, Blukit, krona ou Tramontina</w:t>
            </w:r>
          </w:p>
        </w:tc>
      </w:tr>
      <w:tr>
        <w:trPr>
          <w:trHeight w:val="398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34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1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Torneira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Marcas</w:t>
            </w:r>
          </w:p>
        </w:tc>
        <w:tc>
          <w:tcPr>
            <w:tcW w:w="3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ICO Metais, Impetratriz ou Celite</w:t>
            </w:r>
          </w:p>
        </w:tc>
      </w:tr>
      <w:tr>
        <w:trPr>
          <w:trHeight w:val="431" w:hRule="atLeast"/>
          <w:cantSplit w:val="true"/>
        </w:trPr>
        <w:tc>
          <w:tcPr>
            <w:tcW w:w="567" w:type="dxa"/>
            <w:vMerge w:val="restart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1985" w:type="dxa"/>
            <w:vMerge w:val="restart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Lavatório de banheiro</w:t>
            </w:r>
          </w:p>
        </w:tc>
        <w:tc>
          <w:tcPr>
            <w:tcW w:w="1134" w:type="dxa"/>
            <w:vMerge w:val="restart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Bancada</w:t>
            </w:r>
          </w:p>
        </w:tc>
        <w:tc>
          <w:tcPr>
            <w:tcW w:w="2551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</w:rPr>
              <w:t>Material</w:t>
            </w:r>
          </w:p>
        </w:tc>
        <w:tc>
          <w:tcPr>
            <w:tcW w:w="3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</w:rPr>
              <w:t>Granito verde ubatuba</w:t>
            </w:r>
          </w:p>
        </w:tc>
      </w:tr>
      <w:tr>
        <w:trPr>
          <w:trHeight w:val="551" w:hRule="atLeast"/>
          <w:cantSplit w:val="true"/>
        </w:trPr>
        <w:tc>
          <w:tcPr>
            <w:tcW w:w="567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  <w:tc>
          <w:tcPr>
            <w:tcW w:w="1985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34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551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</w:rPr>
              <w:t>Dimensões - C x L (cm)</w:t>
            </w:r>
          </w:p>
        </w:tc>
        <w:tc>
          <w:tcPr>
            <w:tcW w:w="3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</w:rPr>
              <w:t>80x50cm</w:t>
            </w:r>
          </w:p>
        </w:tc>
      </w:tr>
      <w:tr>
        <w:trPr>
          <w:trHeight w:val="417" w:hRule="atLeast"/>
          <w:cantSplit w:val="true"/>
        </w:trPr>
        <w:tc>
          <w:tcPr>
            <w:tcW w:w="567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  <w:tc>
          <w:tcPr>
            <w:tcW w:w="1985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34" w:type="dxa"/>
            <w:vMerge w:val="restart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Cuba ou lavatório</w:t>
            </w:r>
          </w:p>
        </w:tc>
        <w:tc>
          <w:tcPr>
            <w:tcW w:w="2551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</w:rPr>
              <w:t>Tipo</w:t>
            </w:r>
          </w:p>
        </w:tc>
        <w:tc>
          <w:tcPr>
            <w:tcW w:w="3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</w:rPr>
              <w:t>Embutida</w:t>
            </w:r>
          </w:p>
        </w:tc>
      </w:tr>
      <w:tr>
        <w:trPr>
          <w:trHeight w:val="465" w:hRule="atLeast"/>
          <w:cantSplit w:val="true"/>
        </w:trPr>
        <w:tc>
          <w:tcPr>
            <w:tcW w:w="567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  <w:tc>
          <w:tcPr>
            <w:tcW w:w="1985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34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551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</w:rPr>
              <w:t>Material</w:t>
            </w:r>
          </w:p>
        </w:tc>
        <w:tc>
          <w:tcPr>
            <w:tcW w:w="3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</w:rPr>
              <w:t>Louça Branca</w:t>
            </w:r>
          </w:p>
        </w:tc>
      </w:tr>
      <w:tr>
        <w:trPr>
          <w:trHeight w:val="416" w:hRule="atLeast"/>
          <w:cantSplit w:val="true"/>
        </w:trPr>
        <w:tc>
          <w:tcPr>
            <w:tcW w:w="567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  <w:tc>
          <w:tcPr>
            <w:tcW w:w="1985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34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551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</w:rPr>
              <w:t>Marcas</w:t>
            </w:r>
          </w:p>
        </w:tc>
        <w:tc>
          <w:tcPr>
            <w:tcW w:w="3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</w:rPr>
              <w:t>Celite, Incepa, Roca</w:t>
            </w:r>
          </w:p>
        </w:tc>
      </w:tr>
      <w:tr>
        <w:trPr>
          <w:trHeight w:val="421" w:hRule="atLeast"/>
        </w:trPr>
        <w:tc>
          <w:tcPr>
            <w:tcW w:w="56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</w:t>
            </w:r>
          </w:p>
        </w:tc>
        <w:tc>
          <w:tcPr>
            <w:tcW w:w="198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Vaso sanitário</w:t>
            </w:r>
          </w:p>
        </w:tc>
        <w:tc>
          <w:tcPr>
            <w:tcW w:w="2551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Bacia e caixa acoplada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Marcas</w:t>
            </w:r>
          </w:p>
        </w:tc>
        <w:tc>
          <w:tcPr>
            <w:tcW w:w="3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</w:rPr>
              <w:t>Incepa, Luzarte ou Duratex</w:t>
            </w:r>
          </w:p>
        </w:tc>
      </w:tr>
      <w:tr>
        <w:trPr>
          <w:trHeight w:val="399" w:hRule="atLeast"/>
          <w:cantSplit w:val="true"/>
        </w:trPr>
        <w:tc>
          <w:tcPr>
            <w:tcW w:w="567" w:type="dxa"/>
            <w:vMerge w:val="restart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</w:t>
            </w:r>
          </w:p>
        </w:tc>
        <w:tc>
          <w:tcPr>
            <w:tcW w:w="1985" w:type="dxa"/>
            <w:vMerge w:val="restart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Tanque de lavar roupa</w:t>
            </w:r>
          </w:p>
        </w:tc>
        <w:tc>
          <w:tcPr>
            <w:tcW w:w="1134" w:type="dxa"/>
            <w:vMerge w:val="restart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Tanque</w:t>
            </w:r>
          </w:p>
        </w:tc>
        <w:tc>
          <w:tcPr>
            <w:tcW w:w="2551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Material</w:t>
            </w:r>
          </w:p>
        </w:tc>
        <w:tc>
          <w:tcPr>
            <w:tcW w:w="3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</w:rPr>
              <w:t>Mármore Sintético</w:t>
            </w:r>
          </w:p>
        </w:tc>
      </w:tr>
      <w:tr>
        <w:trPr>
          <w:trHeight w:val="433" w:hRule="atLeast"/>
          <w:cantSplit w:val="true"/>
        </w:trPr>
        <w:tc>
          <w:tcPr>
            <w:tcW w:w="567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  <w:tc>
          <w:tcPr>
            <w:tcW w:w="1985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34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551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</w:rPr>
              <w:t>Dimensões - Volume (litros)</w:t>
            </w:r>
          </w:p>
        </w:tc>
        <w:tc>
          <w:tcPr>
            <w:tcW w:w="3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</w:rPr>
              <w:t>Mármore Sintético</w:t>
            </w:r>
          </w:p>
        </w:tc>
      </w:tr>
      <w:tr>
        <w:trPr>
          <w:trHeight w:val="412" w:hRule="atLeast"/>
          <w:cantSplit w:val="true"/>
        </w:trPr>
        <w:tc>
          <w:tcPr>
            <w:tcW w:w="567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  <w:tc>
          <w:tcPr>
            <w:tcW w:w="1985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34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551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</w:rPr>
              <w:t>Marcas</w:t>
            </w:r>
          </w:p>
        </w:tc>
        <w:tc>
          <w:tcPr>
            <w:tcW w:w="3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</w:rPr>
              <w:t>Celite, Decoralita, Marmotec</w:t>
            </w:r>
          </w:p>
        </w:tc>
      </w:tr>
      <w:tr>
        <w:trPr>
          <w:trHeight w:val="417" w:hRule="atLeast"/>
          <w:cantSplit w:val="true"/>
        </w:trPr>
        <w:tc>
          <w:tcPr>
            <w:tcW w:w="567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  <w:tc>
          <w:tcPr>
            <w:tcW w:w="1985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34" w:type="dxa"/>
            <w:vMerge w:val="restart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</w:rPr>
              <w:t>Metais</w:t>
            </w:r>
          </w:p>
        </w:tc>
        <w:tc>
          <w:tcPr>
            <w:tcW w:w="1417" w:type="dxa"/>
            <w:vMerge w:val="restart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Válvula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PVC</w:t>
            </w:r>
          </w:p>
        </w:tc>
        <w:tc>
          <w:tcPr>
            <w:tcW w:w="3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PVC</w:t>
            </w:r>
          </w:p>
        </w:tc>
      </w:tr>
      <w:tr>
        <w:trPr>
          <w:trHeight w:val="409" w:hRule="atLeast"/>
          <w:cantSplit w:val="true"/>
        </w:trPr>
        <w:tc>
          <w:tcPr>
            <w:tcW w:w="567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85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34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17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Marcas</w:t>
            </w:r>
          </w:p>
        </w:tc>
        <w:tc>
          <w:tcPr>
            <w:tcW w:w="3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Astra, Blukit ou Tramontina</w:t>
            </w:r>
          </w:p>
        </w:tc>
      </w:tr>
      <w:tr>
        <w:trPr>
          <w:trHeight w:val="401" w:hRule="atLeast"/>
          <w:cantSplit w:val="true"/>
        </w:trPr>
        <w:tc>
          <w:tcPr>
            <w:tcW w:w="567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85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34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17" w:type="dxa"/>
            <w:vMerge w:val="restart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Sifão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PVC</w:t>
            </w:r>
          </w:p>
        </w:tc>
        <w:tc>
          <w:tcPr>
            <w:tcW w:w="3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PVC</w:t>
            </w:r>
          </w:p>
        </w:tc>
      </w:tr>
      <w:tr>
        <w:trPr>
          <w:trHeight w:val="434" w:hRule="atLeast"/>
          <w:cantSplit w:val="true"/>
        </w:trPr>
        <w:tc>
          <w:tcPr>
            <w:tcW w:w="567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85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34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17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Marcas</w:t>
            </w:r>
          </w:p>
        </w:tc>
        <w:tc>
          <w:tcPr>
            <w:tcW w:w="3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Astra, Blukit ou Tramontina</w:t>
            </w:r>
          </w:p>
        </w:tc>
      </w:tr>
      <w:tr>
        <w:trPr>
          <w:trHeight w:val="413" w:hRule="atLeast"/>
          <w:cantSplit w:val="true"/>
        </w:trPr>
        <w:tc>
          <w:tcPr>
            <w:tcW w:w="567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85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34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1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Torneira </w:t>
            </w:r>
            <w:r>
              <w:rPr>
                <w:rFonts w:cs="Arial" w:ascii="Arial" w:hAnsi="Arial"/>
                <w:b/>
              </w:rPr>
              <w:t>com arejador</w:t>
            </w:r>
          </w:p>
        </w:tc>
        <w:tc>
          <w:tcPr>
            <w:tcW w:w="113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Marcas</w:t>
            </w:r>
          </w:p>
        </w:tc>
        <w:tc>
          <w:tcPr>
            <w:tcW w:w="3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ICO Metais, Impetratriz ou Celite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8"/>
        </w:rPr>
      </w:pPr>
      <w:r>
        <w:rPr>
          <w:rFonts w:cs="Arial" w:ascii="Arial" w:hAnsi="Arial"/>
          <w:b/>
          <w:sz w:val="18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bCs/>
          <w:sz w:val="18"/>
        </w:rPr>
      </w:pPr>
      <w:r>
        <w:rPr>
          <w:rFonts w:cs="Arial" w:ascii="Arial" w:hAnsi="Arial"/>
          <w:b/>
          <w:bCs/>
          <w:sz w:val="18"/>
        </w:rPr>
      </w:r>
    </w:p>
    <w:tbl>
      <w:tblPr>
        <w:tblW w:w="100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1843"/>
        <w:gridCol w:w="3119"/>
        <w:gridCol w:w="4501"/>
      </w:tblGrid>
      <w:tr>
        <w:trPr>
          <w:trHeight w:val="611" w:hRule="atLeast"/>
          <w:cantSplit w:val="true"/>
        </w:trPr>
        <w:tc>
          <w:tcPr>
            <w:tcW w:w="1003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i/>
                <w:i/>
                <w:iCs/>
                <w:color w:val="FF0000"/>
                <w:sz w:val="22"/>
                <w:szCs w:val="16"/>
              </w:rPr>
            </w:pPr>
            <w:r>
              <w:rPr>
                <w:rFonts w:cs="Arial" w:ascii="Arial" w:hAnsi="Arial"/>
                <w:b/>
                <w:bCs/>
                <w:sz w:val="22"/>
                <w:szCs w:val="16"/>
              </w:rPr>
              <w:t>SISTEMAS ESPECÍFICOS</w:t>
            </w:r>
          </w:p>
        </w:tc>
      </w:tr>
      <w:tr>
        <w:trPr>
          <w:trHeight w:val="535" w:hRule="atLeast"/>
          <w:cantSplit w:val="true"/>
        </w:trPr>
        <w:tc>
          <w:tcPr>
            <w:tcW w:w="567" w:type="dxa"/>
            <w:vMerge w:val="restart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Instalação de gás</w:t>
            </w:r>
          </w:p>
        </w:tc>
        <w:tc>
          <w:tcPr>
            <w:tcW w:w="3119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Alimentação (rede pública ou armazenado)</w:t>
            </w:r>
          </w:p>
        </w:tc>
        <w:tc>
          <w:tcPr>
            <w:tcW w:w="4501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  <w:t>Armazenado individualmente</w:t>
            </w:r>
          </w:p>
        </w:tc>
      </w:tr>
      <w:tr>
        <w:trPr>
          <w:trHeight w:val="865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</w:r>
          </w:p>
        </w:tc>
        <w:tc>
          <w:tcPr>
            <w:tcW w:w="1843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1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Sistema (coletivo ou individual)</w:t>
            </w:r>
          </w:p>
        </w:tc>
        <w:tc>
          <w:tcPr>
            <w:tcW w:w="45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  <w:t>Individual</w:t>
            </w:r>
          </w:p>
        </w:tc>
      </w:tr>
      <w:tr>
        <w:trPr>
          <w:trHeight w:val="565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</w:r>
          </w:p>
        </w:tc>
        <w:tc>
          <w:tcPr>
            <w:tcW w:w="1843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1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N° de pontos (no mínimo 1 para o fogão)</w:t>
            </w:r>
          </w:p>
        </w:tc>
        <w:tc>
          <w:tcPr>
            <w:tcW w:w="45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  <w:t>1</w:t>
            </w:r>
          </w:p>
        </w:tc>
      </w:tr>
      <w:tr>
        <w:trPr>
          <w:trHeight w:val="559" w:hRule="atLeast"/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</w:r>
          </w:p>
        </w:tc>
        <w:tc>
          <w:tcPr>
            <w:tcW w:w="1843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1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Material (tubos e conexões)</w:t>
            </w:r>
          </w:p>
        </w:tc>
        <w:tc>
          <w:tcPr>
            <w:tcW w:w="45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  <w:t>Tubo Pex</w:t>
            </w:r>
          </w:p>
        </w:tc>
      </w:tr>
      <w:tr>
        <w:trPr>
          <w:cantSplit w:val="true"/>
        </w:trPr>
        <w:tc>
          <w:tcPr>
            <w:tcW w:w="567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</w:r>
          </w:p>
        </w:tc>
        <w:tc>
          <w:tcPr>
            <w:tcW w:w="1843" w:type="dxa"/>
            <w:vMerge w:val="continue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1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Dispositivos (registros e medidores)</w:t>
            </w:r>
          </w:p>
        </w:tc>
        <w:tc>
          <w:tcPr>
            <w:tcW w:w="45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  <w:t>Haverá um registro tipo globo, em cada unidade, na parte interna da cozinha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4"/>
        <w:ind w:hanging="0" w:start="0"/>
        <w:rPr>
          <w:bCs w:val="false"/>
          <w:sz w:val="20"/>
          <w:szCs w:val="20"/>
        </w:rPr>
      </w:pPr>
      <w:r>
        <w:rPr>
          <w:bCs w:val="false"/>
          <w:sz w:val="20"/>
          <w:szCs w:val="20"/>
        </w:rPr>
        <w:t>8 COMPLEMENTOS DO EMPREENDIMENTO</w:t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</w:r>
    </w:p>
    <w:tbl>
      <w:tblPr>
        <w:tblW w:w="100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1843"/>
        <w:gridCol w:w="3119"/>
        <w:gridCol w:w="4501"/>
      </w:tblGrid>
      <w:tr>
        <w:trPr>
          <w:trHeight w:val="648" w:hRule="atLeast"/>
          <w:cantSplit w:val="true"/>
        </w:trPr>
        <w:tc>
          <w:tcPr>
            <w:tcW w:w="1003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i/>
                <w:i/>
                <w:iCs/>
                <w:color w:val="FF0000"/>
                <w:sz w:val="22"/>
                <w:szCs w:val="16"/>
              </w:rPr>
            </w:pPr>
            <w:r>
              <w:rPr>
                <w:rFonts w:cs="Arial" w:ascii="Arial" w:hAnsi="Arial"/>
                <w:b/>
                <w:bCs/>
                <w:sz w:val="22"/>
                <w:szCs w:val="16"/>
              </w:rPr>
              <w:t>COMPLEMENTOS</w:t>
            </w:r>
          </w:p>
        </w:tc>
      </w:tr>
      <w:tr>
        <w:trPr>
          <w:trHeight w:val="365" w:hRule="atLeast"/>
          <w:cantSplit w:val="true"/>
        </w:trPr>
        <w:tc>
          <w:tcPr>
            <w:tcW w:w="567" w:type="dxa"/>
            <w:vMerge w:val="restart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1843" w:type="dxa"/>
            <w:vMerge w:val="restart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Piscina</w:t>
            </w:r>
          </w:p>
        </w:tc>
        <w:tc>
          <w:tcPr>
            <w:tcW w:w="31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Tipo e estrutura</w:t>
            </w:r>
          </w:p>
        </w:tc>
        <w:tc>
          <w:tcPr>
            <w:tcW w:w="45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</w:rPr>
              <w:t>Piscina com dimensões de 9x3m, com profundidades variando de acordo com projeto</w:t>
            </w:r>
          </w:p>
        </w:tc>
      </w:tr>
      <w:tr>
        <w:trPr>
          <w:trHeight w:val="415" w:hRule="atLeast"/>
          <w:cantSplit w:val="true"/>
        </w:trPr>
        <w:tc>
          <w:tcPr>
            <w:tcW w:w="567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  <w:tc>
          <w:tcPr>
            <w:tcW w:w="1843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1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Equipamentos</w:t>
            </w:r>
          </w:p>
        </w:tc>
        <w:tc>
          <w:tcPr>
            <w:tcW w:w="45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</w:rPr>
              <w:t>Bombas e tubulações compatíveis</w:t>
            </w:r>
          </w:p>
        </w:tc>
      </w:tr>
      <w:tr>
        <w:trPr>
          <w:trHeight w:val="421" w:hRule="atLeast"/>
          <w:cantSplit w:val="true"/>
        </w:trPr>
        <w:tc>
          <w:tcPr>
            <w:tcW w:w="567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  <w:tc>
          <w:tcPr>
            <w:tcW w:w="1843" w:type="dxa"/>
            <w:vMerge w:val="continue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1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Revestimento interno e piso do entorno</w:t>
            </w:r>
          </w:p>
        </w:tc>
        <w:tc>
          <w:tcPr>
            <w:tcW w:w="45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</w:rPr>
              <w:t>Revestimento interno: Vinil ou Fibra de Vidro / Piso do entorno: porcelanato amadeirado</w:t>
            </w:r>
          </w:p>
        </w:tc>
      </w:tr>
      <w:tr>
        <w:trPr>
          <w:trHeight w:val="325" w:hRule="atLeast"/>
          <w:cantSplit w:val="true"/>
        </w:trPr>
        <w:tc>
          <w:tcPr>
            <w:tcW w:w="567" w:type="dxa"/>
            <w:vMerge w:val="restart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1843" w:type="dxa"/>
            <w:vMerge w:val="restart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“</w:t>
            </w:r>
            <w:r>
              <w:rPr>
                <w:rFonts w:cs="Arial" w:ascii="Arial" w:hAnsi="Arial"/>
              </w:rPr>
              <w:t>Play-ground”</w:t>
            </w:r>
          </w:p>
        </w:tc>
        <w:tc>
          <w:tcPr>
            <w:tcW w:w="31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Brinquedo(s)</w:t>
            </w:r>
          </w:p>
        </w:tc>
        <w:tc>
          <w:tcPr>
            <w:tcW w:w="45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i/>
                <w:iCs/>
              </w:rPr>
              <w:t>Playground completo, com escorregador e balanço no mesmo equipamento</w:t>
            </w:r>
          </w:p>
        </w:tc>
      </w:tr>
      <w:tr>
        <w:trPr>
          <w:trHeight w:val="325" w:hRule="atLeast"/>
          <w:cantSplit w:val="true"/>
        </w:trPr>
        <w:tc>
          <w:tcPr>
            <w:tcW w:w="567" w:type="dxa"/>
            <w:vMerge w:val="continue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  <w:tc>
          <w:tcPr>
            <w:tcW w:w="1843" w:type="dxa"/>
            <w:vMerge w:val="continue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1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Marca(s)</w:t>
            </w:r>
          </w:p>
        </w:tc>
        <w:tc>
          <w:tcPr>
            <w:tcW w:w="45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</w:rPr>
              <w:t>Fibras e Metais ou Uniparques</w:t>
            </w:r>
          </w:p>
        </w:tc>
      </w:tr>
      <w:tr>
        <w:trPr>
          <w:trHeight w:val="325" w:hRule="atLeast"/>
          <w:cantSplit w:val="true"/>
        </w:trPr>
        <w:tc>
          <w:tcPr>
            <w:tcW w:w="567" w:type="dxa"/>
            <w:vMerge w:val="continue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  <w:tc>
          <w:tcPr>
            <w:tcW w:w="1843" w:type="dxa"/>
            <w:vMerge w:val="continue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1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Material(is) do(s) briquedo(s)</w:t>
            </w:r>
          </w:p>
        </w:tc>
        <w:tc>
          <w:tcPr>
            <w:tcW w:w="45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</w:rPr>
              <w:t>Metálico e/ ou Madeira</w:t>
            </w:r>
          </w:p>
        </w:tc>
      </w:tr>
      <w:tr>
        <w:trPr>
          <w:trHeight w:val="325" w:hRule="atLeast"/>
          <w:cantSplit w:val="true"/>
        </w:trPr>
        <w:tc>
          <w:tcPr>
            <w:tcW w:w="567" w:type="dxa"/>
            <w:vMerge w:val="restart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</w:t>
            </w:r>
          </w:p>
        </w:tc>
        <w:tc>
          <w:tcPr>
            <w:tcW w:w="1843" w:type="dxa"/>
            <w:vMerge w:val="restart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“</w:t>
            </w:r>
            <w:r>
              <w:rPr>
                <w:rFonts w:cs="Arial" w:ascii="Arial" w:hAnsi="Arial"/>
              </w:rPr>
              <w:t>Pet Place”</w:t>
            </w:r>
          </w:p>
        </w:tc>
        <w:tc>
          <w:tcPr>
            <w:tcW w:w="31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Brinquedo(s)</w:t>
            </w:r>
          </w:p>
        </w:tc>
        <w:tc>
          <w:tcPr>
            <w:tcW w:w="45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</w:rPr>
              <w:t>Brinquedos diversos para Pet</w:t>
            </w:r>
          </w:p>
        </w:tc>
      </w:tr>
      <w:tr>
        <w:trPr>
          <w:trHeight w:val="325" w:hRule="atLeast"/>
          <w:cantSplit w:val="true"/>
        </w:trPr>
        <w:tc>
          <w:tcPr>
            <w:tcW w:w="567" w:type="dxa"/>
            <w:vMerge w:val="continue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  <w:tc>
          <w:tcPr>
            <w:tcW w:w="1843" w:type="dxa"/>
            <w:vMerge w:val="continue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1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Material(is) do(s) briquedo(s)</w:t>
            </w:r>
          </w:p>
        </w:tc>
        <w:tc>
          <w:tcPr>
            <w:tcW w:w="45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</w:rPr>
              <w:t>Metálico e/ ou Plástico</w:t>
            </w:r>
          </w:p>
        </w:tc>
      </w:tr>
      <w:tr>
        <w:trPr>
          <w:trHeight w:val="325" w:hRule="atLeast"/>
          <w:cantSplit w:val="true"/>
        </w:trPr>
        <w:tc>
          <w:tcPr>
            <w:tcW w:w="567" w:type="dxa"/>
            <w:vMerge w:val="restart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</w:t>
            </w:r>
          </w:p>
        </w:tc>
        <w:tc>
          <w:tcPr>
            <w:tcW w:w="1843" w:type="dxa"/>
            <w:vMerge w:val="restart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iCs/>
              </w:rPr>
              <w:t>Muros divisórios ou de Fechamento</w:t>
            </w:r>
          </w:p>
        </w:tc>
        <w:tc>
          <w:tcPr>
            <w:tcW w:w="31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Material</w:t>
            </w:r>
          </w:p>
        </w:tc>
        <w:tc>
          <w:tcPr>
            <w:tcW w:w="45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</w:rPr>
              <w:t>Alvenaria</w:t>
            </w:r>
          </w:p>
        </w:tc>
      </w:tr>
      <w:tr>
        <w:trPr>
          <w:trHeight w:val="325" w:hRule="atLeast"/>
          <w:cantSplit w:val="true"/>
        </w:trPr>
        <w:tc>
          <w:tcPr>
            <w:tcW w:w="567" w:type="dxa"/>
            <w:vMerge w:val="continue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  <w:tc>
          <w:tcPr>
            <w:tcW w:w="1843" w:type="dxa"/>
            <w:vMerge w:val="continue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1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Altura</w:t>
            </w:r>
          </w:p>
        </w:tc>
        <w:tc>
          <w:tcPr>
            <w:tcW w:w="45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</w:rPr>
              <w:t>2,20m</w:t>
            </w:r>
          </w:p>
        </w:tc>
      </w:tr>
      <w:tr>
        <w:trPr>
          <w:trHeight w:val="325" w:hRule="atLeast"/>
          <w:cantSplit w:val="true"/>
        </w:trPr>
        <w:tc>
          <w:tcPr>
            <w:tcW w:w="567" w:type="dxa"/>
            <w:vMerge w:val="restart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</w:t>
            </w:r>
          </w:p>
        </w:tc>
        <w:tc>
          <w:tcPr>
            <w:tcW w:w="1843" w:type="dxa"/>
            <w:vMerge w:val="restart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Calçadas periféricas</w:t>
            </w:r>
          </w:p>
        </w:tc>
        <w:tc>
          <w:tcPr>
            <w:tcW w:w="31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Material</w:t>
            </w:r>
          </w:p>
        </w:tc>
        <w:tc>
          <w:tcPr>
            <w:tcW w:w="45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</w:rPr>
              <w:t>Concreto</w:t>
            </w:r>
          </w:p>
        </w:tc>
      </w:tr>
      <w:tr>
        <w:trPr>
          <w:trHeight w:val="325" w:hRule="atLeast"/>
          <w:cantSplit w:val="true"/>
        </w:trPr>
        <w:tc>
          <w:tcPr>
            <w:tcW w:w="567" w:type="dxa"/>
            <w:vMerge w:val="continue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  <w:tc>
          <w:tcPr>
            <w:tcW w:w="1843" w:type="dxa"/>
            <w:vMerge w:val="continue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1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Largura, espessura, juntas</w:t>
            </w:r>
          </w:p>
        </w:tc>
        <w:tc>
          <w:tcPr>
            <w:tcW w:w="45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</w:rPr>
              <w:t>50x10cm</w:t>
            </w:r>
          </w:p>
        </w:tc>
      </w:tr>
      <w:tr>
        <w:trPr>
          <w:trHeight w:val="325" w:hRule="atLeast"/>
          <w:cantSplit w:val="true"/>
        </w:trPr>
        <w:tc>
          <w:tcPr>
            <w:tcW w:w="567" w:type="dxa"/>
            <w:vMerge w:val="restart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6</w:t>
            </w:r>
          </w:p>
        </w:tc>
        <w:tc>
          <w:tcPr>
            <w:tcW w:w="1843" w:type="dxa"/>
            <w:vMerge w:val="restart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Passeios</w:t>
            </w:r>
          </w:p>
        </w:tc>
        <w:tc>
          <w:tcPr>
            <w:tcW w:w="31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Material</w:t>
            </w:r>
          </w:p>
        </w:tc>
        <w:tc>
          <w:tcPr>
            <w:tcW w:w="45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</w:rPr>
              <w:t>Concreto</w:t>
            </w:r>
          </w:p>
        </w:tc>
      </w:tr>
      <w:tr>
        <w:trPr>
          <w:trHeight w:val="325" w:hRule="atLeast"/>
          <w:cantSplit w:val="true"/>
        </w:trPr>
        <w:tc>
          <w:tcPr>
            <w:tcW w:w="567" w:type="dxa"/>
            <w:vMerge w:val="continue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  <w:tc>
          <w:tcPr>
            <w:tcW w:w="1843" w:type="dxa"/>
            <w:vMerge w:val="continue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1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Largura, espessura, juntas</w:t>
            </w:r>
          </w:p>
        </w:tc>
        <w:tc>
          <w:tcPr>
            <w:tcW w:w="45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</w:rPr>
              <w:t>120x10cm</w:t>
            </w:r>
          </w:p>
        </w:tc>
      </w:tr>
      <w:tr>
        <w:trPr>
          <w:trHeight w:val="325" w:hRule="atLeast"/>
          <w:cantSplit w:val="true"/>
        </w:trPr>
        <w:tc>
          <w:tcPr>
            <w:tcW w:w="56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7</w:t>
            </w:r>
          </w:p>
        </w:tc>
        <w:tc>
          <w:tcPr>
            <w:tcW w:w="4962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Área Gourmet / Quiosque Gourmet</w:t>
            </w:r>
          </w:p>
        </w:tc>
        <w:tc>
          <w:tcPr>
            <w:tcW w:w="4501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</w:rPr>
              <w:t>Churrasqueiras lisa pré-moldadas 4 espetos. Áreas entregues sem mobília.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/>
      </w:pPr>
      <w:r>
        <w:rPr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Local e data: {DATA HOJE}, GOIÂNIA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>
          <w:rFonts w:cs="Arial" w:ascii="Arial" w:hAnsi="Arial"/>
          <w:sz w:val="18"/>
        </w:rPr>
        <w:t>{CONSTRUTORA}                                                                      {PROPONENTE}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{DOC. CONSTRUTORA}                                                  {DOC. PROPONENTE}</w:t>
      </w:r>
    </w:p>
    <w:p>
      <w:pPr>
        <w:pStyle w:val="Normal"/>
        <w:rPr/>
      </w:pPr>
      <w:r>
        <w:rPr>
          <w:rFonts w:cs="Arial" w:ascii="Arial" w:hAnsi="Arial"/>
        </w:rPr>
        <w:t xml:space="preserve">Construtora              </w:t>
        <w:tab/>
        <w:tab/>
        <w:tab/>
        <w:tab/>
        <w:tab/>
        <w:t xml:space="preserve"> Proponente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_______________________________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CAIXA – Visto do Profissional Eng./Arq.</w:t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</w:rPr>
      </w:pPr>
      <w:r>
        <w:rPr>
          <w:rFonts w:cs="Arial" w:ascii="Arial" w:hAnsi="Arial"/>
        </w:rPr>
      </w:r>
    </w:p>
    <w:sectPr>
      <w:footerReference w:type="default" r:id="rId3"/>
      <w:type w:val="nextPage"/>
      <w:pgSz w:w="12240" w:h="15840"/>
      <w:pgMar w:left="1418" w:right="900" w:gutter="0" w:header="0" w:top="709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CIDFont+F1">
    <w:altName w:val="Cambria"/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Helvetica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Style w:val="PageNumber"/>
        <w:rFonts w:ascii="Arial" w:hAnsi="Arial" w:cs="Arial"/>
        <w:sz w:val="16"/>
      </w:rPr>
    </w:pPr>
    <w:r>
      <w:rPr>
        <w:rFonts w:cs="Arial"/>
      </w:rPr>
    </w:r>
  </w:p>
  <w:p>
    <w:pPr>
      <w:pStyle w:val="Footer"/>
      <w:jc w:val="center"/>
      <w:rPr/>
    </w:pPr>
    <w:r>
      <w:rPr>
        <w:rStyle w:val="PageNumber"/>
        <w:rFonts w:cs="Arial" w:ascii="Arial" w:hAnsi="Arial"/>
        <w:sz w:val="16"/>
      </w:rPr>
      <w:fldChar w:fldCharType="begin"/>
    </w:r>
    <w:r>
      <w:rPr>
        <w:rStyle w:val="PageNumber"/>
        <w:sz w:val="16"/>
        <w:rFonts w:cs="Arial" w:ascii="Arial" w:hAnsi="Arial"/>
      </w:rPr>
      <w:instrText xml:space="preserve"> PAGE </w:instrText>
    </w:r>
    <w:r>
      <w:rPr>
        <w:rStyle w:val="PageNumber"/>
        <w:sz w:val="16"/>
        <w:rFonts w:cs="Arial" w:ascii="Arial" w:hAnsi="Arial"/>
      </w:rPr>
      <w:fldChar w:fldCharType="separate"/>
    </w:r>
    <w:r>
      <w:rPr>
        <w:rStyle w:val="PageNumber"/>
        <w:sz w:val="16"/>
        <w:rFonts w:cs="Arial" w:ascii="Arial" w:hAnsi="Arial"/>
      </w:rPr>
      <w:t>11</w:t>
    </w:r>
    <w:r>
      <w:rPr>
        <w:rStyle w:val="PageNumber"/>
        <w:sz w:val="16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16"/>
      </w:rPr>
      <w:t>/</w:t>
    </w:r>
    <w:r>
      <w:rPr>
        <w:rStyle w:val="PageNumber"/>
        <w:rFonts w:cs="Arial" w:ascii="Arial" w:hAnsi="Arial"/>
        <w:sz w:val="16"/>
      </w:rPr>
      <w:fldChar w:fldCharType="begin"/>
    </w:r>
    <w:r>
      <w:rPr>
        <w:rStyle w:val="PageNumber"/>
        <w:sz w:val="16"/>
        <w:rFonts w:cs="Arial" w:ascii="Arial" w:hAnsi="Arial"/>
      </w:rPr>
      <w:instrText xml:space="preserve"> NUMPAGES \* ARABIC </w:instrText>
    </w:r>
    <w:r>
      <w:rPr>
        <w:rStyle w:val="PageNumber"/>
        <w:sz w:val="16"/>
        <w:rFonts w:cs="Arial" w:ascii="Arial" w:hAnsi="Arial"/>
      </w:rPr>
      <w:fldChar w:fldCharType="separate"/>
    </w:r>
    <w:r>
      <w:rPr>
        <w:rStyle w:val="PageNumber"/>
        <w:sz w:val="16"/>
        <w:rFonts w:cs="Arial" w:ascii="Arial" w:hAnsi="Arial"/>
      </w:rPr>
      <w:t>11</w:t>
    </w:r>
    <w:r>
      <w:rPr>
        <w:rStyle w:val="PageNumber"/>
        <w:sz w:val="16"/>
        <w:rFonts w:cs="Arial" w:ascii="Arial" w:hAnsi="Arial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360"/>
        </w:tabs>
        <w:ind w:start="0" w:hanging="0"/>
      </w:pPr>
      <w:rPr>
        <w:sz w:val="18"/>
        <w:i w:val="false"/>
        <w:b/>
        <w:rFonts w:ascii="Arial" w:hAnsi="Arial" w:cs="Arial"/>
        <w:color w:val="0000FF"/>
      </w:rPr>
    </w:lvl>
    <w:lvl w:ilvl="1">
      <w:start w:val="1"/>
      <w:numFmt w:val="decimal"/>
      <w:lvlText w:val="%1.%2  "/>
      <w:lvlJc w:val="start"/>
      <w:pPr>
        <w:tabs>
          <w:tab w:val="num" w:pos="720"/>
        </w:tabs>
        <w:ind w:start="0" w:hanging="0"/>
      </w:pPr>
      <w:rPr>
        <w:sz w:val="18"/>
        <w:i w:val="false"/>
        <w:b/>
        <w:rFonts w:ascii="Arial" w:hAnsi="Arial" w:cs="Arial"/>
        <w:color w:val="0000FF"/>
      </w:rPr>
    </w:lvl>
    <w:lvl w:ilvl="2">
      <w:start w:val="1"/>
      <w:numFmt w:val="decimal"/>
      <w:lvlText w:val="%1.%2.%3  "/>
      <w:lvlJc w:val="start"/>
      <w:pPr>
        <w:tabs>
          <w:tab w:val="num" w:pos="720"/>
        </w:tabs>
        <w:ind w:start="0" w:hanging="0"/>
      </w:pPr>
      <w:rPr>
        <w:sz w:val="18"/>
        <w:i w:val="false"/>
        <w:b/>
        <w:rFonts w:ascii="Arial" w:hAnsi="Arial" w:cs="Arial"/>
        <w:color w:val="0000FF"/>
      </w:rPr>
    </w:lvl>
    <w:lvl w:ilvl="3">
      <w:start w:val="1"/>
      <w:numFmt w:val="decimal"/>
      <w:lvlText w:val="%1.%2.%3.%4  "/>
      <w:lvlJc w:val="start"/>
      <w:pPr>
        <w:tabs>
          <w:tab w:val="num" w:pos="1080"/>
        </w:tabs>
        <w:ind w:start="0" w:hanging="0"/>
      </w:pPr>
      <w:rPr>
        <w:sz w:val="18"/>
        <w:i w:val="false"/>
        <w:b/>
        <w:rFonts w:ascii="Arial" w:hAnsi="Arial" w:cs="Arial"/>
        <w:color w:val="0000FF"/>
      </w:rPr>
    </w:lvl>
    <w:lvl w:ilvl="4">
      <w:start w:val="1"/>
      <w:numFmt w:val="decimal"/>
      <w:lvlText w:val="%1.%2.%3.%4.%5  "/>
      <w:lvlJc w:val="start"/>
      <w:pPr>
        <w:tabs>
          <w:tab w:val="num" w:pos="1080"/>
        </w:tabs>
        <w:ind w:start="0" w:hanging="0"/>
      </w:pPr>
      <w:rPr>
        <w:sz w:val="18"/>
        <w:i w:val="false"/>
        <w:b/>
        <w:rFonts w:ascii="Arial" w:hAnsi="Arial" w:cs="Arial"/>
        <w:color w:val="0000FF"/>
      </w:rPr>
    </w:lvl>
    <w:lvl w:ilvl="5">
      <w:start w:val="1"/>
      <w:numFmt w:val="decimal"/>
      <w:lvlText w:val="%1.%2.%3.%4.%5.%6  "/>
      <w:lvlJc w:val="start"/>
      <w:pPr>
        <w:tabs>
          <w:tab w:val="num" w:pos="1080"/>
        </w:tabs>
        <w:ind w:start="0" w:hanging="0"/>
      </w:pPr>
      <w:rPr>
        <w:sz w:val="18"/>
        <w:i w:val="false"/>
        <w:b/>
        <w:rFonts w:ascii="Arial" w:hAnsi="Arial" w:cs="Arial"/>
        <w:color w:val="0000FF"/>
      </w:r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decimal"/>
      <w:lvlText w:val="%1-"/>
      <w:lvlJc w:val="start"/>
      <w:pPr>
        <w:tabs>
          <w:tab w:val="num" w:pos="0"/>
        </w:tabs>
        <w:ind w:start="720" w:hanging="360"/>
      </w:pPr>
      <w:rPr/>
    </w:lvl>
  </w:abstractNum>
  <w:abstractNum w:abstractNumId="4">
    <w:lvl w:ilvl="0">
      <w:start w:val="1"/>
      <w:numFmt w:val="decimal"/>
      <w:lvlText w:val="%1-"/>
      <w:lvlJc w:val="start"/>
      <w:pPr>
        <w:tabs>
          <w:tab w:val="num" w:pos="0"/>
        </w:tabs>
        <w:ind w:start="720" w:hanging="360"/>
      </w:pPr>
      <w:rPr/>
    </w:lvl>
  </w:abstractNum>
  <w:abstractNum w:abstractNumId="5">
    <w:lvl w:ilvl="0">
      <w:start w:val="6"/>
      <w:numFmt w:val="decimal"/>
      <w:lvlText w:val="%1"/>
      <w:lvlJc w:val="start"/>
      <w:pPr>
        <w:tabs>
          <w:tab w:val="num" w:pos="705"/>
        </w:tabs>
        <w:ind w:start="705" w:hanging="705"/>
      </w:pPr>
      <w:rPr/>
    </w:lvl>
    <w:lvl w:ilvl="1">
      <w:start w:val="1"/>
      <w:numFmt w:val="decimal"/>
      <w:lvlText w:val="%1.%2"/>
      <w:lvlJc w:val="start"/>
      <w:pPr>
        <w:tabs>
          <w:tab w:val="num" w:pos="705"/>
        </w:tabs>
        <w:ind w:start="705" w:hanging="705"/>
      </w:pPr>
      <w:rPr/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Arial" w:hAnsi="Arial" w:cs="Arial"/>
      <w:b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" w:hAnsi="Arial" w:cs="Arial"/>
      <w:b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ascii="Arial" w:hAnsi="Arial" w:cs="Arial"/>
      <w:b/>
      <w:sz w:val="4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tLeast" w:line="240"/>
      <w:outlineLvl w:val="3"/>
    </w:pPr>
    <w:rPr>
      <w:rFonts w:ascii="Arial" w:hAnsi="Arial" w:cs="Arial"/>
      <w:b/>
      <w:bCs/>
      <w:sz w:val="18"/>
      <w:szCs w:val="16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atLeast" w:line="240"/>
      <w:ind w:hanging="992" w:start="992" w:end="0"/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tabs>
        <w:tab w:val="clear" w:pos="708"/>
        <w:tab w:val="left" w:pos="3402" w:leader="none"/>
        <w:tab w:val="left" w:pos="3828" w:leader="none"/>
        <w:tab w:val="left" w:pos="5104" w:leader="none"/>
        <w:tab w:val="left" w:pos="6237" w:leader="none"/>
      </w:tabs>
      <w:jc w:val="center"/>
      <w:outlineLvl w:val="5"/>
    </w:pPr>
    <w:rPr>
      <w:rFonts w:ascii="Arial" w:hAnsi="Arial" w:cs="Arial"/>
      <w:b/>
      <w:sz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0"/>
        <w:numId w:val="5"/>
      </w:numPr>
      <w:outlineLvl w:val="6"/>
    </w:pPr>
    <w:rPr>
      <w:rFonts w:ascii="Arial" w:hAnsi="Arial" w:cs="Arial"/>
      <w:b/>
      <w:sz w:val="40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ascii="Arial" w:hAnsi="Arial" w:cs="Arial"/>
      <w:b/>
      <w:sz w:val="24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pacing w:lineRule="atLeast" w:line="240"/>
      <w:jc w:val="center"/>
      <w:outlineLvl w:val="8"/>
    </w:pPr>
    <w:rPr>
      <w:rFonts w:ascii="Arial" w:hAnsi="Arial" w:cs="Arial"/>
      <w:i/>
      <w:iCs/>
      <w:color w:val="FF0000"/>
      <w:sz w:val="16"/>
      <w:szCs w:val="1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Arial" w:hAnsi="Arial" w:cs="Arial"/>
      <w:b/>
      <w:i w:val="false"/>
      <w:color w:val="0000FF"/>
      <w:sz w:val="18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Fontepargpadro">
    <w:name w:val="Fonte parág. padrão"/>
    <w:qFormat/>
    <w:rPr/>
  </w:style>
  <w:style w:type="character" w:styleId="PageNumber">
    <w:name w:val="Page Number"/>
    <w:basedOn w:val="Fontepargpadro"/>
    <w:rPr/>
  </w:style>
  <w:style w:type="character" w:styleId="fontstyle01">
    <w:name w:val="fontstyle01"/>
    <w:qFormat/>
    <w:rPr>
      <w:rFonts w:ascii="CIDFont+F1;Cambria" w:hAnsi="CIDFont+F1;Cambria" w:cs="CIDFont+F1;Cambria"/>
      <w:b w:val="false"/>
      <w:bCs w:val="false"/>
      <w:i w:val="false"/>
      <w:iCs w:val="false"/>
      <w:color w:val="000000"/>
      <w:sz w:val="20"/>
      <w:szCs w:val="20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basedOn w:val="Fontepargpadro"/>
    <w:qFormat/>
    <w:rPr/>
  </w:style>
  <w:style w:type="character" w:styleId="AssuntodocomentrioChar">
    <w:name w:val="Assunto do comentário Char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rpodetexto3">
    <w:name w:val="Corpo de texto 3"/>
    <w:basedOn w:val="Normal"/>
    <w:qFormat/>
    <w:pPr/>
    <w:rPr>
      <w:rFonts w:ascii="Arial" w:hAnsi="Arial" w:cs="Arial"/>
      <w:sz w:val="18"/>
    </w:rPr>
  </w:style>
  <w:style w:type="paragraph" w:styleId="BodyTextIndent">
    <w:name w:val="Body Text Indent"/>
    <w:basedOn w:val="Normal"/>
    <w:pPr>
      <w:ind w:hanging="142" w:start="851" w:end="0"/>
    </w:pPr>
    <w:rPr>
      <w:rFonts w:ascii="Arial" w:hAnsi="Arial" w:cs="Arial"/>
    </w:rPr>
  </w:style>
  <w:style w:type="paragraph" w:styleId="Legenda">
    <w:name w:val="Legenda"/>
    <w:basedOn w:val="Normal"/>
    <w:next w:val="Normal"/>
    <w:qFormat/>
    <w:pPr>
      <w:spacing w:lineRule="atLeast" w:line="0"/>
      <w:ind w:hanging="992" w:start="992" w:end="0"/>
      <w:outlineLvl w:val="0"/>
    </w:pPr>
    <w:rPr>
      <w:rFonts w:ascii="Arial" w:hAnsi="Arial" w:cs="Arial"/>
      <w:b/>
      <w:sz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Normal1">
    <w:name w:val="Normal 1"/>
    <w:basedOn w:val="Normal"/>
    <w:next w:val="Normal"/>
    <w:qFormat/>
    <w:pPr>
      <w:keepLines/>
      <w:numPr>
        <w:ilvl w:val="0"/>
        <w:numId w:val="2"/>
      </w:numPr>
      <w:spacing w:before="120" w:after="120"/>
      <w:jc w:val="both"/>
      <w:outlineLvl w:val="0"/>
    </w:pPr>
    <w:rPr>
      <w:rFonts w:ascii="Arial" w:hAnsi="Arial" w:cs="Arial"/>
      <w:spacing w:val="10"/>
      <w:sz w:val="18"/>
    </w:rPr>
  </w:style>
  <w:style w:type="paragraph" w:styleId="NormalWeb">
    <w:name w:val="Normal (Web)"/>
    <w:basedOn w:val="Normal"/>
    <w:qFormat/>
    <w:pPr>
      <w:numPr>
        <w:ilvl w:val="0"/>
        <w:numId w:val="2"/>
      </w:numPr>
      <w:tabs>
        <w:tab w:val="clear" w:pos="708"/>
      </w:tabs>
      <w:spacing w:before="100" w:after="100"/>
    </w:pPr>
    <w:rPr>
      <w:sz w:val="24"/>
      <w:szCs w:val="24"/>
    </w:rPr>
  </w:style>
  <w:style w:type="paragraph" w:styleId="Normal3">
    <w:name w:val="Normal 3"/>
    <w:basedOn w:val="Normal"/>
    <w:qFormat/>
    <w:pPr>
      <w:keepLines/>
      <w:numPr>
        <w:ilvl w:val="0"/>
        <w:numId w:val="2"/>
      </w:numPr>
      <w:spacing w:before="120" w:after="120"/>
      <w:jc w:val="both"/>
      <w:outlineLvl w:val="2"/>
    </w:pPr>
    <w:rPr>
      <w:rFonts w:ascii="Arial" w:hAnsi="Arial" w:cs="Arial"/>
      <w:spacing w:val="10"/>
      <w:sz w:val="18"/>
    </w:rPr>
  </w:style>
  <w:style w:type="paragraph" w:styleId="Normal4">
    <w:name w:val="Normal 4"/>
    <w:basedOn w:val="Normal"/>
    <w:qFormat/>
    <w:pPr>
      <w:keepLines/>
      <w:numPr>
        <w:ilvl w:val="0"/>
        <w:numId w:val="2"/>
      </w:numPr>
      <w:spacing w:before="120" w:after="120"/>
      <w:jc w:val="both"/>
      <w:outlineLvl w:val="3"/>
    </w:pPr>
    <w:rPr>
      <w:rFonts w:ascii="Arial" w:hAnsi="Arial" w:cs="Arial"/>
      <w:spacing w:val="10"/>
      <w:sz w:val="18"/>
    </w:rPr>
  </w:style>
  <w:style w:type="paragraph" w:styleId="Normal5">
    <w:name w:val="Normal 5"/>
    <w:basedOn w:val="Normal"/>
    <w:qFormat/>
    <w:pPr>
      <w:keepLines/>
      <w:numPr>
        <w:ilvl w:val="0"/>
        <w:numId w:val="2"/>
      </w:numPr>
      <w:spacing w:before="120" w:after="120"/>
      <w:jc w:val="both"/>
      <w:outlineLvl w:val="4"/>
    </w:pPr>
    <w:rPr>
      <w:rFonts w:ascii="Arial" w:hAnsi="Arial" w:cs="Arial"/>
      <w:spacing w:val="10"/>
      <w:sz w:val="18"/>
    </w:rPr>
  </w:style>
  <w:style w:type="paragraph" w:styleId="Normal6">
    <w:name w:val="Normal 6"/>
    <w:basedOn w:val="Normal"/>
    <w:qFormat/>
    <w:pPr>
      <w:keepLines/>
      <w:numPr>
        <w:ilvl w:val="0"/>
        <w:numId w:val="2"/>
      </w:numPr>
      <w:spacing w:before="120" w:after="120"/>
      <w:jc w:val="both"/>
      <w:outlineLvl w:val="5"/>
    </w:pPr>
    <w:rPr>
      <w:rFonts w:ascii="Arial" w:hAnsi="Arial" w:cs="Arial"/>
      <w:spacing w:val="10"/>
      <w:sz w:val="18"/>
    </w:rPr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Textodecomentrio">
    <w:name w:val="Texto de comentário"/>
    <w:basedOn w:val="Normal"/>
    <w:qFormat/>
    <w:pPr/>
    <w:rPr/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2026-06-19T14:47:00Z</dcterms:created>
  <dc:creator>C859949</dc:creator>
  <dc:description/>
  <cp:keywords/>
  <dc:language>en-US</dc:language>
  <cp:lastModifiedBy>felipe guilherme berçan</cp:lastModifiedBy>
  <cp:lastPrinted>2025-03-05T13:08:00Z</cp:lastPrinted>
  <dcterms:modified xsi:type="dcterms:W3CDTF">2026-06-19T14:47:00Z</dcterms:modified>
  <cp:revision>2</cp:revision>
  <dc:subject/>
  <dc:title> </dc:title>
</cp:coreProperties>
</file>