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olfq48cnpz" w:id="0"/>
      <w:bookmarkEnd w:id="0"/>
      <w:r w:rsidDel="00000000" w:rsidR="00000000" w:rsidRPr="00000000">
        <w:rPr>
          <w:rtl w:val="0"/>
        </w:rPr>
        <w:t xml:space="preserve">Coding Konvention für CSS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7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ahse5n8hnxts" w:id="1"/>
      <w:bookmarkEnd w:id="1"/>
      <w:r w:rsidDel="00000000" w:rsidR="00000000" w:rsidRPr="00000000">
        <w:rPr>
          <w:rtl w:val="0"/>
        </w:rPr>
        <w:t xml:space="preserve">Struktur und Organisation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12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Nutze Kommentare zur Trennung und Dokumentation der Abschnitte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Nutze eine einheitliche Reihenfolge von Eigenschaften (z. B. Position, Box-Modell, Typografie, Farbe, Sonstiges)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Gruppiere verwandte Selektoren sinnvoll zusammen</w:t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7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ppos9gnobnjh" w:id="2"/>
      <w:bookmarkEnd w:id="2"/>
      <w:r w:rsidDel="00000000" w:rsidR="00000000" w:rsidRPr="00000000">
        <w:rPr>
          <w:rtl w:val="0"/>
        </w:rPr>
        <w:t xml:space="preserve">Methodik und Namenskonvention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12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Nutze </w:t>
      </w:r>
      <w:r w:rsidDel="00000000" w:rsidR="00000000" w:rsidRPr="00000000">
        <w:rPr>
          <w:b w:val="1"/>
          <w:bCs w:val="1"/>
          <w:rtl w:val="0"/>
        </w:rPr>
        <w:t xml:space="preserve">sprechende Klassennamen</w:t>
      </w:r>
      <w:r w:rsidDel="00000000" w:rsidR="00000000" w:rsidRPr="00000000">
        <w:rPr>
          <w:rtl w:val="0"/>
        </w:rPr>
        <w:t xml:space="preserve"> (englisch, keine Abkürzungen wie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.bx</w:t>
      </w:r>
      <w:r w:rsidDel="00000000" w:rsidR="00000000" w:rsidRPr="00000000">
        <w:rPr>
          <w:rtl w:val="0"/>
        </w:rPr>
        <w:t xml:space="preserve"> oder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Vermeide zu generische Klassen wie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Keine IDs für Styling, nur für JS oder interne Verlinkung</w:t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7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y9vq6trvmdg6" w:id="3"/>
      <w:bookmarkEnd w:id="3"/>
      <w:r w:rsidDel="00000000" w:rsidR="00000000" w:rsidRPr="00000000">
        <w:rPr>
          <w:rtl w:val="0"/>
        </w:rPr>
        <w:t xml:space="preserve">Lesbarkeit und Wartbarkeit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12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Verwende konsistente Einrückung (z. B. 2 oder 4 Leerzeichen)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Schreibe jede CSS-Regel in eine neue Zeile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Nutze Leerzeilen zwischen Regelblöcken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Halte den Code kurz, klar und modular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.active_button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(--primary);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7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hqsrhfgiqrt8" w:id="4"/>
      <w:bookmarkEnd w:id="4"/>
      <w:r w:rsidDel="00000000" w:rsidR="00000000" w:rsidRPr="00000000">
        <w:rPr>
          <w:rtl w:val="0"/>
        </w:rPr>
        <w:t xml:space="preserve">Responsives Design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12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Cluster Medienabfragen (@media) bspw. unten im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Flexbox und Grid statt floats und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ist dir überlassen, ob du mobile-first oder desktop-first arbeitest!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Begrenze den Content für große Auflösungen. Das Design hat die volle Breite!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7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yel771x1mjld" w:id="5"/>
      <w:bookmarkEnd w:id="5"/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12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Verwende </w:t>
      </w:r>
      <w:r w:rsidDel="00000000" w:rsidR="00000000" w:rsidRPr="00000000">
        <w:rPr>
          <w:b w:val="1"/>
          <w:bCs w:val="1"/>
          <w:rtl w:val="0"/>
        </w:rPr>
        <w:t xml:space="preserve">CSS Custom Properties (Variablen)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--primary-color: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0066cc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--spacing-base: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.button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(--spacing-base);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(--primary-color);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Vermeide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!important</w:t>
      </w:r>
      <w:r w:rsidDel="00000000" w:rsidR="00000000" w:rsidRPr="00000000">
        <w:rPr>
          <w:rtl w:val="0"/>
        </w:rPr>
        <w:t xml:space="preserve">, außer bei </w:t>
      </w:r>
      <w:r w:rsidDel="00000000" w:rsidR="00000000" w:rsidRPr="00000000">
        <w:rPr>
          <w:rtl w:val="0"/>
        </w:rPr>
        <w:t xml:space="preserve">Edge-Cases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Entferne ungenutztes CSS regelmäßi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0"/>
          <w:numId w:val="7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6lil79hnlkbw" w:id="6"/>
      <w:bookmarkEnd w:id="6"/>
      <w:r w:rsidDel="00000000" w:rsidR="00000000" w:rsidRPr="00000000">
        <w:rPr>
          <w:rtl w:val="0"/>
        </w:rPr>
        <w:t xml:space="preserve">Quellen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120" w:beforeAutospacing="0" w:lineRule="auto"/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https://developer.mozilla.org/en-US/docs/Web/CSS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https://css-tricks.com/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https://getbem.com/introduction/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https://css-tricks.com/snippets/css/a-guide-to-flexbox/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kstklrebi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uxd7ktphqls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gtree ExtraBold">
    <w:embedBold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"/>
      <w:tblW w:w="907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460"/>
      <w:gridCol w:w="5250"/>
      <w:gridCol w:w="1365"/>
      <w:tblGridChange w:id="0">
        <w:tblGrid>
          <w:gridCol w:w="2460"/>
          <w:gridCol w:w="5250"/>
          <w:gridCol w:w="1365"/>
        </w:tblGrid>
      </w:tblGridChange>
    </w:tblGrid>
    <w:tr>
      <w:trPr>
        <w:cantSplit w:val="0"/>
        <w:trHeight w:val="264" w:hRule="atLeast"/>
        <w:tblHeader w:val="0"/>
      </w:trPr>
      <w:tc>
        <w:tcPr>
          <w:vMerge w:val="restart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Figtree" w:cs="Figtree" w:eastAsia="Figtree" w:hAnsi="Figtree"/>
              <w:color w:val="124658"/>
            </w:rPr>
          </w:pPr>
          <w:r w:rsidDel="00000000" w:rsidR="00000000" w:rsidRPr="00000000">
            <w:rPr>
              <w:color w:val="124658"/>
              <w:rtl w:val="0"/>
            </w:rPr>
            <w:t xml:space="preserve">CSS Coding Konv.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fd8a81" w:space="0" w:sz="8" w:val="single"/>
            <w:left w:color="000000" w:space="0" w:sz="0" w:val="nil"/>
            <w:bottom w:color="fd8a81" w:space="0" w:sz="8" w:val="single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Figtree" w:cs="Figtree" w:eastAsia="Figtree" w:hAnsi="Figtree"/>
              <w:color w:val="124658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-40.39370078740092" w:firstLine="0"/>
            <w:jc w:val="right"/>
            <w:rPr>
              <w:rFonts w:ascii="Figtree" w:cs="Figtree" w:eastAsia="Figtree" w:hAnsi="Figtree"/>
              <w:color w:val="124658"/>
            </w:rPr>
          </w:pPr>
          <w:r w:rsidDel="00000000" w:rsidR="00000000" w:rsidRPr="00000000">
            <w:rPr>
              <w:rFonts w:ascii="Figtree" w:cs="Figtree" w:eastAsia="Figtree" w:hAnsi="Figtree"/>
              <w:color w:val="124658"/>
              <w:rtl w:val="0"/>
            </w:rPr>
            <w:t xml:space="preserve">202</w:t>
          </w:r>
          <w:r w:rsidDel="00000000" w:rsidR="00000000" w:rsidRPr="00000000">
            <w:rPr>
              <w:color w:val="124658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4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top"/>
        </w:tcPr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Figtree" w:cs="Figtree" w:eastAsia="Figtree" w:hAnsi="Figtree"/>
              <w:color w:val="124658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spacing w:line="240" w:lineRule="auto"/>
      <w:ind w:left="0" w:firstLine="0"/>
      <w:rPr>
        <w:rFonts w:ascii="Figtree" w:cs="Figtree" w:eastAsia="Figtree" w:hAnsi="Figtree"/>
        <w:color w:val="124658"/>
        <w:sz w:val="2"/>
        <w:szCs w:val="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ind w:left="0" w:firstLine="0"/>
      <w:rPr/>
    </w:pPr>
    <w:r w:rsidDel="00000000" w:rsidR="00000000" w:rsidRPr="00000000">
      <w:rPr/>
      <w:drawing>
        <wp:inline distB="114300" distT="114300" distL="114300" distR="114300">
          <wp:extent cx="5745600" cy="33020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678" l="0" r="0" t="678"/>
                  <a:stretch>
                    <a:fillRect/>
                  </a:stretch>
                </pic:blipFill>
                <pic:spPr>
                  <a:xfrm>
                    <a:off x="0" y="0"/>
                    <a:ext cx="5745600" cy="330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Figtree" w:cs="Figtree" w:eastAsia="Figtree" w:hAnsi="Figtree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="240" w:lineRule="auto"/>
      <w:jc w:val="center"/>
    </w:pPr>
    <w:rPr>
      <w:rFonts w:ascii="Figtree ExtraBold" w:cs="Figtree ExtraBold" w:eastAsia="Figtree ExtraBold" w:hAnsi="Figtree ExtraBold"/>
      <w:color w:val="124658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357.1653543307087"/>
    </w:pPr>
    <w:rPr>
      <w:b w:val="1"/>
      <w:bCs w:val="1"/>
      <w:color w:val="12465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12465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jc w:val="center"/>
    </w:pPr>
    <w:rPr>
      <w:rFonts w:ascii="Figtree ExtraBold" w:cs="Figtree ExtraBold" w:eastAsia="Figtree ExtraBold" w:hAnsi="Figtree ExtraBold"/>
      <w:color w:val="124658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b w:val="1"/>
      <w:bCs w:val="1"/>
      <w:color w:val="124658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css-tricks.com/snippets/css/a-guide-to-flexbox/" TargetMode="Externa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etbem.com/introduction/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eveloper.mozilla.org/en-US/docs/Web/CSS" TargetMode="External"/><Relationship Id="rId8" Type="http://schemas.openxmlformats.org/officeDocument/2006/relationships/hyperlink" Target="https://css-trick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gtreeExtraBold-bold.ttf"/><Relationship Id="rId6" Type="http://schemas.openxmlformats.org/officeDocument/2006/relationships/font" Target="fonts/FigtreeExtraBold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