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Company Holiday policy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Holiday policy template is ready to be tailored to your company’s needs and should be considered a starting point for setting up your employment policies on holiday pay and overtime.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Policy brief &amp;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holiday policy outlines the days our company acknowledges as holidays and provides relevant guidelines for holiday pay.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our employees. Our employees’ exempt or non-exempt status calls for different provisions, which we will describe in this policy.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doesn’t apply to employees covered by a collective bargaining agreement.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Policy elements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observes the following holidays: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New Year's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Martin Luther King’s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President’s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Good Friday/Easter Monday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Memorial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Independence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Labor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Columbus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Veterans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Thanksgiving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Christmas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holidays are considered “off-days” for most employees, unless a particular department or branch of our company must operate during these days.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holiday falls on a day when our company doesn’t operate, we will observe that holiday on the closest business day. For example, if a holiday falls on a Sunday, the following Monday will be observed as a holiday. HR is responsible for informing employees by communicating with them directly (e.g. via email) and updating our internal HRIS.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our company offers a floating day which individual employees can take as a holiday any day they choose. Unused floating days do not usually accrue.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employee misses a holiday due to a compressed working week, they can take a substitute day as time off. Employees who want to take their substitute day must inform their manager and HR.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on a holiday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working on holidays becomes necessary, we will: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 employees at least [</w:t>
      </w:r>
      <w:r w:rsidDel="00000000" w:rsidR="00000000" w:rsidRPr="00000000">
        <w:rPr>
          <w:i w:val="1"/>
          <w:rtl w:val="0"/>
        </w:rPr>
        <w:t xml:space="preserve">one week</w:t>
      </w:r>
      <w:r w:rsidDel="00000000" w:rsidR="00000000" w:rsidRPr="00000000">
        <w:rPr>
          <w:rtl w:val="0"/>
        </w:rPr>
        <w:t xml:space="preserve">] in advance, if they’re expected to work on a holiday.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Pay non-exempt employees their regular hourly rate with a premium. If non-exempt employees are required to work overtime, they will be paid the established overtime rate for extra hours worked.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exempt employees an additional day off to be taken within [</w:t>
      </w:r>
      <w:r w:rsidDel="00000000" w:rsidR="00000000" w:rsidRPr="00000000">
        <w:rPr>
          <w:i w:val="1"/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] after the holiday.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[</w:t>
      </w:r>
      <w:r w:rsidDel="00000000" w:rsidR="00000000" w:rsidRPr="00000000">
        <w:rPr>
          <w:i w:val="1"/>
          <w:rtl w:val="0"/>
        </w:rPr>
        <w:t xml:space="preserve">will/ won’t</w:t>
      </w:r>
      <w:r w:rsidDel="00000000" w:rsidR="00000000" w:rsidRPr="00000000">
        <w:rPr>
          <w:rtl w:val="0"/>
        </w:rPr>
        <w:t xml:space="preserve">] count hours employees worked on a holiday to decide whether an employee is entitled to overtime pay or to calculate the overtime amount due.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Holiday pay entitlement policy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Exempt employees are entitled to their normal compensation without any deductions for holidays our company observes, whether they work on the holiday or not. Part-time employees will be paid according to the amount of hours they would have worked on that particular day.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Permanent non-exempt employees are entitled to receive holiday pay in addition to their regular compensation after they have been with us for more than [</w:t>
      </w:r>
      <w:r w:rsidDel="00000000" w:rsidR="00000000" w:rsidRPr="00000000">
        <w:rPr>
          <w:i w:val="1"/>
          <w:rtl w:val="0"/>
        </w:rPr>
        <w:t xml:space="preserve">three months</w:t>
      </w:r>
      <w:r w:rsidDel="00000000" w:rsidR="00000000" w:rsidRPr="00000000">
        <w:rPr>
          <w:rtl w:val="0"/>
        </w:rPr>
        <w:t xml:space="preserve">] on a full-time basis.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Temporary non-exempt employees are not entitled to holiday pay.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Holiday pay when employees are on leave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employees may be on leave (</w:t>
      </w:r>
      <w:r w:rsidDel="00000000" w:rsidR="00000000" w:rsidRPr="00000000">
        <w:rPr>
          <w:rtl w:val="0"/>
        </w:rPr>
        <w:t xml:space="preserve">sick, vacation, etc.) on a holiday. In this case, we will pay them the amount they are entitled to, if they are on a pay status (e.g. PTO.) If they are on a non-pay status (e.g. temporary layoff), they are not entitled to holiday pay.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Religious Holidays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Apart from observed state and national holidays, some employees may observe separate religious holidays. In the spirit of anti-discrimination practices, we will allow employees to take unpaid time off for a religious holiday, unless such an arrangement will cause undue hardship to our company.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can also choose to use their floating day or PTO for religious holidays. If they need to use unpaid time-off, they should consult with HR. The HR department will examine and grant employee requests on a case-by-case basis.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75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Disclaimer: This policy template is meant to provide general guidelines and should be used as a reference. It may not take into account all relevant local, state or federal laws and is not a legal document. Neither the author nor Springworks will assume any legal liability that may arise from the use of this policy.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993.5999999999999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before="200" w:line="276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9PKYgFQTDjJJQsoqEEIftdH8g==">AMUW2mVvEC+AckK0HhDyqXCDMnPQOSi8I2TZ4SJTAnMiSjbtwhwWhoxl4OUzzYvwPZgE3jv5yqF0XoFwKv/bYAvX1r0Y/W2LeT30Q6uHKp5g8xLdeTZ1jraYiaziHzS9qjZUf1vrhYw6XVirho0Aqy1S/lN5lcgutA8laBiSnmJlNpnAJglmR1ECuTufe2kffzCx36ySO+zIHn0dy9T5vYNs0QQHUIOlFr6mVMbG+SiCKUx8F9xeNQI=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