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jc w:val="center"/>
        <w:rPr>
          <w:rFonts w:ascii="Roboto" w:cs="Roboto" w:eastAsia="Roboto" w:hAnsi="Roboto"/>
          <w:b w:val="1"/>
          <w:sz w:val="34"/>
          <w:szCs w:val="3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u w:val="single"/>
          <w:rtl w:val="0"/>
        </w:rPr>
        <w:t xml:space="preserve">Employee Fraternization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Policy Statement: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 is the policy of [Company Name] to maintain a professional work environment that is free from any form of harassment or discrimination. This policy outlines the company's position on employee fraternization and provides guidelines for acceptable workplace conduct.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Scope: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policy applies to all employees, including full-time, part-time, temporary, and contract workers.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Definition: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"Employee fraternization" refers to any romantic or social relationship between employees that could potentially affect the work environment or create a conflict of interest.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Guidelines: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Professional Conduct:</w:t>
        <w:br w:type="textWrapping"/>
        <w:t xml:space="preserve">Employees are expected to conduct themselves in a professional manner at all times while on company premises or engaged in company-related activities.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Avoidance of Conflicts of Interest:</w:t>
        <w:br w:type="textWrapping"/>
        <w:t xml:space="preserve">Employees in supervisory or managerial roles are prohibited from engaging in romantic or social relationships with employees they directly or indirectly supervise. If such a relationship arises, it should be disclosed to Human Resources, and appropriate action will be taken to address any conflicts of interest.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Public Displays of Affection:</w:t>
        <w:br w:type="textWrapping"/>
        <w:t xml:space="preserve">Public displays of affection are not appropriate in the workplace and should be avoided.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Maintaining Confidentiality:</w:t>
        <w:br w:type="textWrapping"/>
        <w:t xml:space="preserve">Employees should not share confidential or sensitive information about the company or colleagues with each other outside the scope of their job responsibilities.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Reporting Violations:</w:t>
        <w:br w:type="textWrapping"/>
        <w:t xml:space="preserve">Employees who become aware of any violations of this policy should promptly report the matter to their supervisor or Human Resources.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Consequences of Violation: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Violation of this policy may result in disciplinary action, up to and including termination of employment, depending on the severity and recurrence of the behavior.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Acknowledgement: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have read and understand the Employee Fraternization Policy of [Company Name]. I agree to comply with the guidelines outlined in this policy.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Employee Name: __________________________________________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Signature: __________________________________________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Date: __________________________________________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Supervisor's Acknowledgment: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have reviewed the Employee Fraternization Policy with the employee named above and answered any questions they may have had.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Supervisor Name: __________________________________________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Signature: __________________________________________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Date: __________________________________________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Note: This policy is subject to periodic review and may be updated or amended at the discretion of [Company Name].</w:t>
      </w:r>
    </w:p>
    <w:p w:rsidR="00000000" w:rsidDel="00000000" w:rsidP="00000000" w:rsidRDefault="00000000" w:rsidRPr="00000000" w14:paraId="0000001B">
      <w:pPr>
        <w:spacing w:line="420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Please consult with your legal team or HR professionals to ensure that this policy aligns with the specific laws and regulations in your jurisdiction.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