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Employee Rehire Policy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policy outlines the procedures and criteria for rehiring former employees of [Company Name]. Rehiring former employees can be beneficial for both parties, provided that they meet specific criteria and follow a structured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Eligibility for Rehire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Former employees who left the company in good standing and voluntarily resigned are eligible for rehire.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Employees who were terminated for reasons related to performance, behavior, or policy violations may be considered for rehire on a case-by-case basis, subject to review by HR and management.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Employees who were terminated for illegal activities, harassment, or any severe breaches of company policies are generally not eligible for rehire.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Application Process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Former employees interested in rejoining [Company Name] must follow the standard application process outlined for new hires.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They should submit their application through the official channels, indicating their prior employment with the company.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Evaluation and Selection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Rehiring decisions will be based on the candidate’s qualifications, experience, and suitability for the available position.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The hiring manager, in consultation with HR, will review the candidate's previous performance, conduct, and any other relevant factors.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Benefits and Seniority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Rehired employees may be eligible for certain benefits based on their prior service and any applicable waiting periods.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Previous seniority will be taken into account for purposes such as vacation accrual and benefits eligibility, where relevant.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Orientation and Training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 Rehired employees may be required to undergo a brief orientation process to familiarize themselves with any changes in policies, procedures, or company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Training requirements will be determined on a case-by-case basis, depending on the nature of the role and any significant changes in responsibilities.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Probationary Period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 Rehired employees may be subject to a probationary period as specified in the employment offer.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During this period, their performance and conduct will be closely monitored, and any issues will be addressed promptly.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Communication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HR will communicate the rehire decision to the candidate and provide details regarding start date, compensation, benefits, and any other relevant information.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b. Any questions or concerns regarding the rehire process can be directed to the HR department.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Confidentiality and Non-Disclosure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Rehired employees are required to maintain confidentiality regarding any sensitive information about the company, its clients, and fellow employees.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Exit and Non-Compete Agreements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Rehired employees will be required to re-sign any necessary exit and non-compete agreements as per company policy.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Review of Rehire Policy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This rehire policy will be periodically reviewed and updated as needed by the HR department.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acknowledge that I have received a copy of the Employee Rehire Policy, and I understand and agree to abide by the terms and conditions outlined herein.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Employee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