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Calibri" w:cs="Calibri" w:eastAsia="Calibri" w:hAnsi="Calibri"/>
          <w:b w:val="1"/>
          <w:sz w:val="46"/>
          <w:szCs w:val="46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46"/>
          <w:szCs w:val="46"/>
          <w:u w:val="single"/>
          <w:rtl w:val="0"/>
        </w:rPr>
        <w:t xml:space="preserve">Gratuity Policy</w:t>
      </w:r>
    </w:p>
    <w:p w:rsidR="00000000" w:rsidDel="00000000" w:rsidP="00000000" w:rsidRDefault="00000000" w:rsidRPr="00000000" w14:paraId="00000002">
      <w:pPr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jc w:val="both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u w:val="single"/>
          <w:rtl w:val="0"/>
        </w:rPr>
        <w:t xml:space="preserve">DOCUMENT CONTROL SHEET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rHeight w:val="46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                                                           Document History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Ver No.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Release Date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Policy/Description of Change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Authored/Revised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Reviewed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Approved By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spacing w:after="240" w:before="240" w:lineRule="auto"/>
        <w:jc w:val="both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41">
      <w:pPr>
        <w:spacing w:after="240" w:before="240" w:lineRule="auto"/>
        <w:jc w:val="both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Notes:</w:t>
      </w:r>
    </w:p>
    <w:p w:rsidR="00000000" w:rsidDel="00000000" w:rsidP="00000000" w:rsidRDefault="00000000" w:rsidRPr="00000000" w14:paraId="00000042">
      <w:pPr>
        <w:spacing w:after="240" w:before="240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When printed, uncontrolled until signed by an approving authority</w:t>
      </w:r>
    </w:p>
    <w:p w:rsidR="00000000" w:rsidDel="00000000" w:rsidP="00000000" w:rsidRDefault="00000000" w:rsidRPr="00000000" w14:paraId="00000043">
      <w:pPr>
        <w:spacing w:after="240" w:before="240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Authorization signatures must be on only restricted hardcopies of the document.</w:t>
      </w:r>
    </w:p>
    <w:p w:rsidR="00000000" w:rsidDel="00000000" w:rsidP="00000000" w:rsidRDefault="00000000" w:rsidRPr="00000000" w14:paraId="00000044">
      <w:pPr>
        <w:spacing w:after="240" w:before="240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Softcopies of papers do not require signatures and can be authorized using alternative methods such as emails.</w:t>
      </w:r>
    </w:p>
    <w:p w:rsidR="00000000" w:rsidDel="00000000" w:rsidP="00000000" w:rsidRDefault="00000000" w:rsidRPr="00000000" w14:paraId="00000045">
      <w:pPr>
        <w:spacing w:after="240" w:before="240" w:lineRule="auto"/>
        <w:ind w:left="360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46">
      <w:pPr>
        <w:spacing w:after="240" w:before="240" w:lineRule="auto"/>
        <w:ind w:left="360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7">
      <w:pPr>
        <w:spacing w:after="240" w:befor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8">
      <w:pPr>
        <w:spacing w:after="240" w:before="240" w:lineRule="auto"/>
        <w:jc w:val="both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GRATUITY</w:t>
      </w:r>
    </w:p>
    <w:p w:rsidR="00000000" w:rsidDel="00000000" w:rsidP="00000000" w:rsidRDefault="00000000" w:rsidRPr="00000000" w14:paraId="00000049">
      <w:pPr>
        <w:spacing w:after="240" w:before="240" w:lineRule="auto"/>
        <w:jc w:val="both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OBJECTIVES:</w:t>
      </w:r>
    </w:p>
    <w:p w:rsidR="00000000" w:rsidDel="00000000" w:rsidP="00000000" w:rsidRDefault="00000000" w:rsidRPr="00000000" w14:paraId="0000004A">
      <w:pPr>
        <w:spacing w:after="240" w:before="240"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Gratuity Scheme follows the Payment of Gratuity Act's guidelines.</w:t>
      </w:r>
    </w:p>
    <w:p w:rsidR="00000000" w:rsidDel="00000000" w:rsidP="00000000" w:rsidRDefault="00000000" w:rsidRPr="00000000" w14:paraId="0000004B">
      <w:pPr>
        <w:spacing w:after="240" w:before="240" w:line="360" w:lineRule="auto"/>
        <w:jc w:val="both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SCOPE:</w:t>
      </w:r>
    </w:p>
    <w:p w:rsidR="00000000" w:rsidDel="00000000" w:rsidP="00000000" w:rsidRDefault="00000000" w:rsidRPr="00000000" w14:paraId="0000004C">
      <w:pPr>
        <w:spacing w:after="240" w:before="240"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Scheme covers all permanent employees.</w:t>
      </w:r>
    </w:p>
    <w:p w:rsidR="00000000" w:rsidDel="00000000" w:rsidP="00000000" w:rsidRDefault="00000000" w:rsidRPr="00000000" w14:paraId="0000004D">
      <w:pPr>
        <w:spacing w:after="240" w:before="240" w:line="360" w:lineRule="auto"/>
        <w:jc w:val="both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POLICY: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Gratuity is paid on the occurrence of any of the following: Retirement, Resignation, Permanent Disablement or Death.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Except in the case of death or permanent disability, a minimum of 5 years of continuous service is necessary to be eligible for payment.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after="240" w:line="360" w:lineRule="auto"/>
        <w:ind w:left="720" w:hanging="36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At the moment of retirement/separation, the criterion of calculation 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line="360" w:lineRule="auto"/>
        <w:ind w:left="72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i. Formula: 15/26 x Years of continuous service x last drawn Basic.</w:t>
      </w:r>
    </w:p>
    <w:p w:rsidR="00000000" w:rsidDel="00000000" w:rsidP="00000000" w:rsidRDefault="00000000" w:rsidRPr="00000000" w14:paraId="00000052">
      <w:pPr>
        <w:spacing w:after="240" w:line="360" w:lineRule="auto"/>
        <w:ind w:left="72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ii.</w:t>
      </w: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For example, if one draws Rs.3, 000/- (Basic) salary and has served for 10 years 4 months, the calculation will be Rs.3, 000/- x 10 years x 15/26.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after="240" w:line="360" w:lineRule="auto"/>
        <w:ind w:left="720" w:hanging="36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calculation of tax-free gratuity, on the other hand, will be as follows: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line="360" w:lineRule="auto"/>
        <w:ind w:left="72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i.</w:t>
      </w: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10 months' average wage (Basic) x 10 years x 15/30.The difference between the total gratuity payable and the gratuity that is tax-free will be taxed. Maximum tax-free gratuity is limited to Rs.3,50,000/-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Six months of duty or more is considered a year of service. For service of fewer than six months, no credit is provided.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spacing w:after="240" w:line="360" w:lineRule="auto"/>
        <w:ind w:left="720" w:hanging="36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 case of sudden death in service or permanent disability, the gratuity period will be counted till the time of retirement. Gratuity proceeds are currently excluded from income tax.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line="360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If an employee is fired for causing willful damage or destruction to corporate property or for any act of moral turpitude, a portion or all of the gratuity may be forfeited.</w:t>
      </w:r>
    </w:p>
    <w:p w:rsidR="00000000" w:rsidDel="00000000" w:rsidP="00000000" w:rsidRDefault="00000000" w:rsidRPr="00000000" w14:paraId="00000058">
      <w:pPr>
        <w:spacing w:after="240" w:line="360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i w:val="1"/>
          <w:rtl w:val="0"/>
        </w:rPr>
        <w:t xml:space="preserve">Disclaimer: This policy template is meant to provide general guidelines and should be used as a reference. It may not take into account all relevant local, state or federal laws and is not a legal document. Neither the author nor Springworks will assume any legal liability that may arise from the use of this policy.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L4I9OEhq/pSfhnnWyWDIpl1Afg==">AMUW2mXd5dLOHIzc9cje3xHaBGIGrWx07op3UUMolW3gvYI+DAHfTRcnAsK2kS9+r7dZn/EpQrTyos+Jpc3RBBju4w0x0gknr/ahxPsV3x9MMdZ81R0Yxt0=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