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oqbzqan9a2ca" w:id="0"/>
      <w:bookmarkEnd w:id="0"/>
      <w:r w:rsidDel="00000000" w:rsidR="00000000" w:rsidRPr="00000000">
        <w:rPr>
          <w:rtl w:val="0"/>
        </w:rPr>
        <w:t xml:space="preserve">Guideline for Implementing a Hybrid Work Model Policy</w:t>
      </w:r>
    </w:p>
    <w:p w:rsidR="00000000" w:rsidDel="00000000" w:rsidP="00000000" w:rsidRDefault="00000000" w:rsidRPr="00000000" w14:paraId="00000002">
      <w:pPr>
        <w:pStyle w:val="Heading2"/>
        <w:rPr/>
      </w:pPr>
      <w:bookmarkStart w:colFirst="0" w:colLast="0" w:name="_ftgrz7n6w3fc"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guideline is designed to assist HR professionals in effectively implementing and managing a flexible work environment within their organization. It provides practical steps and considerations to ensure a smooth rollout and ongoing management of the policy.</w:t>
      </w:r>
    </w:p>
    <w:p w:rsidR="00000000" w:rsidDel="00000000" w:rsidP="00000000" w:rsidRDefault="00000000" w:rsidRPr="00000000" w14:paraId="00000004">
      <w:pPr>
        <w:pStyle w:val="Heading2"/>
        <w:rPr/>
      </w:pPr>
      <w:bookmarkStart w:colFirst="0" w:colLast="0" w:name="_wdy1a0geem24" w:id="2"/>
      <w:bookmarkEnd w:id="2"/>
      <w:r w:rsidDel="00000000" w:rsidR="00000000" w:rsidRPr="00000000">
        <w:rPr>
          <w:rtl w:val="0"/>
        </w:rPr>
        <w:t xml:space="preserve">Implementation Guide</w:t>
      </w:r>
    </w:p>
    <w:p w:rsidR="00000000" w:rsidDel="00000000" w:rsidP="00000000" w:rsidRDefault="00000000" w:rsidRPr="00000000" w14:paraId="00000005">
      <w:pPr>
        <w:pStyle w:val="Heading3"/>
        <w:rPr/>
      </w:pPr>
      <w:bookmarkStart w:colFirst="0" w:colLast="0" w:name="_f7y05244bg02" w:id="3"/>
      <w:bookmarkEnd w:id="3"/>
      <w:r w:rsidDel="00000000" w:rsidR="00000000" w:rsidRPr="00000000">
        <w:rPr>
          <w:rtl w:val="0"/>
        </w:rPr>
        <w:t xml:space="preserve">Assess and Define Needs:</w:t>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Conduct a needs assessment to identify roles eligible for flexible or hybrid work arrangements. Consider the nature of each role, including technology, security, and physical presence requirements.</w:t>
      </w:r>
    </w:p>
    <w:p w:rsidR="00000000" w:rsidDel="00000000" w:rsidP="00000000" w:rsidRDefault="00000000" w:rsidRPr="00000000" w14:paraId="00000007">
      <w:pPr>
        <w:pStyle w:val="Heading3"/>
        <w:rPr/>
      </w:pPr>
      <w:bookmarkStart w:colFirst="0" w:colLast="0" w:name="_uwqs9z9i40lr" w:id="4"/>
      <w:bookmarkEnd w:id="4"/>
      <w:r w:rsidDel="00000000" w:rsidR="00000000" w:rsidRPr="00000000">
        <w:rPr>
          <w:rtl w:val="0"/>
        </w:rPr>
        <w:t xml:space="preserve">Engage Leadership:</w:t>
      </w:r>
    </w:p>
    <w:p w:rsidR="00000000" w:rsidDel="00000000" w:rsidP="00000000" w:rsidRDefault="00000000" w:rsidRPr="00000000" w14:paraId="00000008">
      <w:pPr>
        <w:numPr>
          <w:ilvl w:val="0"/>
          <w:numId w:val="6"/>
        </w:numPr>
        <w:ind w:left="720" w:hanging="360"/>
        <w:rPr>
          <w:color w:val="000000"/>
          <w:sz w:val="22"/>
          <w:szCs w:val="22"/>
        </w:rPr>
      </w:pPr>
      <w:r w:rsidDel="00000000" w:rsidR="00000000" w:rsidRPr="00000000">
        <w:rPr>
          <w:rtl w:val="0"/>
        </w:rPr>
        <w:t xml:space="preserve">Secure buy-in from senior management and team leaders, highlighting the strategic advantages of the flexible work model.</w:t>
      </w:r>
    </w:p>
    <w:p w:rsidR="00000000" w:rsidDel="00000000" w:rsidP="00000000" w:rsidRDefault="00000000" w:rsidRPr="00000000" w14:paraId="00000009">
      <w:pPr>
        <w:numPr>
          <w:ilvl w:val="0"/>
          <w:numId w:val="6"/>
        </w:numPr>
        <w:ind w:left="720" w:hanging="360"/>
        <w:rPr>
          <w:color w:val="000000"/>
          <w:sz w:val="22"/>
          <w:szCs w:val="22"/>
        </w:rPr>
      </w:pPr>
      <w:r w:rsidDel="00000000" w:rsidR="00000000" w:rsidRPr="00000000">
        <w:rPr>
          <w:rtl w:val="0"/>
        </w:rPr>
        <w:t xml:space="preserve">Equip leaders with the information and tools they need to manage their remote or hybrid teams effectively.</w:t>
      </w:r>
    </w:p>
    <w:p w:rsidR="00000000" w:rsidDel="00000000" w:rsidP="00000000" w:rsidRDefault="00000000" w:rsidRPr="00000000" w14:paraId="0000000A">
      <w:pPr>
        <w:pStyle w:val="Heading3"/>
        <w:rPr/>
      </w:pPr>
      <w:bookmarkStart w:colFirst="0" w:colLast="0" w:name="_6gduonmf5dgo" w:id="5"/>
      <w:bookmarkEnd w:id="5"/>
      <w:r w:rsidDel="00000000" w:rsidR="00000000" w:rsidRPr="00000000">
        <w:rPr>
          <w:rtl w:val="0"/>
        </w:rPr>
        <w:t xml:space="preserve">Customize the Template:</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Tailor the policy template to reflect your organization's culture, values, and specific operational needs.</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Define clear objectives for the flexible/hybrid work model, emphasizing the benefits for both employees and the organization.</w:t>
      </w:r>
    </w:p>
    <w:p w:rsidR="00000000" w:rsidDel="00000000" w:rsidP="00000000" w:rsidRDefault="00000000" w:rsidRPr="00000000" w14:paraId="0000000D">
      <w:pPr>
        <w:pStyle w:val="Heading3"/>
        <w:rPr/>
      </w:pPr>
      <w:bookmarkStart w:colFirst="0" w:colLast="0" w:name="_aof4p4kuae2a" w:id="6"/>
      <w:bookmarkEnd w:id="6"/>
      <w:r w:rsidDel="00000000" w:rsidR="00000000" w:rsidRPr="00000000">
        <w:rPr>
          <w:rtl w:val="0"/>
        </w:rPr>
        <w:t xml:space="preserve">Communicate the Policy:</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Launch a comprehensive communication plan to introduce the policy to all employees.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Utilize multiple channels (e.g., email, meetings, intranet) to ensure broad awareness and understanding.</w:t>
      </w:r>
    </w:p>
    <w:p w:rsidR="00000000" w:rsidDel="00000000" w:rsidP="00000000" w:rsidRDefault="00000000" w:rsidRPr="00000000" w14:paraId="00000010">
      <w:pPr>
        <w:pStyle w:val="Heading3"/>
        <w:rPr/>
      </w:pPr>
      <w:bookmarkStart w:colFirst="0" w:colLast="0" w:name="_9zyiimxeo7g0" w:id="7"/>
      <w:bookmarkEnd w:id="7"/>
      <w:r w:rsidDel="00000000" w:rsidR="00000000" w:rsidRPr="00000000">
        <w:rPr>
          <w:rtl w:val="0"/>
        </w:rPr>
        <w:t xml:space="preserve">Provide Necessary Resources:</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Ensure employees have access to the required technology, tools, and equipment to work efficiently from any location.</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Offer training and support to both remote workers and their managers to navigate the challenges of remote collaboration.</w:t>
      </w:r>
    </w:p>
    <w:p w:rsidR="00000000" w:rsidDel="00000000" w:rsidP="00000000" w:rsidRDefault="00000000" w:rsidRPr="00000000" w14:paraId="00000013">
      <w:pPr>
        <w:pStyle w:val="Heading3"/>
        <w:rPr/>
      </w:pPr>
      <w:bookmarkStart w:colFirst="0" w:colLast="0" w:name="_b1nzefqgvz47" w:id="8"/>
      <w:bookmarkEnd w:id="8"/>
      <w:r w:rsidDel="00000000" w:rsidR="00000000" w:rsidRPr="00000000">
        <w:rPr>
          <w:rtl w:val="0"/>
        </w:rPr>
        <w:t xml:space="preserve">Establish Clear Guidelines:</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Outline expectations for work hours, availability, communication, and performance metrics.</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Encourage open dialogue between employees and managers to define individual work arrangements within the policy framework.</w:t>
      </w:r>
    </w:p>
    <w:p w:rsidR="00000000" w:rsidDel="00000000" w:rsidP="00000000" w:rsidRDefault="00000000" w:rsidRPr="00000000" w14:paraId="00000016">
      <w:pPr>
        <w:pStyle w:val="Heading3"/>
        <w:rPr/>
      </w:pPr>
      <w:bookmarkStart w:colFirst="0" w:colLast="0" w:name="_ifgne4jq24bk" w:id="9"/>
      <w:bookmarkEnd w:id="9"/>
      <w:r w:rsidDel="00000000" w:rsidR="00000000" w:rsidRPr="00000000">
        <w:rPr>
          <w:rtl w:val="0"/>
        </w:rPr>
        <w:t xml:space="preserve">Monitor and Adapt:</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Implement mechanisms to gather feedback from employees and leaders on the effectiveness of the flexible/hybrid work model.</w:t>
      </w:r>
    </w:p>
    <w:p w:rsidR="00000000" w:rsidDel="00000000" w:rsidP="00000000" w:rsidRDefault="00000000" w:rsidRPr="00000000" w14:paraId="00000018">
      <w:pPr>
        <w:numPr>
          <w:ilvl w:val="0"/>
          <w:numId w:val="16"/>
        </w:numPr>
        <w:ind w:left="720" w:hanging="360"/>
        <w:rPr>
          <w:u w:val="none"/>
        </w:rPr>
      </w:pPr>
      <w:r w:rsidDel="00000000" w:rsidR="00000000" w:rsidRPr="00000000">
        <w:rPr>
          <w:rtl w:val="0"/>
        </w:rPr>
        <w:t xml:space="preserve">Be prepared to adapt the policy as needed, based on feedback, technological advancements, and changing business needs.</w:t>
      </w:r>
    </w:p>
    <w:p w:rsidR="00000000" w:rsidDel="00000000" w:rsidP="00000000" w:rsidRDefault="00000000" w:rsidRPr="00000000" w14:paraId="00000019">
      <w:pPr>
        <w:pStyle w:val="Heading2"/>
        <w:rPr/>
      </w:pPr>
      <w:bookmarkStart w:colFirst="0" w:colLast="0" w:name="_3z43apkikpf3" w:id="10"/>
      <w:bookmarkEnd w:id="10"/>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t xml:space="preserve">Implementing a flexible/hybrid work model is a significant change that requires careful planning, clear communication, and ongoing management. By following these guidelines and customizing the policy template to fit your organization's unique needs, HR professionals can create a supportive, flexible work environment that benefits both employees and the organization.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pPr>
      <w:bookmarkStart w:colFirst="0" w:colLast="0" w:name="_7qip0yv3gtl2" w:id="11"/>
      <w:bookmarkEnd w:id="11"/>
      <w:r w:rsidDel="00000000" w:rsidR="00000000" w:rsidRPr="00000000">
        <w:rPr>
          <w:rtl w:val="0"/>
        </w:rPr>
        <w:t xml:space="preserve">Hybrid Work Model Policy | Template</w:t>
      </w:r>
    </w:p>
    <w:p w:rsidR="00000000" w:rsidDel="00000000" w:rsidP="00000000" w:rsidRDefault="00000000" w:rsidRPr="00000000" w14:paraId="0000002E">
      <w:pPr>
        <w:rPr>
          <w:i w:val="1"/>
        </w:rPr>
      </w:pPr>
      <w:r w:rsidDel="00000000" w:rsidR="00000000" w:rsidRPr="00000000">
        <w:rPr>
          <w:i w:val="1"/>
          <w:rtl w:val="0"/>
        </w:rPr>
        <w:t xml:space="preserve">Please examine the terms of service, then complete and send the accompanying form to the manager for approval.</w:t>
      </w:r>
    </w:p>
    <w:p w:rsidR="00000000" w:rsidDel="00000000" w:rsidP="00000000" w:rsidRDefault="00000000" w:rsidRPr="00000000" w14:paraId="0000002F">
      <w:pPr>
        <w:pStyle w:val="Heading2"/>
        <w:rPr/>
      </w:pPr>
      <w:bookmarkStart w:colFirst="0" w:colLast="0" w:name="_l978kgalrv8i" w:id="12"/>
      <w:bookmarkEnd w:id="12"/>
      <w:r w:rsidDel="00000000" w:rsidR="00000000" w:rsidRPr="00000000">
        <w:rPr>
          <w:rtl w:val="0"/>
        </w:rPr>
        <w:t xml:space="preserve">Overview and Purpose</w:t>
      </w:r>
    </w:p>
    <w:p w:rsidR="00000000" w:rsidDel="00000000" w:rsidP="00000000" w:rsidRDefault="00000000" w:rsidRPr="00000000" w14:paraId="00000030">
      <w:pPr>
        <w:rPr/>
      </w:pPr>
      <w:r w:rsidDel="00000000" w:rsidR="00000000" w:rsidRPr="00000000">
        <w:rPr>
          <w:rtl w:val="0"/>
        </w:rPr>
        <w:t xml:space="preserve">This document outlines the policies of [Organization Name] regarding our hybrid work model, designed to support our team members in achieving a balance between work and personal life while maintaining high levels of productivity and collaboration. Through our commitment to flexibility, innovation, and sustainability, we aim to accommodate our team's diverse needs in today's dynamic work environment.</w:t>
      </w:r>
    </w:p>
    <w:p w:rsidR="00000000" w:rsidDel="00000000" w:rsidP="00000000" w:rsidRDefault="00000000" w:rsidRPr="00000000" w14:paraId="00000031">
      <w:pPr>
        <w:pStyle w:val="Heading2"/>
        <w:rPr/>
      </w:pPr>
      <w:bookmarkStart w:colFirst="0" w:colLast="0" w:name="_5jod2phclj97" w:id="13"/>
      <w:bookmarkEnd w:id="13"/>
      <w:r w:rsidDel="00000000" w:rsidR="00000000" w:rsidRPr="00000000">
        <w:rPr>
          <w:rtl w:val="0"/>
        </w:rPr>
        <w:t xml:space="preserve">Policy Framework</w:t>
      </w:r>
    </w:p>
    <w:p w:rsidR="00000000" w:rsidDel="00000000" w:rsidP="00000000" w:rsidRDefault="00000000" w:rsidRPr="00000000" w14:paraId="00000032">
      <w:pPr>
        <w:pStyle w:val="Heading3"/>
        <w:rPr/>
      </w:pPr>
      <w:bookmarkStart w:colFirst="0" w:colLast="0" w:name="_45vdzbo7cc" w:id="14"/>
      <w:bookmarkEnd w:id="14"/>
      <w:r w:rsidDel="00000000" w:rsidR="00000000" w:rsidRPr="00000000">
        <w:rPr>
          <w:rtl w:val="0"/>
        </w:rPr>
        <w:t xml:space="preserve">Introduction to the Flexible Work Model: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At [Organization Name], we recognize the evolving dynamics of the workplace. Our flexible work policy, [Your Program Name], is a strategic initiative that empowers our employees to choose the work style that best fulfills their needs on and off the job, in a mobile, collaborative, and flexible work setting.</w:t>
      </w:r>
    </w:p>
    <w:p w:rsidR="00000000" w:rsidDel="00000000" w:rsidP="00000000" w:rsidRDefault="00000000" w:rsidRPr="00000000" w14:paraId="00000035">
      <w:pPr>
        <w:pStyle w:val="Heading3"/>
        <w:rPr/>
      </w:pPr>
      <w:bookmarkStart w:colFirst="0" w:colLast="0" w:name="_8b4kcy0ntto" w:id="15"/>
      <w:bookmarkEnd w:id="15"/>
      <w:r w:rsidDel="00000000" w:rsidR="00000000" w:rsidRPr="00000000">
        <w:rPr>
          <w:rtl w:val="0"/>
        </w:rPr>
        <w:t xml:space="preserve">Policy Objectives: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To enhance business resilience and agility.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To support our goals in talent acquisition and retention.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To contribute to environmental sustainability by minimizing the need for commuting.</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To promote a healthy work-life balance and overall employee satisfaction.</w:t>
      </w:r>
    </w:p>
    <w:p w:rsidR="00000000" w:rsidDel="00000000" w:rsidP="00000000" w:rsidRDefault="00000000" w:rsidRPr="00000000" w14:paraId="0000003A">
      <w:pPr>
        <w:pStyle w:val="Heading2"/>
        <w:rPr/>
      </w:pPr>
      <w:bookmarkStart w:colFirst="0" w:colLast="0" w:name="_3yfayp1qiu08" w:id="16"/>
      <w:bookmarkEnd w:id="16"/>
      <w:r w:rsidDel="00000000" w:rsidR="00000000" w:rsidRPr="00000000">
        <w:rPr>
          <w:rtl w:val="0"/>
        </w:rPr>
        <w:t xml:space="preserve">Hybrid Working Categories</w:t>
      </w:r>
    </w:p>
    <w:p w:rsidR="00000000" w:rsidDel="00000000" w:rsidP="00000000" w:rsidRDefault="00000000" w:rsidRPr="00000000" w14:paraId="0000003B">
      <w:pPr>
        <w:rPr/>
      </w:pPr>
      <w:r w:rsidDel="00000000" w:rsidR="00000000" w:rsidRPr="00000000">
        <w:rPr>
          <w:rtl w:val="0"/>
        </w:rPr>
        <w:t xml:space="preserve">The company realizes that there are multiple hybrid working models and that every employee will seek a model that best meets their own situation.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following versions of the hybrid model are recognized by [Organization Name]: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Remote-focused: When the task is carried out entirely remotely. Any attendance at the primary office HQ/factory floor/other bases of operations will be mandated only when a task requires physical presence. </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Office-intermittent: Where the individual periodically works from the office, but mostly operates remotely. The employee's management must agree on the frequency of the above [for example, office presence is &gt; than remote attendance]. </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Office-focused, remote permitted: Where the principal site of work is modified to maintain office presence as the norm, yet remote working is allowed. It must be negotiated with the employee's supervisor.</w:t>
      </w:r>
    </w:p>
    <w:p w:rsidR="00000000" w:rsidDel="00000000" w:rsidP="00000000" w:rsidRDefault="00000000" w:rsidRPr="00000000" w14:paraId="00000042">
      <w:pPr>
        <w:pStyle w:val="Heading2"/>
        <w:rPr/>
      </w:pPr>
      <w:bookmarkStart w:colFirst="0" w:colLast="0" w:name="_yw5cp0l1m0o1" w:id="17"/>
      <w:bookmarkEnd w:id="17"/>
      <w:r w:rsidDel="00000000" w:rsidR="00000000" w:rsidRPr="00000000">
        <w:rPr>
          <w:rtl w:val="0"/>
        </w:rPr>
        <w:t xml:space="preserve">Eligibility and Implementation</w:t>
      </w:r>
    </w:p>
    <w:p w:rsidR="00000000" w:rsidDel="00000000" w:rsidP="00000000" w:rsidRDefault="00000000" w:rsidRPr="00000000" w14:paraId="00000043">
      <w:pPr>
        <w:pStyle w:val="Heading3"/>
        <w:rPr/>
      </w:pPr>
      <w:bookmarkStart w:colFirst="0" w:colLast="0" w:name="_50j6a3isojgb" w:id="18"/>
      <w:bookmarkEnd w:id="18"/>
      <w:r w:rsidDel="00000000" w:rsidR="00000000" w:rsidRPr="00000000">
        <w:rPr>
          <w:rtl w:val="0"/>
        </w:rPr>
        <w:t xml:space="preserve">Eligibility Criteria: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All roles at [Organization Name] will be considered for the hybrid work model based on the following criteria:</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The ability to maintain productivity and collaboration remotely.</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No critical need for physical presence in the office on a daily basis.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Team members are encouraged to discuss their interest in the hybrid model with their direct leaders to understand if their role qualifies and to explore suitable arrangements.</w:t>
      </w:r>
    </w:p>
    <w:p w:rsidR="00000000" w:rsidDel="00000000" w:rsidP="00000000" w:rsidRDefault="00000000" w:rsidRPr="00000000" w14:paraId="00000049">
      <w:pPr>
        <w:pStyle w:val="Heading3"/>
        <w:rPr/>
      </w:pPr>
      <w:bookmarkStart w:colFirst="0" w:colLast="0" w:name="_frv0lx7nn2wf" w:id="19"/>
      <w:bookmarkEnd w:id="19"/>
      <w:r w:rsidDel="00000000" w:rsidR="00000000" w:rsidRPr="00000000">
        <w:rPr>
          <w:rtl w:val="0"/>
        </w:rPr>
        <w:t xml:space="preserve">Leader Approval: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Work arrangements under the hybrid model must receive explicit approval from the employee's direct leader. This ensures that all hybrid work arrangements align with team and organizational goals.</w:t>
      </w:r>
    </w:p>
    <w:p w:rsidR="00000000" w:rsidDel="00000000" w:rsidP="00000000" w:rsidRDefault="00000000" w:rsidRPr="00000000" w14:paraId="0000004C">
      <w:pPr>
        <w:pStyle w:val="Heading3"/>
        <w:rPr/>
      </w:pPr>
      <w:bookmarkStart w:colFirst="0" w:colLast="0" w:name="_4v93mupsdbei" w:id="20"/>
      <w:bookmarkEnd w:id="20"/>
      <w:r w:rsidDel="00000000" w:rsidR="00000000" w:rsidRPr="00000000">
        <w:rPr>
          <w:rtl w:val="0"/>
        </w:rPr>
        <w:t xml:space="preserve">Remote Work Environment: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Employees participating in the hybrid model are responsible for ensuring they have a dedicated workspace that is safe and free from distractions. [Organization Name] will provide guidelines on setting up a home office that meets our health and safety standards.</w:t>
      </w:r>
    </w:p>
    <w:p w:rsidR="00000000" w:rsidDel="00000000" w:rsidP="00000000" w:rsidRDefault="00000000" w:rsidRPr="00000000" w14:paraId="0000004F">
      <w:pPr>
        <w:pStyle w:val="Heading2"/>
        <w:rPr/>
      </w:pPr>
      <w:bookmarkStart w:colFirst="0" w:colLast="0" w:name="_523hebkj9wma" w:id="21"/>
      <w:bookmarkEnd w:id="21"/>
      <w:r w:rsidDel="00000000" w:rsidR="00000000" w:rsidRPr="00000000">
        <w:rPr>
          <w:rtl w:val="0"/>
        </w:rPr>
        <w:t xml:space="preserve">Support and Resources</w:t>
      </w:r>
    </w:p>
    <w:p w:rsidR="00000000" w:rsidDel="00000000" w:rsidP="00000000" w:rsidRDefault="00000000" w:rsidRPr="00000000" w14:paraId="00000050">
      <w:pPr>
        <w:pStyle w:val="Heading3"/>
        <w:rPr/>
      </w:pPr>
      <w:bookmarkStart w:colFirst="0" w:colLast="0" w:name="_tty4yshlgomd" w:id="22"/>
      <w:bookmarkEnd w:id="22"/>
      <w:r w:rsidDel="00000000" w:rsidR="00000000" w:rsidRPr="00000000">
        <w:rPr>
          <w:rtl w:val="0"/>
        </w:rPr>
        <w:t xml:space="preserve">Technology and Infrastructure: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[Organization Name] will provide the necessary technology and support to facilitate efficient remote work. This includes access 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Company-issued laptop or desktop computer.</w:t>
      </w:r>
    </w:p>
    <w:p w:rsidR="00000000" w:rsidDel="00000000" w:rsidP="00000000" w:rsidRDefault="00000000" w:rsidRPr="00000000" w14:paraId="00000055">
      <w:pPr>
        <w:numPr>
          <w:ilvl w:val="0"/>
          <w:numId w:val="15"/>
        </w:numPr>
        <w:ind w:left="720" w:hanging="360"/>
        <w:rPr>
          <w:u w:val="none"/>
        </w:rPr>
      </w:pPr>
      <w:r w:rsidDel="00000000" w:rsidR="00000000" w:rsidRPr="00000000">
        <w:rPr>
          <w:rtl w:val="0"/>
        </w:rPr>
        <w:t xml:space="preserve">Necessary software and secure access to company networks.</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Guidelines for requesting additional equipment or tools.</w:t>
      </w:r>
    </w:p>
    <w:p w:rsidR="00000000" w:rsidDel="00000000" w:rsidP="00000000" w:rsidRDefault="00000000" w:rsidRPr="00000000" w14:paraId="00000057">
      <w:pPr>
        <w:pStyle w:val="Heading3"/>
        <w:rPr/>
      </w:pPr>
      <w:bookmarkStart w:colFirst="0" w:colLast="0" w:name="_jv97s5rz8ey5" w:id="23"/>
      <w:bookmarkEnd w:id="23"/>
      <w:r w:rsidDel="00000000" w:rsidR="00000000" w:rsidRPr="00000000">
        <w:rPr>
          <w:rtl w:val="0"/>
        </w:rPr>
        <w:t xml:space="preserve">Security Measures: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Employees are required to adhere to [Organization Name]'s data protection and confidentiality policies. This includes secure use of company networks and careful handling of sensitive information.</w:t>
      </w:r>
    </w:p>
    <w:p w:rsidR="00000000" w:rsidDel="00000000" w:rsidP="00000000" w:rsidRDefault="00000000" w:rsidRPr="00000000" w14:paraId="0000005A">
      <w:pPr>
        <w:pStyle w:val="Heading3"/>
        <w:rPr/>
      </w:pPr>
      <w:bookmarkStart w:colFirst="0" w:colLast="0" w:name="_y4rtyr3ko153" w:id="24"/>
      <w:bookmarkEnd w:id="24"/>
      <w:r w:rsidDel="00000000" w:rsidR="00000000" w:rsidRPr="00000000">
        <w:rPr>
          <w:rtl w:val="0"/>
        </w:rPr>
        <w:t xml:space="preserve">Health and Safety:</w:t>
      </w:r>
    </w:p>
    <w:p w:rsidR="00000000" w:rsidDel="00000000" w:rsidP="00000000" w:rsidRDefault="00000000" w:rsidRPr="00000000" w14:paraId="0000005B">
      <w:pPr>
        <w:rPr/>
      </w:pPr>
      <w:r w:rsidDel="00000000" w:rsidR="00000000" w:rsidRPr="00000000">
        <w:rPr>
          <w:rtl w:val="0"/>
        </w:rPr>
        <w:t xml:space="preserve">[Organization Name] and its employees share the responsibility to ensure a safe and healthy work environment, even when working remotely. Employees are expected to follow ergonomic best practices and report any workplace injuries or hazards to their supervisor.</w:t>
      </w:r>
    </w:p>
    <w:p w:rsidR="00000000" w:rsidDel="00000000" w:rsidP="00000000" w:rsidRDefault="00000000" w:rsidRPr="00000000" w14:paraId="0000005C">
      <w:pPr>
        <w:pStyle w:val="Heading2"/>
        <w:rPr/>
      </w:pPr>
      <w:bookmarkStart w:colFirst="0" w:colLast="0" w:name="_o4t11dkrww5p" w:id="25"/>
      <w:bookmarkEnd w:id="25"/>
      <w:r w:rsidDel="00000000" w:rsidR="00000000" w:rsidRPr="00000000">
        <w:rPr>
          <w:rtl w:val="0"/>
        </w:rPr>
        <w:t xml:space="preserve">Program Participation</w:t>
      </w:r>
    </w:p>
    <w:p w:rsidR="00000000" w:rsidDel="00000000" w:rsidP="00000000" w:rsidRDefault="00000000" w:rsidRPr="00000000" w14:paraId="0000005D">
      <w:pPr>
        <w:pStyle w:val="Heading3"/>
        <w:rPr/>
      </w:pPr>
      <w:bookmarkStart w:colFirst="0" w:colLast="0" w:name="_4ug4plfwjpxi" w:id="26"/>
      <w:bookmarkEnd w:id="26"/>
      <w:r w:rsidDel="00000000" w:rsidR="00000000" w:rsidRPr="00000000">
        <w:rPr>
          <w:rtl w:val="0"/>
        </w:rPr>
        <w:t xml:space="preserve">Enrollment Process:</w:t>
      </w:r>
    </w:p>
    <w:p w:rsidR="00000000" w:rsidDel="00000000" w:rsidP="00000000" w:rsidRDefault="00000000" w:rsidRPr="00000000" w14:paraId="0000005E">
      <w:pPr>
        <w:rPr/>
      </w:pPr>
      <w:r w:rsidDel="00000000" w:rsidR="00000000" w:rsidRPr="00000000">
        <w:rPr>
          <w:rtl w:val="0"/>
        </w:rPr>
        <w:t xml:space="preserve">Employees interested in participating in the hybrid work model should:</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Discuss their role's eligibility with their direct leader.</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Complete the [Hybrid Work Model Application Form].</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Receive approval from their department head.</w:t>
      </w:r>
    </w:p>
    <w:p w:rsidR="00000000" w:rsidDel="00000000" w:rsidP="00000000" w:rsidRDefault="00000000" w:rsidRPr="00000000" w14:paraId="00000062">
      <w:pPr>
        <w:pStyle w:val="Heading2"/>
        <w:rPr/>
      </w:pPr>
      <w:bookmarkStart w:colFirst="0" w:colLast="0" w:name="_ybwu08yx26a1" w:id="27"/>
      <w:bookmarkEnd w:id="27"/>
      <w:r w:rsidDel="00000000" w:rsidR="00000000" w:rsidRPr="00000000">
        <w:rPr>
          <w:rtl w:val="0"/>
        </w:rPr>
        <w:t xml:space="preserve">Allowances and Expenses:</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We provide all of our remote workers a monthly stipend of [insert amount] to go toward whatever makes working from home more convenient for them, whether it be a coworking office membership, childcare costs, a coffee budget, or any other expense. It may also be used to buy any of the culinary, health, or educational advantages that are available at our office locations.</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Regular hybrid workers are compensated with a [insert amount] monthly allowance.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In addition to the regular compensation, we provide each of our full-time remote workers with a one-time stipend of [insert amount] to help them set up a proper workspace at home.</w:t>
      </w:r>
    </w:p>
    <w:p w:rsidR="00000000" w:rsidDel="00000000" w:rsidP="00000000" w:rsidRDefault="00000000" w:rsidRPr="00000000" w14:paraId="00000066">
      <w:pPr>
        <w:pStyle w:val="Heading2"/>
        <w:rPr/>
      </w:pPr>
      <w:bookmarkStart w:colFirst="0" w:colLast="0" w:name="_ly51ldj21aod" w:id="28"/>
      <w:bookmarkEnd w:id="28"/>
      <w:r w:rsidDel="00000000" w:rsidR="00000000" w:rsidRPr="00000000">
        <w:rPr>
          <w:rtl w:val="0"/>
        </w:rPr>
        <w:t xml:space="preserve">Roles and Responsibilities</w:t>
      </w:r>
    </w:p>
    <w:p w:rsidR="00000000" w:rsidDel="00000000" w:rsidP="00000000" w:rsidRDefault="00000000" w:rsidRPr="00000000" w14:paraId="00000067">
      <w:pPr>
        <w:rPr/>
      </w:pPr>
      <w:r w:rsidDel="00000000" w:rsidR="00000000" w:rsidRPr="00000000">
        <w:rPr>
          <w:rtl w:val="0"/>
        </w:rPr>
        <w:t xml:space="preserve">Employees must:</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Maintain regular communication with their team and leaders.</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Adhere to agreed-upon work hours and be available for virtual meetings.</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Ensure their work environment is conducive to productivity and free from distractions.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Leaders must:</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Regularly check in with their team members to offer support and guidance.</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Ensure equitable distribution of opportunities and visibility for all team members, regardless of their work location.</w:t>
      </w:r>
    </w:p>
    <w:p w:rsidR="00000000" w:rsidDel="00000000" w:rsidP="00000000" w:rsidRDefault="00000000" w:rsidRPr="00000000" w14:paraId="0000006F">
      <w:pPr>
        <w:numPr>
          <w:ilvl w:val="0"/>
          <w:numId w:val="9"/>
        </w:numPr>
        <w:ind w:left="720" w:hanging="360"/>
      </w:pPr>
      <w:r w:rsidDel="00000000" w:rsidR="00000000" w:rsidRPr="00000000">
        <w:rPr>
          <w:rtl w:val="0"/>
        </w:rPr>
        <w:t xml:space="preserve">Monitor the well-being and productivity of their team and address any issues promptly.</w:t>
      </w:r>
    </w:p>
    <w:p w:rsidR="00000000" w:rsidDel="00000000" w:rsidP="00000000" w:rsidRDefault="00000000" w:rsidRPr="00000000" w14:paraId="00000070">
      <w:pPr>
        <w:pStyle w:val="Heading2"/>
        <w:rPr/>
      </w:pPr>
      <w:bookmarkStart w:colFirst="0" w:colLast="0" w:name="_ti7q6mx65jtw" w:id="29"/>
      <w:bookmarkEnd w:id="29"/>
      <w:r w:rsidDel="00000000" w:rsidR="00000000" w:rsidRPr="00000000">
        <w:rPr>
          <w:rtl w:val="0"/>
        </w:rPr>
        <w:t xml:space="preserve">Expected Hours of Attendance and Availability</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Permanent staff members: All full-time workers, whether they work from home or in an office, are expected to put in 40 hours per week and go to the office at least once per quarter and once per year for compulsory meetings.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7"/>
        </w:numPr>
        <w:ind w:left="720" w:hanging="360"/>
        <w:rPr>
          <w:u w:val="none"/>
        </w:rPr>
      </w:pPr>
      <w:r w:rsidDel="00000000" w:rsidR="00000000" w:rsidRPr="00000000">
        <w:rPr>
          <w:rtl w:val="0"/>
        </w:rPr>
        <w:t xml:space="preserve">Employees working from home: All of our workers are trusted to successfully complete their tasks. A few more measures are needed to do this in a distant setting: Use of your calendar and your working hours/vacation time, as well as (1) Zoom standups and (2) a Slack channel where folks may publish their availability (out to lunch, out of office, etc.).</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7"/>
        </w:numPr>
        <w:ind w:left="720" w:hanging="360"/>
        <w:rPr>
          <w:u w:val="none"/>
        </w:rPr>
      </w:pPr>
      <w:r w:rsidDel="00000000" w:rsidR="00000000" w:rsidRPr="00000000">
        <w:rPr>
          <w:rtl w:val="0"/>
        </w:rPr>
        <w:t xml:space="preserve">Full-time hybrid workers: Employees who work a hybrid schedule are required to be in the office at least twice each week. Many department heads have established ideal in-office days for their teams in order to improve communication within the group and guarantee the availability of their staff for one-on-one meetings.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7"/>
        </w:numPr>
        <w:ind w:left="720" w:hanging="360"/>
        <w:rPr>
          <w:u w:val="none"/>
        </w:rPr>
      </w:pPr>
      <w:r w:rsidDel="00000000" w:rsidR="00000000" w:rsidRPr="00000000">
        <w:rPr>
          <w:rtl w:val="0"/>
        </w:rPr>
        <w:t xml:space="preserve">Hourly workers working from home: Hourly workers must keep detailed time logs of their work and submit them to their supervisors for review in order to be paid appropriately.</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[Organization Name] shall pay workers for all hours worked, including overtime, in accordance with the Fair Standards Labor Act (FSLA) [or insert relevant law]. This same logic holds true for labor done from afar, but only if we have knowledge or reasonable suspicion that work is really being done. Clocking in on your timekeeping app is crucial.</w:t>
      </w:r>
    </w:p>
    <w:p w:rsidR="00000000" w:rsidDel="00000000" w:rsidP="00000000" w:rsidRDefault="00000000" w:rsidRPr="00000000" w14:paraId="0000007A">
      <w:pPr>
        <w:pStyle w:val="Heading2"/>
        <w:rPr/>
      </w:pPr>
      <w:bookmarkStart w:colFirst="0" w:colLast="0" w:name="_eo9ywhd0mtwy" w:id="30"/>
      <w:bookmarkEnd w:id="30"/>
      <w:r w:rsidDel="00000000" w:rsidR="00000000" w:rsidRPr="00000000">
        <w:rPr>
          <w:rtl w:val="0"/>
        </w:rPr>
        <w:t xml:space="preserve">Miscellaneous</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When working from a designated workplace, every regulation and policy of [Company], including the ones that are outlined in our Employee Handbook, must be adhered to. These rules include but are not limited to, policies preventing harassment, regulations requiring secrecy, and policies governing attendance and confidentiality.</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Employees are reminded that the hybrid work policy is not intended to be utilized in lieu of paid sick leave or any other kind of paid leave.</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There have been no changes made to any of our policies regarding the benefits and pay of our employees.</w:t>
      </w:r>
    </w:p>
    <w:p w:rsidR="00000000" w:rsidDel="00000000" w:rsidP="00000000" w:rsidRDefault="00000000" w:rsidRPr="00000000" w14:paraId="00000080">
      <w:pPr>
        <w:pStyle w:val="Heading2"/>
        <w:rPr/>
      </w:pPr>
      <w:bookmarkStart w:colFirst="0" w:colLast="0" w:name="_5xoov6uybumg" w:id="31"/>
      <w:bookmarkEnd w:id="31"/>
      <w:r w:rsidDel="00000000" w:rsidR="00000000" w:rsidRPr="00000000">
        <w:rPr>
          <w:rtl w:val="0"/>
        </w:rPr>
        <w:t xml:space="preserve">Severance of Agreement</w:t>
      </w:r>
    </w:p>
    <w:p w:rsidR="00000000" w:rsidDel="00000000" w:rsidP="00000000" w:rsidRDefault="00000000" w:rsidRPr="00000000" w14:paraId="00000081">
      <w:pPr>
        <w:rPr/>
      </w:pPr>
      <w:r w:rsidDel="00000000" w:rsidR="00000000" w:rsidRPr="00000000">
        <w:rPr>
          <w:rtl w:val="0"/>
        </w:rPr>
        <w:t xml:space="preserve">The remote and hybrid work arrangement may be terminated at any time, for any reason, by either the employer or the employee, and the termination can be done verbally or in writing. Your failure to comply with the terms and conditions outlined above may result in disciplinary action.</w:t>
      </w:r>
    </w:p>
    <w:p w:rsidR="00000000" w:rsidDel="00000000" w:rsidP="00000000" w:rsidRDefault="00000000" w:rsidRPr="00000000" w14:paraId="00000082">
      <w:pPr>
        <w:pStyle w:val="Heading2"/>
        <w:rPr/>
      </w:pPr>
      <w:bookmarkStart w:colFirst="0" w:colLast="0" w:name="_hicm4ojvpwak" w:id="32"/>
      <w:bookmarkEnd w:id="32"/>
      <w:r w:rsidDel="00000000" w:rsidR="00000000" w:rsidRPr="00000000">
        <w:rPr>
          <w:rtl w:val="0"/>
        </w:rPr>
        <w:t xml:space="preserve">Policy Review and Adaptation</w:t>
      </w:r>
    </w:p>
    <w:p w:rsidR="00000000" w:rsidDel="00000000" w:rsidP="00000000" w:rsidRDefault="00000000" w:rsidRPr="00000000" w14:paraId="00000083">
      <w:pPr>
        <w:rPr/>
      </w:pPr>
      <w:r w:rsidDel="00000000" w:rsidR="00000000" w:rsidRPr="00000000">
        <w:rPr>
          <w:rtl w:val="0"/>
        </w:rPr>
        <w:t xml:space="preserve">[Organization Name] is committed to the success and well-being of our employees. This policy will be reviewed annually to adapt to changing needs and feedback from our team. Employees and leaders are encouraged to provide input to improve our hybrid work model.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 further details or to provide feedback on this policy, please contact [HR Contact Information].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Acknowledgment</w:t>
      </w:r>
    </w:p>
    <w:p w:rsidR="00000000" w:rsidDel="00000000" w:rsidP="00000000" w:rsidRDefault="00000000" w:rsidRPr="00000000" w14:paraId="00000088">
      <w:pPr>
        <w:rPr/>
      </w:pPr>
      <w:r w:rsidDel="00000000" w:rsidR="00000000" w:rsidRPr="00000000">
        <w:rPr>
          <w:rtl w:val="0"/>
        </w:rPr>
        <w:t xml:space="preserve">I, [Employee Name], acknowledge that I have read and understood the [Organization Name] Hybrid Work Model Policy and agree to adhere to its terms and conditions.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Signature: ___________________________ Date: 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