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ambria" w:cs="Cambria" w:eastAsia="Cambria" w:hAnsi="Cambria"/>
          <w:b w:val="1"/>
          <w:color w:val="374151"/>
          <w:sz w:val="40"/>
          <w:szCs w:val="40"/>
          <w:u w:val="single"/>
        </w:rPr>
      </w:pPr>
      <w:r w:rsidDel="00000000" w:rsidR="00000000" w:rsidRPr="00000000">
        <w:rPr>
          <w:rFonts w:ascii="Cambria" w:cs="Cambria" w:eastAsia="Cambria" w:hAnsi="Cambria"/>
          <w:b w:val="1"/>
          <w:color w:val="374151"/>
          <w:sz w:val="40"/>
          <w:szCs w:val="40"/>
          <w:u w:val="single"/>
          <w:rtl w:val="0"/>
        </w:rPr>
        <w:t xml:space="preserve">Incentive Policy Template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Incentive Policy outlines the guidelines and procedures for the implementation of incentive programs within the organization. The goal is to motivate and reward employees for exceptional performance, contributions, and achievements aligned with the company's objectives.</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1j4v63hrrym8" w:id="0"/>
      <w:bookmarkEnd w:id="0"/>
      <w:r w:rsidDel="00000000" w:rsidR="00000000" w:rsidRPr="00000000">
        <w:rPr>
          <w:rFonts w:ascii="Cambria" w:cs="Cambria" w:eastAsia="Cambria" w:hAnsi="Cambria"/>
          <w:b w:val="1"/>
          <w:color w:val="000000"/>
          <w:sz w:val="33"/>
          <w:szCs w:val="33"/>
          <w:rtl w:val="0"/>
        </w:rPr>
        <w:t xml:space="preserve">1. Eligibility: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full-time and part-time employees are eligible to participate in incentive programs unless otherwise specified.</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okqkefonau0y" w:id="1"/>
      <w:bookmarkEnd w:id="1"/>
      <w:r w:rsidDel="00000000" w:rsidR="00000000" w:rsidRPr="00000000">
        <w:rPr>
          <w:rFonts w:ascii="Cambria" w:cs="Cambria" w:eastAsia="Cambria" w:hAnsi="Cambria"/>
          <w:b w:val="1"/>
          <w:color w:val="000000"/>
          <w:sz w:val="33"/>
          <w:szCs w:val="33"/>
          <w:rtl w:val="0"/>
        </w:rPr>
        <w:t xml:space="preserve">2. Types of Incentives: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Incentives may include, but are not limited to:</w:t>
      </w:r>
    </w:p>
    <w:p w:rsidR="00000000" w:rsidDel="00000000" w:rsidP="00000000" w:rsidRDefault="00000000" w:rsidRPr="00000000" w14:paraId="0000000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Performance bonuses</w:t>
      </w:r>
    </w:p>
    <w:p w:rsidR="00000000" w:rsidDel="00000000" w:rsidP="00000000" w:rsidRDefault="00000000" w:rsidRPr="00000000" w14:paraId="0000000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Recognition awards</w:t>
      </w:r>
    </w:p>
    <w:p w:rsidR="00000000" w:rsidDel="00000000" w:rsidP="00000000" w:rsidRDefault="00000000" w:rsidRPr="00000000" w14:paraId="0000000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Gift cards or vouchers</w:t>
      </w:r>
    </w:p>
    <w:p w:rsidR="00000000" w:rsidDel="00000000" w:rsidP="00000000" w:rsidRDefault="00000000" w:rsidRPr="00000000" w14:paraId="0000000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Extra paid time off</w:t>
      </w:r>
    </w:p>
    <w:p w:rsidR="00000000" w:rsidDel="00000000" w:rsidP="00000000" w:rsidRDefault="00000000" w:rsidRPr="00000000" w14:paraId="0000000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Profit-sharing programs</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rvf8amu5boc6" w:id="2"/>
      <w:bookmarkEnd w:id="2"/>
      <w:r w:rsidDel="00000000" w:rsidR="00000000" w:rsidRPr="00000000">
        <w:rPr>
          <w:rFonts w:ascii="Cambria" w:cs="Cambria" w:eastAsia="Cambria" w:hAnsi="Cambria"/>
          <w:b w:val="1"/>
          <w:color w:val="000000"/>
          <w:sz w:val="33"/>
          <w:szCs w:val="33"/>
          <w:rtl w:val="0"/>
        </w:rPr>
        <w:t xml:space="preserve">3. Performance Criteria:</w:t>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Incentives will be tied to specific performance criteria, which may include individual, team, or organizational achievements.</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Criteria will be communicated clearly to employees in advance.</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9yga88q0q6xa" w:id="3"/>
      <w:bookmarkEnd w:id="3"/>
      <w:r w:rsidDel="00000000" w:rsidR="00000000" w:rsidRPr="00000000">
        <w:rPr>
          <w:rFonts w:ascii="Cambria" w:cs="Cambria" w:eastAsia="Cambria" w:hAnsi="Cambria"/>
          <w:b w:val="1"/>
          <w:color w:val="000000"/>
          <w:sz w:val="33"/>
          <w:szCs w:val="33"/>
          <w:rtl w:val="0"/>
        </w:rPr>
        <w:t xml:space="preserve">4. Incentive Calculation: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calculation of incentives will be transparent and communicated to employees. It may be based on factors such as sales targets, project completion, customer satisfaction, or other measurable metrics.</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q0djk87q3wz7" w:id="4"/>
      <w:bookmarkEnd w:id="4"/>
      <w:r w:rsidDel="00000000" w:rsidR="00000000" w:rsidRPr="00000000">
        <w:rPr>
          <w:rFonts w:ascii="Cambria" w:cs="Cambria" w:eastAsia="Cambria" w:hAnsi="Cambria"/>
          <w:b w:val="1"/>
          <w:color w:val="000000"/>
          <w:sz w:val="33"/>
          <w:szCs w:val="33"/>
          <w:rtl w:val="0"/>
        </w:rPr>
        <w:t xml:space="preserve">5. Frequency of Incentive Programs: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Incentive programs may be implemented on an annual, quarterly, or project-specific basis, depending on the nature of the program and business objectives.</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kffgf5yvma8" w:id="5"/>
      <w:bookmarkEnd w:id="5"/>
      <w:r w:rsidDel="00000000" w:rsidR="00000000" w:rsidRPr="00000000">
        <w:rPr>
          <w:rFonts w:ascii="Cambria" w:cs="Cambria" w:eastAsia="Cambria" w:hAnsi="Cambria"/>
          <w:b w:val="1"/>
          <w:color w:val="000000"/>
          <w:sz w:val="33"/>
          <w:szCs w:val="33"/>
          <w:rtl w:val="0"/>
        </w:rPr>
        <w:t xml:space="preserve">6. Communication:</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company will communicate the details of incentive programs in a timely and clear manner.</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will be informed about the eligibility criteria, performance metrics, and potential rewards.</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so43hej5gka4" w:id="6"/>
      <w:bookmarkEnd w:id="6"/>
      <w:r w:rsidDel="00000000" w:rsidR="00000000" w:rsidRPr="00000000">
        <w:rPr>
          <w:rFonts w:ascii="Cambria" w:cs="Cambria" w:eastAsia="Cambria" w:hAnsi="Cambria"/>
          <w:b w:val="1"/>
          <w:color w:val="000000"/>
          <w:sz w:val="33"/>
          <w:szCs w:val="33"/>
          <w:rtl w:val="0"/>
        </w:rPr>
        <w:t xml:space="preserve">7. Nomination Process (if applicable):</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If incentives involve peer or manager nominations, a fair and transparent process will be established.</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Nominees will be evaluated based on specific criteria and contributions.</w:t>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6eklxeom7zd" w:id="7"/>
      <w:bookmarkEnd w:id="7"/>
      <w:r w:rsidDel="00000000" w:rsidR="00000000" w:rsidRPr="00000000">
        <w:rPr>
          <w:rFonts w:ascii="Cambria" w:cs="Cambria" w:eastAsia="Cambria" w:hAnsi="Cambria"/>
          <w:b w:val="1"/>
          <w:color w:val="000000"/>
          <w:sz w:val="33"/>
          <w:szCs w:val="33"/>
          <w:rtl w:val="0"/>
        </w:rPr>
        <w:t xml:space="preserve">8. Distribution of Incentives: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Incentives may be distributed through payroll, direct deposit, gift cards, or other methods as deemed appropriate.</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Tax implications, if any, will be communicated to employees.</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9fy1vuyacbfh" w:id="8"/>
      <w:bookmarkEnd w:id="8"/>
      <w:r w:rsidDel="00000000" w:rsidR="00000000" w:rsidRPr="00000000">
        <w:rPr>
          <w:rFonts w:ascii="Cambria" w:cs="Cambria" w:eastAsia="Cambria" w:hAnsi="Cambria"/>
          <w:b w:val="1"/>
          <w:color w:val="000000"/>
          <w:sz w:val="33"/>
          <w:szCs w:val="33"/>
          <w:rtl w:val="0"/>
        </w:rPr>
        <w:t xml:space="preserve">9. Exclusions: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Incentive programs may exclude employees in supervisory or managerial roles, as well as those involved in the design and implementation of the incentive program.</w:t>
      </w:r>
    </w:p>
    <w:p w:rsidR="00000000" w:rsidDel="00000000" w:rsidP="00000000" w:rsidRDefault="00000000" w:rsidRPr="00000000" w14:paraId="000000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uxuexsiamigf" w:id="9"/>
      <w:bookmarkEnd w:id="9"/>
      <w:r w:rsidDel="00000000" w:rsidR="00000000" w:rsidRPr="00000000">
        <w:rPr>
          <w:rFonts w:ascii="Cambria" w:cs="Cambria" w:eastAsia="Cambria" w:hAnsi="Cambria"/>
          <w:b w:val="1"/>
          <w:color w:val="000000"/>
          <w:sz w:val="33"/>
          <w:szCs w:val="33"/>
          <w:rtl w:val="0"/>
        </w:rPr>
        <w:t xml:space="preserve">10. Policy Review:</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will be reviewed periodically to ensure its relevance, effectiveness, and alignment with the company's goals.</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fkpzuoiddi1z" w:id="10"/>
      <w:bookmarkEnd w:id="10"/>
      <w:r w:rsidDel="00000000" w:rsidR="00000000" w:rsidRPr="00000000">
        <w:rPr>
          <w:rFonts w:ascii="Cambria" w:cs="Cambria" w:eastAsia="Cambria" w:hAnsi="Cambria"/>
          <w:b w:val="1"/>
          <w:color w:val="000000"/>
          <w:sz w:val="33"/>
          <w:szCs w:val="33"/>
          <w:rtl w:val="0"/>
        </w:rPr>
        <w:t xml:space="preserve">11. Legal Compliance:</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Incentive programs will comply with all relevant labor laws and regulations.</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Legal considerations, such as taxation, will be taken into account.</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hsl36mtjdemc" w:id="11"/>
      <w:bookmarkEnd w:id="11"/>
      <w:r w:rsidDel="00000000" w:rsidR="00000000" w:rsidRPr="00000000">
        <w:rPr>
          <w:rFonts w:ascii="Cambria" w:cs="Cambria" w:eastAsia="Cambria" w:hAnsi="Cambria"/>
          <w:b w:val="1"/>
          <w:color w:val="000000"/>
          <w:sz w:val="33"/>
          <w:szCs w:val="33"/>
          <w:rtl w:val="0"/>
        </w:rPr>
        <w:t xml:space="preserve">12. Documentation and Records: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Complete records of incentive programs, including eligibility criteria, calculations, and distribution details, will be maintained for auditing purposes.</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x11o0cb9geml" w:id="12"/>
      <w:bookmarkEnd w:id="12"/>
      <w:r w:rsidDel="00000000" w:rsidR="00000000" w:rsidRPr="00000000">
        <w:rPr>
          <w:rFonts w:ascii="Cambria" w:cs="Cambria" w:eastAsia="Cambria" w:hAnsi="Cambria"/>
          <w:b w:val="1"/>
          <w:color w:val="000000"/>
          <w:sz w:val="33"/>
          <w:szCs w:val="33"/>
          <w:rtl w:val="0"/>
        </w:rPr>
        <w:t xml:space="preserve">13. Employee Feedback: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company encourages employee feedback on incentive programs to continuously improve and tailor future initiatives.</w:t>
      </w:r>
    </w:p>
    <w:p w:rsidR="00000000" w:rsidDel="00000000" w:rsidP="00000000" w:rsidRDefault="00000000" w:rsidRPr="00000000" w14:paraId="000000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rftdt7qffftb" w:id="13"/>
      <w:bookmarkEnd w:id="13"/>
      <w:r w:rsidDel="00000000" w:rsidR="00000000" w:rsidRPr="00000000">
        <w:rPr>
          <w:rFonts w:ascii="Cambria" w:cs="Cambria" w:eastAsia="Cambria" w:hAnsi="Cambria"/>
          <w:b w:val="1"/>
          <w:color w:val="000000"/>
          <w:sz w:val="33"/>
          <w:szCs w:val="33"/>
          <w:rtl w:val="0"/>
        </w:rPr>
        <w:t xml:space="preserve">14. Non-Retaliation: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company prohibits retaliation against employees who participate or choose not to participate in incentive programs.</w:t>
      </w:r>
    </w:p>
    <w:p w:rsidR="00000000" w:rsidDel="00000000" w:rsidP="00000000" w:rsidRDefault="00000000" w:rsidRPr="00000000" w14:paraId="000000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tt42zn4401wl" w:id="14"/>
      <w:bookmarkEnd w:id="14"/>
      <w:r w:rsidDel="00000000" w:rsidR="00000000" w:rsidRPr="00000000">
        <w:rPr>
          <w:rFonts w:ascii="Cambria" w:cs="Cambria" w:eastAsia="Cambria" w:hAnsi="Cambria"/>
          <w:b w:val="1"/>
          <w:color w:val="000000"/>
          <w:sz w:val="33"/>
          <w:szCs w:val="33"/>
          <w:rtl w:val="0"/>
        </w:rPr>
        <w:t xml:space="preserve">15. Modification of Policy:</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company reserves the right to modify or terminate incentive programs at its discretion, with appropriate notice to employees.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i w:val="1"/>
          <w:color w:val="374151"/>
        </w:rPr>
      </w:pPr>
      <w:r w:rsidDel="00000000" w:rsidR="00000000" w:rsidRPr="00000000">
        <w:rPr>
          <w:rFonts w:ascii="Cambria" w:cs="Cambria" w:eastAsia="Cambria" w:hAnsi="Cambria"/>
          <w:i w:val="1"/>
          <w:color w:val="374151"/>
          <w:rtl w:val="0"/>
        </w:rPr>
        <w:t xml:space="preserve">Note: Customize this template to suit the specific practices and values of your organization. Clearly communicate incentive programs to employees, addressing any questions or concerns they may have.</w:t>
      </w:r>
    </w:p>
    <w:p w:rsidR="00000000" w:rsidDel="00000000" w:rsidP="00000000" w:rsidRDefault="00000000" w:rsidRPr="00000000" w14:paraId="0000002E">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