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63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59" w:lineRule="auto"/>
        <w:ind w:firstLine="709"/>
        <w:jc w:val="center"/>
        <w:rPr/>
      </w:pPr>
      <w:bookmarkStart w:colFirst="0" w:colLast="0" w:name="_heading=h.1kxazkqof3jg" w:id="0"/>
      <w:bookmarkEnd w:id="0"/>
      <w:r w:rsidDel="00000000" w:rsidR="00000000" w:rsidRPr="00000000">
        <w:rPr>
          <w:rtl w:val="0"/>
        </w:rPr>
        <w:t xml:space="preserve">ATIVIDADE 2 - OS CRITERIOSOS</w:t>
      </w:r>
    </w:p>
    <w:p w:rsidR="00000000" w:rsidDel="00000000" w:rsidP="00000000" w:rsidRDefault="00000000" w:rsidRPr="00000000" w14:paraId="00000003">
      <w:pPr>
        <w:pStyle w:val="Heading1"/>
        <w:spacing w:line="259" w:lineRule="auto"/>
        <w:ind w:firstLine="709"/>
        <w:jc w:val="center"/>
        <w:rPr/>
      </w:pPr>
      <w:bookmarkStart w:colFirst="0" w:colLast="0" w:name="_heading=h.ks8ay5fcbx06" w:id="1"/>
      <w:bookmarkEnd w:id="1"/>
      <w:r w:rsidDel="00000000" w:rsidR="00000000" w:rsidRPr="00000000">
        <w:rPr>
          <w:rtl w:val="0"/>
        </w:rPr>
        <w:t xml:space="preserve">AVALIAÇÃO DIAGNÓSTICA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bn4fwy6qlyyb" w:id="2"/>
      <w:bookmarkEnd w:id="2"/>
      <w:r w:rsidDel="00000000" w:rsidR="00000000" w:rsidRPr="00000000">
        <w:rPr>
          <w:rtl w:val="0"/>
        </w:rPr>
        <w:t xml:space="preserve">INTRODUÇÃO E CONTEXTUALIZAÇÃO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3.46456692913375" w:firstLine="720"/>
        <w:jc w:val="both"/>
        <w:rPr/>
      </w:pPr>
      <w:r w:rsidDel="00000000" w:rsidR="00000000" w:rsidRPr="00000000">
        <w:rPr>
          <w:rtl w:val="0"/>
        </w:rPr>
        <w:t xml:space="preserve">Esta Avaliação Diagnóstica será aplicada aos estudantes da 1ª fase do Curso Técnico em Desenvolvimento de Sistemas, na Unidade Curricular de Lógica de Programação, com o objetivo de levantar os conhecimentos prévios essenciais para o desenvolvimento do projeto:  “</w:t>
      </w:r>
      <w:r w:rsidDel="00000000" w:rsidR="00000000" w:rsidRPr="00000000">
        <w:rPr>
          <w:b w:val="1"/>
          <w:rtl w:val="0"/>
        </w:rPr>
        <w:t xml:space="preserve">Jogo Educacional: Segurança Cibernética e Inteligência Artificial em Foco”</w:t>
      </w:r>
      <w:r w:rsidDel="00000000" w:rsidR="00000000" w:rsidRPr="00000000">
        <w:rPr>
          <w:rtl w:val="0"/>
        </w:rPr>
        <w:t xml:space="preserve">. Esta ferramenta foi desenvolvida para ser aplicada antes da Situação de Aprendizagem, que desafia os estudantes a criarem um protótipo funcional de um jogo de perguntas e respostas visando a identificação e o domínio dos pré-requisitos necessários para a implementação do jogo utilizando </w:t>
      </w:r>
      <w:r w:rsidDel="00000000" w:rsidR="00000000" w:rsidRPr="00000000">
        <w:rPr>
          <w:i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1"/>
        <w:numPr>
          <w:ilvl w:val="0"/>
          <w:numId w:val="1"/>
        </w:numPr>
        <w:spacing w:line="276" w:lineRule="auto"/>
        <w:ind w:left="720" w:hanging="360"/>
        <w:jc w:val="both"/>
        <w:rPr/>
      </w:pPr>
      <w:bookmarkStart w:colFirst="0" w:colLast="0" w:name="_heading=h.tzznf8h5rjd0" w:id="3"/>
      <w:bookmarkEnd w:id="3"/>
      <w:r w:rsidDel="00000000" w:rsidR="00000000" w:rsidRPr="00000000">
        <w:rPr>
          <w:rtl w:val="0"/>
        </w:rPr>
        <w:t xml:space="preserve">JUSTIFICATIVA DA ESCOLHA DA FERRAMENTA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Google forms, kahoot, mentimenter?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360" w:lineRule="auto"/>
        <w:ind w:left="1133.858267716535" w:hanging="283.4645669291335"/>
        <w:jc w:val="both"/>
        <w:rPr>
          <w:sz w:val="22"/>
          <w:szCs w:val="22"/>
        </w:rPr>
      </w:pPr>
      <w:bookmarkStart w:colFirst="0" w:colLast="0" w:name="_heading=h.c5z54htvjc3v" w:id="4"/>
      <w:bookmarkEnd w:id="4"/>
      <w:r w:rsidDel="00000000" w:rsidR="00000000" w:rsidRPr="00000000">
        <w:rPr>
          <w:sz w:val="22"/>
          <w:szCs w:val="22"/>
          <w:rtl w:val="0"/>
        </w:rPr>
        <w:t xml:space="preserve">2.1 Objetivos da Avaliação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1133.858267716535" w:hanging="283.4645669291335"/>
        <w:jc w:val="both"/>
        <w:rPr/>
      </w:pPr>
      <w:r w:rsidDel="00000000" w:rsidR="00000000" w:rsidRPr="00000000">
        <w:rPr>
          <w:rtl w:val="0"/>
        </w:rPr>
        <w:t xml:space="preserve">Identificar domínio de lógica de programação necessária para desenvolvimento do jogo;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1133.858267716535" w:hanging="283.4645669291335"/>
        <w:jc w:val="both"/>
        <w:rPr/>
      </w:pPr>
      <w:r w:rsidDel="00000000" w:rsidR="00000000" w:rsidRPr="00000000">
        <w:rPr>
          <w:rtl w:val="0"/>
        </w:rPr>
        <w:t xml:space="preserve">Avaliar conhecimentos em estruturas de controle, variáveis e operadores;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1133.858267716535" w:hanging="283.4645669291335"/>
        <w:jc w:val="both"/>
        <w:rPr/>
      </w:pPr>
      <w:r w:rsidDel="00000000" w:rsidR="00000000" w:rsidRPr="00000000">
        <w:rPr>
          <w:rtl w:val="0"/>
        </w:rPr>
        <w:t xml:space="preserve">Verificar capacidade de planejamento algorítmico (pseudocódigo/fluxogramas);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1133.858267716535" w:hanging="283.4645669291335"/>
        <w:jc w:val="both"/>
        <w:rPr/>
      </w:pPr>
      <w:r w:rsidDel="00000000" w:rsidR="00000000" w:rsidRPr="00000000">
        <w:rPr>
          <w:rtl w:val="0"/>
        </w:rPr>
        <w:t xml:space="preserve">Mapear experiência prévia com Python ou JavaScript;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1133.858267716535" w:hanging="283.4645669291335"/>
        <w:jc w:val="both"/>
        <w:rPr/>
      </w:pPr>
      <w:r w:rsidDel="00000000" w:rsidR="00000000" w:rsidRPr="00000000">
        <w:rPr>
          <w:rtl w:val="0"/>
        </w:rPr>
        <w:t xml:space="preserve">Identificar competências em estruturas de dados para pontuação e progresso;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360" w:lineRule="auto"/>
        <w:ind w:left="1133.858267716535" w:hanging="283.4645669291335"/>
        <w:jc w:val="both"/>
        <w:rPr/>
      </w:pPr>
      <w:r w:rsidDel="00000000" w:rsidR="00000000" w:rsidRPr="00000000">
        <w:rPr>
          <w:rtl w:val="0"/>
        </w:rPr>
        <w:t xml:space="preserve">Orientar formação de grupos equilibrados para o projeto.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widowControl w:val="1"/>
        <w:numPr>
          <w:ilvl w:val="0"/>
          <w:numId w:val="1"/>
        </w:numPr>
        <w:spacing w:line="276" w:lineRule="auto"/>
        <w:ind w:left="720" w:hanging="360"/>
        <w:jc w:val="both"/>
        <w:rPr/>
      </w:pPr>
      <w:bookmarkStart w:colFirst="0" w:colLast="0" w:name="_heading=h.e7x53peqq7bo" w:id="5"/>
      <w:bookmarkEnd w:id="5"/>
      <w:r w:rsidDel="00000000" w:rsidR="00000000" w:rsidRPr="00000000">
        <w:rPr>
          <w:rtl w:val="0"/>
        </w:rPr>
        <w:t xml:space="preserve">CAPACIDADES SEGUINDO O CURSO DESENVOLVIMENTO DE SISTEMAS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6195"/>
        <w:tblGridChange w:id="0">
          <w:tblGrid>
            <w:gridCol w:w="3210"/>
            <w:gridCol w:w="6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CAP01 </w:t>
            </w:r>
            <w:r w:rsidDel="00000000" w:rsidR="00000000" w:rsidRPr="00000000">
              <w:rPr>
                <w:rtl w:val="0"/>
              </w:rPr>
              <w:t xml:space="preserve">Utilizar técnicas de abstração para resolução de problemas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Avaliar a capacidade de identificar padrões, generalizar soluções e decompor problemas complexos em partes menores, facilitando o planejamento do algoritmo do jogo.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CAP02 </w:t>
            </w:r>
            <w:r w:rsidDel="00000000" w:rsidR="00000000" w:rsidRPr="00000000">
              <w:rPr>
                <w:rtl w:val="0"/>
              </w:rPr>
              <w:t xml:space="preserve">Interpretar a simbologia das representações gráficas para definição do fluxo do algoritmo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Verificar a compreensão de fluxogramas, diagramas de blocos e pseudocódigo, além da capacidade de traduzir representações visuais em código funcional.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CAP03 </w:t>
            </w:r>
            <w:r w:rsidDel="00000000" w:rsidR="00000000" w:rsidRPr="00000000">
              <w:rPr>
                <w:rtl w:val="0"/>
              </w:rPr>
              <w:t xml:space="preserve">Utilizar padrões de nomenclatura e convenções de linguagem na codificação de algoritmos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Identificar o conhecimento de boas práticas de nomenclatura e a aplicação de convenções específicas da linguagem utilizada (Python ou JavaScript).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CAP04 </w:t>
            </w:r>
            <w:r w:rsidDel="00000000" w:rsidR="00000000" w:rsidRPr="00000000">
              <w:rPr>
                <w:rtl w:val="0"/>
              </w:rPr>
              <w:t xml:space="preserve">Utilizar expressões aritméticas, relacionais e lógicas para codificação do algoritmo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Avaliar o domínio de operadores matemáticos, comparação e lógicos, bem como a precedência de operadores e a avaliação de expressões complexas no jogo.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CAP05 </w:t>
            </w:r>
            <w:r w:rsidDel="00000000" w:rsidR="00000000" w:rsidRPr="00000000">
              <w:rPr>
                <w:rtl w:val="0"/>
              </w:rPr>
              <w:t xml:space="preserve">Utilizar as estruturas de controle e repetição adequadas à lógica dos algoritmos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Verificar a aplicação correta de estruturas como if/else, switch, for, while e do-while, analisando a escolha mais apropriada para cada situação proposta no jogo.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CAP06 </w:t>
            </w:r>
            <w:r w:rsidDel="00000000" w:rsidR="00000000" w:rsidRPr="00000000">
              <w:rPr>
                <w:rtl w:val="0"/>
              </w:rPr>
              <w:t xml:space="preserve">Aplicar lógica de programação para resolução dos problemas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Analisar o pensamento algorítmico, a decomposição de problemas e o desenvolvimento de soluções eficientes e otimizadas para as funcionalidades do jogo.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CAP07 </w:t>
            </w:r>
            <w:r w:rsidDel="00000000" w:rsidR="00000000" w:rsidRPr="00000000">
              <w:rPr>
                <w:rtl w:val="0"/>
              </w:rPr>
              <w:t xml:space="preserve">Identificar padrão de nomenclatura de comentários para documentação do código fonte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Checar o conhecimento de padrões de documentação (ex: JSDoc, Docstrings) e a prática de inserir comentários explicativos e técnicos no código do jogo.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CAP08 </w:t>
            </w:r>
            <w:r w:rsidDel="00000000" w:rsidR="00000000" w:rsidRPr="00000000">
              <w:rPr>
                <w:rtl w:val="0"/>
              </w:rPr>
              <w:t xml:space="preserve">Identificar estruturas de dados para construção do algoritmo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Verificar a compreensão de estruturas como arrays, listas, pilhas, filas e árvores, e a escolha adequada para armazenar dados do jogo (ex: perguntas, alternativas, pontuação).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CAP09 </w:t>
            </w:r>
            <w:r w:rsidDel="00000000" w:rsidR="00000000" w:rsidRPr="00000000">
              <w:rPr>
                <w:rtl w:val="0"/>
              </w:rPr>
              <w:t xml:space="preserve">Aplicar técnica de ordenação e busca de dados para construção de algoritmo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Avaliar o conhecimento de algoritmos de ordenação (bubble sort, quick sort, merge sort) e técnicas de busca (linear, binária, hash), aplicáveis em partes do jogo que necessitem organização de dados.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CAP10 </w:t>
            </w:r>
            <w:r w:rsidDel="00000000" w:rsidR="00000000" w:rsidRPr="00000000">
              <w:rPr>
                <w:rtl w:val="0"/>
              </w:rPr>
              <w:t xml:space="preserve">Codificar algoritmos na resolução de problemas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Verificar a implementação prática dos algoritmos em linguagem de programação, traduzindo o pseudocódigo e fluxograma para código funcional que execute as funcionalidades previstas no projeto.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widowControl w:val="1"/>
        <w:spacing w:line="276" w:lineRule="auto"/>
        <w:ind w:left="0" w:firstLine="0"/>
        <w:jc w:val="both"/>
        <w:rPr/>
      </w:pPr>
      <w:bookmarkStart w:colFirst="0" w:colLast="0" w:name="_heading=h.2qr6akww7r60" w:id="6"/>
      <w:bookmarkEnd w:id="6"/>
      <w:r w:rsidDel="00000000" w:rsidR="00000000" w:rsidRPr="00000000">
        <w:rPr>
          <w:rtl w:val="0"/>
        </w:rPr>
        <w:t xml:space="preserve">4.Ferramenta de avaliação na íntegra (conteúdo descritivo, questões e alternativas, ou atividades formuladas)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1"/>
        <w:spacing w:line="276" w:lineRule="auto"/>
        <w:ind w:left="0" w:firstLine="0"/>
        <w:jc w:val="both"/>
        <w:rPr/>
      </w:pPr>
      <w:bookmarkStart w:colFirst="0" w:colLast="0" w:name="_heading=h.ar3yikn55xgb" w:id="7"/>
      <w:bookmarkEnd w:id="7"/>
      <w:r w:rsidDel="00000000" w:rsidR="00000000" w:rsidRPr="00000000">
        <w:rPr>
          <w:rtl w:val="0"/>
        </w:rPr>
        <w:t xml:space="preserve">5. Protótipo exemplo da aplicação da ferramenta por meio de link, print, fotos, ou até mesmo ideação em ambiente de modelagem;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1"/>
        <w:spacing w:line="276" w:lineRule="auto"/>
        <w:ind w:left="0" w:firstLine="0"/>
        <w:jc w:val="both"/>
        <w:rPr/>
      </w:pPr>
      <w:bookmarkStart w:colFirst="0" w:colLast="0" w:name="_heading=h.gchn3ybym4nu" w:id="8"/>
      <w:bookmarkEnd w:id="8"/>
      <w:r w:rsidDel="00000000" w:rsidR="00000000" w:rsidRPr="00000000">
        <w:rPr>
          <w:rtl w:val="0"/>
        </w:rPr>
        <w:t xml:space="preserve">6. Em caso de utilização de Inteligência Artificial, documentar os comandos utilizados e a maneira como foram refinados os resultados.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  <w:tab w:val="left" w:leader="none" w:pos="1429"/>
        </w:tabs>
        <w:spacing w:after="0" w:before="163" w:line="259" w:lineRule="auto"/>
        <w:ind w:left="0" w:right="8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  <w:tab w:val="left" w:leader="none" w:pos="1429"/>
        </w:tabs>
        <w:spacing w:after="0" w:before="163" w:line="259" w:lineRule="auto"/>
        <w:ind w:left="0" w:right="8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  <w:tab w:val="left" w:leader="none" w:pos="1429"/>
        </w:tabs>
        <w:spacing w:after="0" w:before="163" w:line="259" w:lineRule="auto"/>
        <w:ind w:left="0" w:right="8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  <w:tab w:val="left" w:leader="none" w:pos="1429"/>
        </w:tabs>
        <w:spacing w:after="0" w:before="163" w:line="259" w:lineRule="auto"/>
        <w:ind w:left="0" w:right="8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  <w:tab w:val="left" w:leader="none" w:pos="1429"/>
        </w:tabs>
        <w:spacing w:after="0" w:before="163" w:line="259" w:lineRule="auto"/>
        <w:ind w:left="0" w:right="8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7"/>
          <w:tab w:val="left" w:leader="none" w:pos="1429"/>
        </w:tabs>
        <w:spacing w:after="0" w:before="163" w:line="259" w:lineRule="auto"/>
        <w:ind w:left="0" w:right="8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left="0" w:right="38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"/>
        </w:tabs>
        <w:spacing w:after="0" w:before="1" w:line="468" w:lineRule="auto"/>
        <w:ind w:right="38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20" w:orient="portrait"/>
      <w:pgMar w:bottom="280" w:top="2000" w:left="992" w:right="998.7401574803164" w:header="69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422909</wp:posOffset>
          </wp:positionH>
          <wp:positionV relativeFrom="page">
            <wp:posOffset>440055</wp:posOffset>
          </wp:positionV>
          <wp:extent cx="476250" cy="4572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2522699</wp:posOffset>
          </wp:positionH>
          <wp:positionV relativeFrom="page">
            <wp:posOffset>468628</wp:posOffset>
          </wp:positionV>
          <wp:extent cx="2514600" cy="7620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460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996" w:hanging="287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709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0" w:lineRule="auto"/>
      <w:ind w:left="709" w:right="956"/>
    </w:pPr>
    <w:rPr>
      <w:rFonts w:ascii="Arial" w:cs="Arial" w:eastAsia="Arial" w:hAnsi="Arial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1429" w:hanging="360"/>
    </w:pPr>
    <w:rPr>
      <w:rFonts w:ascii="Arial MT" w:cs="Arial MT" w:eastAsia="Arial MT" w:hAnsi="Arial MT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qVlWQ6SKXoDMBfpZlFNVmyMSA==">CgMxLjAyDmguMWt4YXprcW9mM2pnMg5oLmtzOGF5NWZjYngwNjIOaC5ibjRmd3k2cWx5eWIyDmgudHp6bmY4aDVyamQwMg5oLmM1ejU0aHR2amMzdjIOaC5lN3g1M3BlcXE3Ym8yDmguMnFyNmFrd3c3cjYwMg5oLmFyM3lpa241NXhnYjIOaC5nY2huM3lieW00bnU4AHIhMXgwWHprQkU4Zkx0SXAxQ3BNNzZPcTluWGZ4eThmc0Vw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2025-07-07T15:59:50Z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2025-07-07T00:00:00Z</vt:filetime>
  </property>
</Properties>
</file>