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4C6A" w:rsidRDefault="00DB4C6A" w:rsidP="00DB4C6A">
      <w:pPr>
        <w:spacing w:after="240"/>
        <w:jc w:val="center"/>
      </w:pPr>
      <w:r>
        <w:rPr>
          <w:rFonts w:ascii="Times New Roman" w:eastAsia="Times New Roman" w:hAnsi="Times New Roman" w:cs="Times New Roman"/>
          <w:b/>
          <w:bCs/>
          <w:sz w:val="28"/>
          <w:szCs w:val="28"/>
        </w:rPr>
        <w:t>AGRI-PROFIT: FARM RECORD MANAGEMENT &amp; DECISION-SUPPORT PLATFORM</w:t>
      </w:r>
    </w:p>
    <w:p w:rsidR="00DB4C6A" w:rsidRDefault="00DB4C6A" w:rsidP="00DB4C6A"/>
    <w:p w:rsidR="00DB4C6A" w:rsidRDefault="00DB4C6A" w:rsidP="00DB4C6A"/>
    <w:p w:rsidR="00DB4C6A" w:rsidRDefault="00DB4C6A" w:rsidP="00DB4C6A">
      <w:pPr>
        <w:spacing w:after="120"/>
        <w:jc w:val="center"/>
      </w:pPr>
      <w:r>
        <w:rPr>
          <w:rFonts w:ascii="Times New Roman" w:eastAsia="Times New Roman" w:hAnsi="Times New Roman" w:cs="Times New Roman"/>
          <w:sz w:val="24"/>
          <w:szCs w:val="24"/>
        </w:rPr>
        <w:t>BY</w:t>
      </w:r>
    </w:p>
    <w:p w:rsidR="00DB4C6A" w:rsidRDefault="00DB4C6A" w:rsidP="00DB4C6A"/>
    <w:p w:rsidR="00DB4C6A" w:rsidRDefault="00DB4C6A" w:rsidP="00DB4C6A">
      <w:pPr>
        <w:spacing w:after="120"/>
        <w:jc w:val="center"/>
      </w:pPr>
      <w:r>
        <w:rPr>
          <w:rFonts w:ascii="Times New Roman" w:eastAsia="Times New Roman" w:hAnsi="Times New Roman" w:cs="Times New Roman"/>
          <w:b/>
          <w:bCs/>
          <w:sz w:val="24"/>
          <w:szCs w:val="24"/>
        </w:rPr>
        <w:t>ERHABOR ISRAEL ISIMA</w:t>
      </w:r>
    </w:p>
    <w:p w:rsidR="00DB4C6A" w:rsidRDefault="00DB4C6A" w:rsidP="00DB4C6A">
      <w:pPr>
        <w:spacing w:after="120"/>
        <w:jc w:val="center"/>
      </w:pPr>
      <w:r>
        <w:rPr>
          <w:rFonts w:ascii="Times New Roman" w:eastAsia="Times New Roman" w:hAnsi="Times New Roman" w:cs="Times New Roman"/>
          <w:sz w:val="24"/>
          <w:szCs w:val="24"/>
        </w:rPr>
        <w:t>(2021/1/83967EA)</w:t>
      </w:r>
    </w:p>
    <w:p w:rsidR="00DB4C6A" w:rsidRDefault="00DB4C6A" w:rsidP="00DB4C6A"/>
    <w:p w:rsidR="00DB4C6A" w:rsidRDefault="00DB4C6A" w:rsidP="00DB4C6A"/>
    <w:p w:rsidR="00DB4C6A" w:rsidRDefault="00DB4C6A" w:rsidP="00DB4C6A">
      <w:pPr>
        <w:spacing w:after="120"/>
        <w:jc w:val="center"/>
      </w:pPr>
      <w:r>
        <w:rPr>
          <w:rFonts w:ascii="Times New Roman" w:eastAsia="Times New Roman" w:hAnsi="Times New Roman" w:cs="Times New Roman"/>
          <w:sz w:val="24"/>
          <w:szCs w:val="24"/>
        </w:rPr>
        <w:t>A Project Submitted to the Department of Agricultural and Bio-resource Engineering,</w:t>
      </w:r>
    </w:p>
    <w:p w:rsidR="00DB4C6A" w:rsidRDefault="00DB4C6A" w:rsidP="00DB4C6A">
      <w:pPr>
        <w:spacing w:after="120"/>
        <w:jc w:val="center"/>
      </w:pPr>
      <w:r>
        <w:rPr>
          <w:rFonts w:ascii="Times New Roman" w:eastAsia="Times New Roman" w:hAnsi="Times New Roman" w:cs="Times New Roman"/>
          <w:sz w:val="24"/>
          <w:szCs w:val="24"/>
        </w:rPr>
        <w:t>School of Engineering and Engineering Technology,</w:t>
      </w:r>
    </w:p>
    <w:p w:rsidR="00DB4C6A" w:rsidRDefault="00DB4C6A" w:rsidP="00DB4C6A">
      <w:pPr>
        <w:spacing w:after="120"/>
        <w:jc w:val="center"/>
      </w:pPr>
      <w:r>
        <w:rPr>
          <w:rFonts w:ascii="Times New Roman" w:eastAsia="Times New Roman" w:hAnsi="Times New Roman" w:cs="Times New Roman"/>
          <w:sz w:val="24"/>
          <w:szCs w:val="24"/>
        </w:rPr>
        <w:t>Federal University of Technology, Minna,</w:t>
      </w:r>
    </w:p>
    <w:p w:rsidR="00DB4C6A" w:rsidRDefault="00DB4C6A" w:rsidP="00DB4C6A">
      <w:pPr>
        <w:spacing w:after="120"/>
        <w:jc w:val="center"/>
      </w:pPr>
      <w:r>
        <w:rPr>
          <w:rFonts w:ascii="Times New Roman" w:eastAsia="Times New Roman" w:hAnsi="Times New Roman" w:cs="Times New Roman"/>
          <w:sz w:val="24"/>
          <w:szCs w:val="24"/>
        </w:rPr>
        <w:t>In Partial Fulfilment of the Requirements for the Award of the Degree of</w:t>
      </w:r>
    </w:p>
    <w:p w:rsidR="00DB4C6A" w:rsidRDefault="00DB4C6A" w:rsidP="00DB4C6A">
      <w:pPr>
        <w:spacing w:after="120"/>
        <w:jc w:val="center"/>
      </w:pPr>
      <w:r>
        <w:rPr>
          <w:rFonts w:ascii="Times New Roman" w:eastAsia="Times New Roman" w:hAnsi="Times New Roman" w:cs="Times New Roman"/>
          <w:b/>
          <w:bCs/>
          <w:sz w:val="24"/>
          <w:szCs w:val="24"/>
        </w:rPr>
        <w:t>Bachelor of Engineering (B.Eng.)</w:t>
      </w:r>
    </w:p>
    <w:p w:rsidR="00DB4C6A" w:rsidRDefault="00DB4C6A" w:rsidP="00DB4C6A"/>
    <w:p w:rsidR="00DB4C6A" w:rsidRDefault="00DB4C6A" w:rsidP="00DB4C6A"/>
    <w:p w:rsidR="00DB4C6A" w:rsidRDefault="00DB4C6A" w:rsidP="00DB4C6A">
      <w:pPr>
        <w:spacing w:after="120"/>
        <w:jc w:val="center"/>
      </w:pPr>
      <w:r>
        <w:rPr>
          <w:rFonts w:ascii="Times New Roman" w:eastAsia="Times New Roman" w:hAnsi="Times New Roman" w:cs="Times New Roman"/>
          <w:sz w:val="24"/>
          <w:szCs w:val="24"/>
        </w:rPr>
        <w:t>May, 2026</w:t>
      </w:r>
    </w:p>
    <w:p w:rsidR="00DB4C6A" w:rsidRDefault="00DB4C6A" w:rsidP="00DB4C6A">
      <w:pPr>
        <w:jc w:val="center"/>
        <w:rPr>
          <w:rFonts w:ascii="Times New Roman" w:hAnsi="Times New Roman" w:cs="Times New Roman"/>
          <w:b/>
          <w:sz w:val="28"/>
          <w:szCs w:val="28"/>
        </w:rPr>
      </w:pPr>
    </w:p>
    <w:p w:rsidR="00DB4C6A" w:rsidRDefault="00DB4C6A" w:rsidP="00DB4C6A">
      <w:pPr>
        <w:jc w:val="center"/>
        <w:rPr>
          <w:rFonts w:ascii="Times New Roman" w:hAnsi="Times New Roman" w:cs="Times New Roman"/>
          <w:b/>
          <w:sz w:val="28"/>
          <w:szCs w:val="28"/>
        </w:rPr>
      </w:pPr>
    </w:p>
    <w:p w:rsidR="00DB4C6A" w:rsidRDefault="00DB4C6A" w:rsidP="00DB4C6A">
      <w:pPr>
        <w:jc w:val="center"/>
        <w:rPr>
          <w:rFonts w:ascii="Times New Roman" w:hAnsi="Times New Roman" w:cs="Times New Roman"/>
          <w:b/>
          <w:sz w:val="28"/>
          <w:szCs w:val="28"/>
        </w:rPr>
      </w:pPr>
    </w:p>
    <w:p w:rsidR="00DB4C6A" w:rsidRDefault="00DB4C6A" w:rsidP="00DB4C6A">
      <w:pPr>
        <w:jc w:val="center"/>
        <w:rPr>
          <w:rFonts w:ascii="Times New Roman" w:hAnsi="Times New Roman" w:cs="Times New Roman"/>
          <w:b/>
          <w:sz w:val="28"/>
          <w:szCs w:val="28"/>
        </w:rPr>
      </w:pPr>
    </w:p>
    <w:p w:rsidR="00DB4C6A" w:rsidRDefault="00DB4C6A" w:rsidP="00DB4C6A">
      <w:pPr>
        <w:jc w:val="center"/>
        <w:rPr>
          <w:rFonts w:ascii="Times New Roman" w:hAnsi="Times New Roman" w:cs="Times New Roman"/>
          <w:b/>
          <w:sz w:val="28"/>
          <w:szCs w:val="28"/>
        </w:rPr>
      </w:pPr>
    </w:p>
    <w:p w:rsidR="00DB4C6A" w:rsidRDefault="00DB4C6A" w:rsidP="00DB4C6A">
      <w:pPr>
        <w:jc w:val="center"/>
        <w:rPr>
          <w:rFonts w:ascii="Times New Roman" w:hAnsi="Times New Roman" w:cs="Times New Roman"/>
          <w:b/>
          <w:sz w:val="28"/>
          <w:szCs w:val="28"/>
        </w:rPr>
      </w:pPr>
    </w:p>
    <w:p w:rsidR="00DB4C6A" w:rsidRDefault="00DB4C6A" w:rsidP="00DB4C6A">
      <w:pPr>
        <w:jc w:val="center"/>
        <w:rPr>
          <w:rFonts w:ascii="Times New Roman" w:hAnsi="Times New Roman" w:cs="Times New Roman"/>
          <w:b/>
          <w:sz w:val="28"/>
          <w:szCs w:val="28"/>
        </w:rPr>
      </w:pPr>
    </w:p>
    <w:p w:rsidR="00DB4C6A" w:rsidRDefault="00DB4C6A" w:rsidP="00DB4C6A">
      <w:pPr>
        <w:jc w:val="center"/>
        <w:rPr>
          <w:rFonts w:ascii="Times New Roman" w:hAnsi="Times New Roman" w:cs="Times New Roman"/>
          <w:b/>
          <w:sz w:val="28"/>
          <w:szCs w:val="28"/>
        </w:rPr>
      </w:pPr>
    </w:p>
    <w:p w:rsidR="00DB4C6A" w:rsidRDefault="00DB4C6A" w:rsidP="00DB4C6A">
      <w:pPr>
        <w:jc w:val="center"/>
        <w:rPr>
          <w:rFonts w:ascii="Times New Roman" w:hAnsi="Times New Roman" w:cs="Times New Roman"/>
          <w:b/>
          <w:sz w:val="28"/>
          <w:szCs w:val="28"/>
        </w:rPr>
      </w:pPr>
    </w:p>
    <w:p w:rsidR="00DB4C6A" w:rsidRDefault="00DB4C6A" w:rsidP="00DB4C6A">
      <w:pPr>
        <w:jc w:val="center"/>
        <w:rPr>
          <w:rFonts w:ascii="Times New Roman" w:hAnsi="Times New Roman" w:cs="Times New Roman"/>
          <w:b/>
          <w:sz w:val="28"/>
          <w:szCs w:val="28"/>
        </w:rPr>
      </w:pPr>
    </w:p>
    <w:p w:rsidR="00DB4C6A" w:rsidRDefault="00DB4C6A" w:rsidP="00DB4C6A">
      <w:pPr>
        <w:jc w:val="center"/>
        <w:rPr>
          <w:rFonts w:ascii="Times New Roman" w:hAnsi="Times New Roman" w:cs="Times New Roman"/>
          <w:b/>
          <w:sz w:val="28"/>
          <w:szCs w:val="28"/>
        </w:rPr>
      </w:pPr>
    </w:p>
    <w:p w:rsidR="00760573" w:rsidRDefault="00760573" w:rsidP="00760573">
      <w:pPr>
        <w:rPr>
          <w:rFonts w:ascii="Times New Roman" w:hAnsi="Times New Roman" w:cs="Times New Roman"/>
          <w:b/>
          <w:sz w:val="28"/>
          <w:szCs w:val="28"/>
        </w:rPr>
      </w:pPr>
    </w:p>
    <w:p w:rsidR="00E5680E" w:rsidRPr="00E5680E" w:rsidRDefault="00E5680E" w:rsidP="00760573">
      <w:pPr>
        <w:jc w:val="center"/>
        <w:rPr>
          <w:rFonts w:ascii="Times New Roman" w:hAnsi="Times New Roman" w:cs="Times New Roman"/>
          <w:b/>
          <w:sz w:val="28"/>
          <w:szCs w:val="28"/>
        </w:rPr>
      </w:pPr>
      <w:r w:rsidRPr="00E5680E">
        <w:rPr>
          <w:rFonts w:ascii="Times New Roman" w:hAnsi="Times New Roman" w:cs="Times New Roman"/>
          <w:b/>
          <w:sz w:val="28"/>
          <w:szCs w:val="28"/>
        </w:rPr>
        <w:lastRenderedPageBreak/>
        <w:t>CHAPTER 1</w:t>
      </w:r>
    </w:p>
    <w:p w:rsidR="00E5680E" w:rsidRPr="00E5680E" w:rsidRDefault="00E5680E" w:rsidP="00E5680E">
      <w:pPr>
        <w:rPr>
          <w:rFonts w:ascii="Times New Roman" w:hAnsi="Times New Roman" w:cs="Times New Roman"/>
          <w:b/>
          <w:sz w:val="24"/>
          <w:szCs w:val="24"/>
        </w:rPr>
      </w:pPr>
      <w:r w:rsidRPr="00E5680E">
        <w:rPr>
          <w:rFonts w:ascii="Times New Roman" w:hAnsi="Times New Roman" w:cs="Times New Roman"/>
          <w:b/>
          <w:sz w:val="24"/>
          <w:szCs w:val="24"/>
        </w:rPr>
        <w:t>INTRODUCTION</w:t>
      </w:r>
    </w:p>
    <w:p w:rsidR="00E5680E" w:rsidRPr="00E5680E" w:rsidRDefault="00E5680E" w:rsidP="00E5680E">
      <w:pPr>
        <w:rPr>
          <w:rFonts w:ascii="Times New Roman" w:hAnsi="Times New Roman" w:cs="Times New Roman"/>
          <w:b/>
          <w:sz w:val="24"/>
          <w:szCs w:val="24"/>
        </w:rPr>
      </w:pPr>
      <w:r w:rsidRPr="00E5680E">
        <w:rPr>
          <w:rFonts w:ascii="Times New Roman" w:hAnsi="Times New Roman" w:cs="Times New Roman"/>
          <w:b/>
          <w:sz w:val="24"/>
          <w:szCs w:val="24"/>
        </w:rPr>
        <w:t>1.1 Background of the Study</w:t>
      </w:r>
    </w:p>
    <w:p w:rsidR="00E5680E" w:rsidRPr="00E5680E" w:rsidRDefault="00E5680E" w:rsidP="00E5680E">
      <w:pPr>
        <w:spacing w:line="480" w:lineRule="auto"/>
        <w:rPr>
          <w:rFonts w:ascii="Times New Roman" w:hAnsi="Times New Roman" w:cs="Times New Roman"/>
          <w:sz w:val="24"/>
          <w:szCs w:val="24"/>
        </w:rPr>
      </w:pPr>
      <w:r w:rsidRPr="00E5680E">
        <w:rPr>
          <w:rFonts w:ascii="Times New Roman" w:hAnsi="Times New Roman" w:cs="Times New Roman"/>
          <w:sz w:val="24"/>
          <w:szCs w:val="24"/>
        </w:rPr>
        <w:t>The global agricultural sector faces the unprecedented challenge of increasing food production to sustain a human population projected to approach 10 billion by 2050 (</w:t>
      </w:r>
      <w:proofErr w:type="spellStart"/>
      <w:r w:rsidRPr="00E5680E">
        <w:rPr>
          <w:rFonts w:ascii="Times New Roman" w:hAnsi="Times New Roman" w:cs="Times New Roman"/>
          <w:sz w:val="24"/>
          <w:szCs w:val="24"/>
        </w:rPr>
        <w:t>Dayioglu</w:t>
      </w:r>
      <w:proofErr w:type="spellEnd"/>
      <w:r w:rsidRPr="00E5680E">
        <w:rPr>
          <w:rFonts w:ascii="Times New Roman" w:hAnsi="Times New Roman" w:cs="Times New Roman"/>
          <w:sz w:val="24"/>
          <w:szCs w:val="24"/>
        </w:rPr>
        <w:t xml:space="preserve"> &amp; </w:t>
      </w:r>
      <w:proofErr w:type="spellStart"/>
      <w:r w:rsidRPr="00E5680E">
        <w:rPr>
          <w:rFonts w:ascii="Times New Roman" w:hAnsi="Times New Roman" w:cs="Times New Roman"/>
          <w:sz w:val="24"/>
          <w:szCs w:val="24"/>
        </w:rPr>
        <w:t>Turker</w:t>
      </w:r>
      <w:proofErr w:type="spellEnd"/>
      <w:r w:rsidRPr="00E5680E">
        <w:rPr>
          <w:rFonts w:ascii="Times New Roman" w:hAnsi="Times New Roman" w:cs="Times New Roman"/>
          <w:sz w:val="24"/>
          <w:szCs w:val="24"/>
        </w:rPr>
        <w:t>, 2021). To meet these escalating demands while mitigating the adverse impacts of climate change, resource depletion, and environmental degradation, traditional farming methodologies are rapidly shifting towards "Agriculture 4.0" (</w:t>
      </w:r>
      <w:proofErr w:type="spellStart"/>
      <w:r w:rsidRPr="00E5680E">
        <w:rPr>
          <w:rFonts w:ascii="Times New Roman" w:hAnsi="Times New Roman" w:cs="Times New Roman"/>
          <w:sz w:val="24"/>
          <w:szCs w:val="24"/>
        </w:rPr>
        <w:t>Abbasi</w:t>
      </w:r>
      <w:proofErr w:type="spellEnd"/>
      <w:r w:rsidRPr="00E5680E">
        <w:rPr>
          <w:rFonts w:ascii="Times New Roman" w:hAnsi="Times New Roman" w:cs="Times New Roman"/>
          <w:sz w:val="24"/>
          <w:szCs w:val="24"/>
        </w:rPr>
        <w:t>, Martinez, &amp; Ahmad, 2022). This paradigm integrates modern information and communication technologies (ICT), the Internet of Things (</w:t>
      </w:r>
      <w:proofErr w:type="spellStart"/>
      <w:r w:rsidRPr="00E5680E">
        <w:rPr>
          <w:rFonts w:ascii="Times New Roman" w:hAnsi="Times New Roman" w:cs="Times New Roman"/>
          <w:sz w:val="24"/>
          <w:szCs w:val="24"/>
        </w:rPr>
        <w:t>IoT</w:t>
      </w:r>
      <w:proofErr w:type="spellEnd"/>
      <w:r w:rsidRPr="00E5680E">
        <w:rPr>
          <w:rFonts w:ascii="Times New Roman" w:hAnsi="Times New Roman" w:cs="Times New Roman"/>
          <w:sz w:val="24"/>
          <w:szCs w:val="24"/>
        </w:rPr>
        <w:t>), artificial intelligence (AI), and data analytics to optimize agricultural systems (</w:t>
      </w:r>
      <w:proofErr w:type="spellStart"/>
      <w:r w:rsidRPr="00E5680E">
        <w:rPr>
          <w:rFonts w:ascii="Times New Roman" w:hAnsi="Times New Roman" w:cs="Times New Roman"/>
          <w:sz w:val="24"/>
          <w:szCs w:val="24"/>
        </w:rPr>
        <w:t>Abiri</w:t>
      </w:r>
      <w:proofErr w:type="spellEnd"/>
      <w:r w:rsidRPr="00E5680E">
        <w:rPr>
          <w:rFonts w:ascii="Times New Roman" w:hAnsi="Times New Roman" w:cs="Times New Roman"/>
          <w:sz w:val="24"/>
          <w:szCs w:val="24"/>
        </w:rPr>
        <w:t xml:space="preserve">, </w:t>
      </w:r>
      <w:proofErr w:type="spellStart"/>
      <w:r w:rsidRPr="00E5680E">
        <w:rPr>
          <w:rFonts w:ascii="Times New Roman" w:hAnsi="Times New Roman" w:cs="Times New Roman"/>
          <w:sz w:val="24"/>
          <w:szCs w:val="24"/>
        </w:rPr>
        <w:t>Rizan</w:t>
      </w:r>
      <w:proofErr w:type="spellEnd"/>
      <w:r w:rsidRPr="00E5680E">
        <w:rPr>
          <w:rFonts w:ascii="Times New Roman" w:hAnsi="Times New Roman" w:cs="Times New Roman"/>
          <w:sz w:val="24"/>
          <w:szCs w:val="24"/>
        </w:rPr>
        <w:t xml:space="preserve">, </w:t>
      </w:r>
      <w:proofErr w:type="spellStart"/>
      <w:r w:rsidRPr="00E5680E">
        <w:rPr>
          <w:rFonts w:ascii="Times New Roman" w:hAnsi="Times New Roman" w:cs="Times New Roman"/>
          <w:sz w:val="24"/>
          <w:szCs w:val="24"/>
        </w:rPr>
        <w:t>Balasundram</w:t>
      </w:r>
      <w:proofErr w:type="spellEnd"/>
      <w:r w:rsidRPr="00E5680E">
        <w:rPr>
          <w:rFonts w:ascii="Times New Roman" w:hAnsi="Times New Roman" w:cs="Times New Roman"/>
          <w:sz w:val="24"/>
          <w:szCs w:val="24"/>
        </w:rPr>
        <w:t xml:space="preserve">, </w:t>
      </w:r>
      <w:proofErr w:type="spellStart"/>
      <w:r w:rsidRPr="00E5680E">
        <w:rPr>
          <w:rFonts w:ascii="Times New Roman" w:hAnsi="Times New Roman" w:cs="Times New Roman"/>
          <w:sz w:val="24"/>
          <w:szCs w:val="24"/>
        </w:rPr>
        <w:t>Shahbazi</w:t>
      </w:r>
      <w:proofErr w:type="spellEnd"/>
      <w:r w:rsidRPr="00E5680E">
        <w:rPr>
          <w:rFonts w:ascii="Times New Roman" w:hAnsi="Times New Roman" w:cs="Times New Roman"/>
          <w:sz w:val="24"/>
          <w:szCs w:val="24"/>
        </w:rPr>
        <w:t>, &amp; Abdul-Hamid, 2023). At the core of this digital transformation is the necessity for accurate, real-time data collection and on-farm recordkeeping, which serve as the foundation for precision agriculture and operational efficiency (</w:t>
      </w:r>
      <w:proofErr w:type="spellStart"/>
      <w:r w:rsidRPr="00E5680E">
        <w:rPr>
          <w:rFonts w:ascii="Times New Roman" w:hAnsi="Times New Roman" w:cs="Times New Roman"/>
          <w:sz w:val="24"/>
          <w:szCs w:val="24"/>
        </w:rPr>
        <w:t>Basir</w:t>
      </w:r>
      <w:proofErr w:type="spellEnd"/>
      <w:r w:rsidRPr="00E5680E">
        <w:rPr>
          <w:rFonts w:ascii="Times New Roman" w:hAnsi="Times New Roman" w:cs="Times New Roman"/>
          <w:sz w:val="24"/>
          <w:szCs w:val="24"/>
        </w:rPr>
        <w:t xml:space="preserve">, </w:t>
      </w:r>
      <w:proofErr w:type="spellStart"/>
      <w:r w:rsidRPr="00E5680E">
        <w:rPr>
          <w:rFonts w:ascii="Times New Roman" w:hAnsi="Times New Roman" w:cs="Times New Roman"/>
          <w:sz w:val="24"/>
          <w:szCs w:val="24"/>
        </w:rPr>
        <w:t>Buckmaster</w:t>
      </w:r>
      <w:proofErr w:type="spellEnd"/>
      <w:r w:rsidRPr="00E5680E">
        <w:rPr>
          <w:rFonts w:ascii="Times New Roman" w:hAnsi="Times New Roman" w:cs="Times New Roman"/>
          <w:sz w:val="24"/>
          <w:szCs w:val="24"/>
        </w:rPr>
        <w:t xml:space="preserve">, </w:t>
      </w:r>
      <w:proofErr w:type="spellStart"/>
      <w:r w:rsidRPr="00E5680E">
        <w:rPr>
          <w:rFonts w:ascii="Times New Roman" w:hAnsi="Times New Roman" w:cs="Times New Roman"/>
          <w:sz w:val="24"/>
          <w:szCs w:val="24"/>
        </w:rPr>
        <w:t>Raturi</w:t>
      </w:r>
      <w:proofErr w:type="spellEnd"/>
      <w:r w:rsidRPr="00E5680E">
        <w:rPr>
          <w:rFonts w:ascii="Times New Roman" w:hAnsi="Times New Roman" w:cs="Times New Roman"/>
          <w:sz w:val="24"/>
          <w:szCs w:val="24"/>
        </w:rPr>
        <w:t>, &amp; Zhang, 2024).</w:t>
      </w:r>
    </w:p>
    <w:p w:rsidR="00E5680E" w:rsidRPr="00E5680E" w:rsidRDefault="00E5680E" w:rsidP="00E5680E">
      <w:pPr>
        <w:spacing w:line="480" w:lineRule="auto"/>
        <w:rPr>
          <w:rFonts w:ascii="Times New Roman" w:hAnsi="Times New Roman" w:cs="Times New Roman"/>
          <w:sz w:val="24"/>
          <w:szCs w:val="24"/>
        </w:rPr>
      </w:pPr>
      <w:r w:rsidRPr="00E5680E">
        <w:rPr>
          <w:rFonts w:ascii="Times New Roman" w:hAnsi="Times New Roman" w:cs="Times New Roman"/>
          <w:sz w:val="24"/>
          <w:szCs w:val="24"/>
        </w:rPr>
        <w:t>Historically, agricultural practitioners have relied on unstructured, paper-based logbooks or human memory to track operations. While these traditional methods possess inherent provenance, they are highly susceptible to data fragmentation, loss, recall bias, and significant transcription errors (Basir et al., 2024). In response, Farm Management Information Systems (FMIS) evolved from simple digitalized field books into complex platforms designed to collect, process, store, and disseminate data to support human decision-making in farm enterprises (</w:t>
      </w:r>
      <w:proofErr w:type="spellStart"/>
      <w:r w:rsidRPr="00E5680E">
        <w:rPr>
          <w:rFonts w:ascii="Times New Roman" w:hAnsi="Times New Roman" w:cs="Times New Roman"/>
          <w:sz w:val="24"/>
          <w:szCs w:val="24"/>
        </w:rPr>
        <w:t>Tummers</w:t>
      </w:r>
      <w:proofErr w:type="spellEnd"/>
      <w:r w:rsidRPr="00E5680E">
        <w:rPr>
          <w:rFonts w:ascii="Times New Roman" w:hAnsi="Times New Roman" w:cs="Times New Roman"/>
          <w:sz w:val="24"/>
          <w:szCs w:val="24"/>
        </w:rPr>
        <w:t xml:space="preserve">, </w:t>
      </w:r>
      <w:proofErr w:type="spellStart"/>
      <w:r w:rsidRPr="00E5680E">
        <w:rPr>
          <w:rFonts w:ascii="Times New Roman" w:hAnsi="Times New Roman" w:cs="Times New Roman"/>
          <w:sz w:val="24"/>
          <w:szCs w:val="24"/>
        </w:rPr>
        <w:t>Kassahun</w:t>
      </w:r>
      <w:proofErr w:type="spellEnd"/>
      <w:r w:rsidRPr="00E5680E">
        <w:rPr>
          <w:rFonts w:ascii="Times New Roman" w:hAnsi="Times New Roman" w:cs="Times New Roman"/>
          <w:sz w:val="24"/>
          <w:szCs w:val="24"/>
        </w:rPr>
        <w:t xml:space="preserve">, &amp; </w:t>
      </w:r>
      <w:proofErr w:type="spellStart"/>
      <w:r w:rsidRPr="00E5680E">
        <w:rPr>
          <w:rFonts w:ascii="Times New Roman" w:hAnsi="Times New Roman" w:cs="Times New Roman"/>
          <w:sz w:val="24"/>
          <w:szCs w:val="24"/>
        </w:rPr>
        <w:t>Tekinerdogan</w:t>
      </w:r>
      <w:proofErr w:type="spellEnd"/>
      <w:r w:rsidRPr="00E5680E">
        <w:rPr>
          <w:rFonts w:ascii="Times New Roman" w:hAnsi="Times New Roman" w:cs="Times New Roman"/>
          <w:sz w:val="24"/>
          <w:szCs w:val="24"/>
        </w:rPr>
        <w:t>, 2019). Modern digital recordkeeping platforms streamline administrative burdens, facilitate data interoperability, and enable precise financial tracking and bioprocess monitoring.</w:t>
      </w:r>
    </w:p>
    <w:p w:rsidR="00E5680E" w:rsidRPr="00E5680E" w:rsidRDefault="00E5680E" w:rsidP="00E5680E">
      <w:pPr>
        <w:spacing w:line="480" w:lineRule="auto"/>
        <w:rPr>
          <w:rFonts w:ascii="Times New Roman" w:hAnsi="Times New Roman" w:cs="Times New Roman"/>
          <w:sz w:val="24"/>
          <w:szCs w:val="24"/>
        </w:rPr>
      </w:pPr>
      <w:r w:rsidRPr="00E5680E">
        <w:rPr>
          <w:rFonts w:ascii="Times New Roman" w:hAnsi="Times New Roman" w:cs="Times New Roman"/>
          <w:sz w:val="24"/>
          <w:szCs w:val="24"/>
        </w:rPr>
        <w:t>However, the distribution and adoption of these digital agricultural technologies remain highly unequal globally (</w:t>
      </w:r>
      <w:proofErr w:type="spellStart"/>
      <w:r w:rsidRPr="00E5680E">
        <w:rPr>
          <w:rFonts w:ascii="Times New Roman" w:hAnsi="Times New Roman" w:cs="Times New Roman"/>
          <w:sz w:val="24"/>
          <w:szCs w:val="24"/>
        </w:rPr>
        <w:t>Javaid</w:t>
      </w:r>
      <w:proofErr w:type="spellEnd"/>
      <w:r w:rsidRPr="00E5680E">
        <w:rPr>
          <w:rFonts w:ascii="Times New Roman" w:hAnsi="Times New Roman" w:cs="Times New Roman"/>
          <w:sz w:val="24"/>
          <w:szCs w:val="24"/>
        </w:rPr>
        <w:t xml:space="preserve">, Haleem, Singh, &amp; Suman, 2022). In Sub-Saharan Africa, </w:t>
      </w:r>
      <w:r w:rsidRPr="00E5680E">
        <w:rPr>
          <w:rFonts w:ascii="Times New Roman" w:hAnsi="Times New Roman" w:cs="Times New Roman"/>
          <w:sz w:val="24"/>
          <w:szCs w:val="24"/>
        </w:rPr>
        <w:lastRenderedPageBreak/>
        <w:t>including Nigeria, the integration of advanced FMIS faces unique socio-economic and infrastructural barriers. The Nigerian agricultural landscape predominantly comprises smallholder farmers and medium-scale enterprises that frequently lack access to robust technological infrastructure and capital (Nirosha, 2024). Recent market analyses by the Global System for Mobile Communications Association (GSMA) reveal that 68% of Nigerians in rural areas lacked smartphones in 2022, with rural ownership stagnating at 32% compared to 58% in urban areas (</w:t>
      </w:r>
      <w:proofErr w:type="spellStart"/>
      <w:r w:rsidRPr="00E5680E">
        <w:rPr>
          <w:rFonts w:ascii="Times New Roman" w:hAnsi="Times New Roman" w:cs="Times New Roman"/>
          <w:sz w:val="24"/>
          <w:szCs w:val="24"/>
        </w:rPr>
        <w:t>Jaiyeola</w:t>
      </w:r>
      <w:proofErr w:type="spellEnd"/>
      <w:r w:rsidRPr="00E5680E">
        <w:rPr>
          <w:rFonts w:ascii="Times New Roman" w:hAnsi="Times New Roman" w:cs="Times New Roman"/>
          <w:sz w:val="24"/>
          <w:szCs w:val="24"/>
        </w:rPr>
        <w:t>, 2023). This severe digital divide is primarily exacerbated by high inflation rates—which reached 19% in Nigeria—device affordability issues, and pervasive digital illiteracy (</w:t>
      </w:r>
      <w:proofErr w:type="spellStart"/>
      <w:r w:rsidRPr="00E5680E">
        <w:rPr>
          <w:rFonts w:ascii="Times New Roman" w:hAnsi="Times New Roman" w:cs="Times New Roman"/>
          <w:sz w:val="24"/>
          <w:szCs w:val="24"/>
        </w:rPr>
        <w:t>Jaiyeola</w:t>
      </w:r>
      <w:proofErr w:type="spellEnd"/>
      <w:r w:rsidRPr="00E5680E">
        <w:rPr>
          <w:rFonts w:ascii="Times New Roman" w:hAnsi="Times New Roman" w:cs="Times New Roman"/>
          <w:sz w:val="24"/>
          <w:szCs w:val="24"/>
        </w:rPr>
        <w:t>, 2023). Consequently, while the existing 32% smartphone penetration provides a critical leapfrog opportunity to deploy mobile-based agricultural advisory services, comprehensive digital farm record management remains heavily underutilized. Engineers and software developers must therefore contextualize global digital farming advancements into localized, accessible platforms. Developing tools that merge farm mechanization tracking, bioprocess monitoring, and financial management into a single decision-support architecture holds the potential to revolutionize agricultural productivity in Nigeria.</w:t>
      </w:r>
    </w:p>
    <w:p w:rsidR="00E5680E" w:rsidRPr="00E5680E" w:rsidRDefault="00E5680E" w:rsidP="00E5680E">
      <w:pPr>
        <w:rPr>
          <w:rFonts w:ascii="Times New Roman" w:hAnsi="Times New Roman" w:cs="Times New Roman"/>
          <w:b/>
          <w:sz w:val="24"/>
          <w:szCs w:val="24"/>
        </w:rPr>
      </w:pPr>
      <w:r w:rsidRPr="00E5680E">
        <w:rPr>
          <w:rFonts w:ascii="Times New Roman" w:hAnsi="Times New Roman" w:cs="Times New Roman"/>
          <w:b/>
          <w:sz w:val="24"/>
          <w:szCs w:val="24"/>
        </w:rPr>
        <w:t>1.2 Statement of the Problem</w:t>
      </w:r>
    </w:p>
    <w:p w:rsidR="00E5680E" w:rsidRPr="00E5680E" w:rsidRDefault="00E5680E" w:rsidP="00E5680E">
      <w:pPr>
        <w:spacing w:line="480" w:lineRule="auto"/>
        <w:rPr>
          <w:rFonts w:ascii="Times New Roman" w:hAnsi="Times New Roman" w:cs="Times New Roman"/>
          <w:sz w:val="24"/>
          <w:szCs w:val="24"/>
        </w:rPr>
      </w:pPr>
      <w:r w:rsidRPr="00E5680E">
        <w:rPr>
          <w:rFonts w:ascii="Times New Roman" w:hAnsi="Times New Roman" w:cs="Times New Roman"/>
          <w:sz w:val="24"/>
          <w:szCs w:val="24"/>
        </w:rPr>
        <w:t>Despite the well-documented benefits of digital agriculture, practitioners and engineers in Nigeria face severe bottlenecks in adopting existing Farm Management Information Systems (FMIS) (Tummers et al., 2019). Current commercial FMIS platforms and Enterprise Resource Planning (ERP) systems frequently exhibit high complexity, lack standardized data formats, and impose prohibitive costs that exclude small and medium-scale farmers (</w:t>
      </w:r>
      <w:proofErr w:type="spellStart"/>
      <w:r w:rsidRPr="00E5680E">
        <w:rPr>
          <w:rFonts w:ascii="Times New Roman" w:hAnsi="Times New Roman" w:cs="Times New Roman"/>
          <w:sz w:val="24"/>
          <w:szCs w:val="24"/>
        </w:rPr>
        <w:t>Giua</w:t>
      </w:r>
      <w:proofErr w:type="spellEnd"/>
      <w:r w:rsidRPr="00E5680E">
        <w:rPr>
          <w:rFonts w:ascii="Times New Roman" w:hAnsi="Times New Roman" w:cs="Times New Roman"/>
          <w:sz w:val="24"/>
          <w:szCs w:val="24"/>
        </w:rPr>
        <w:t xml:space="preserve">, Materia, &amp; </w:t>
      </w:r>
      <w:proofErr w:type="spellStart"/>
      <w:r w:rsidRPr="00E5680E">
        <w:rPr>
          <w:rFonts w:ascii="Times New Roman" w:hAnsi="Times New Roman" w:cs="Times New Roman"/>
          <w:sz w:val="24"/>
          <w:szCs w:val="24"/>
        </w:rPr>
        <w:t>Camanzi</w:t>
      </w:r>
      <w:proofErr w:type="spellEnd"/>
      <w:r w:rsidRPr="00E5680E">
        <w:rPr>
          <w:rFonts w:ascii="Times New Roman" w:hAnsi="Times New Roman" w:cs="Times New Roman"/>
          <w:sz w:val="24"/>
          <w:szCs w:val="24"/>
        </w:rPr>
        <w:t>, 2020).</w:t>
      </w:r>
    </w:p>
    <w:p w:rsidR="00E5680E" w:rsidRPr="00E5680E" w:rsidRDefault="00E5680E" w:rsidP="00E5680E">
      <w:pPr>
        <w:spacing w:line="480" w:lineRule="auto"/>
        <w:rPr>
          <w:rFonts w:ascii="Times New Roman" w:hAnsi="Times New Roman" w:cs="Times New Roman"/>
          <w:sz w:val="24"/>
          <w:szCs w:val="24"/>
        </w:rPr>
      </w:pPr>
      <w:r w:rsidRPr="00E5680E">
        <w:rPr>
          <w:rFonts w:ascii="Times New Roman" w:hAnsi="Times New Roman" w:cs="Times New Roman"/>
          <w:sz w:val="24"/>
          <w:szCs w:val="24"/>
        </w:rPr>
        <w:t xml:space="preserve">Furthermore, agricultural operations suffer from critical data fragmentation. Farm managers typically maintain Farm Financial Accounts (FFA) entirely separate from their operational </w:t>
      </w:r>
      <w:r w:rsidRPr="00E5680E">
        <w:rPr>
          <w:rFonts w:ascii="Times New Roman" w:hAnsi="Times New Roman" w:cs="Times New Roman"/>
          <w:sz w:val="24"/>
          <w:szCs w:val="24"/>
        </w:rPr>
        <w:lastRenderedPageBreak/>
        <w:t>and bioprocess records, resulting in duplicated data entry, administrative fatigue, and analytical inefficiencies (</w:t>
      </w:r>
      <w:proofErr w:type="spellStart"/>
      <w:r w:rsidRPr="00E5680E">
        <w:rPr>
          <w:rFonts w:ascii="Times New Roman" w:hAnsi="Times New Roman" w:cs="Times New Roman"/>
          <w:sz w:val="24"/>
          <w:szCs w:val="24"/>
        </w:rPr>
        <w:t>Poppe</w:t>
      </w:r>
      <w:proofErr w:type="spellEnd"/>
      <w:r w:rsidRPr="00E5680E">
        <w:rPr>
          <w:rFonts w:ascii="Times New Roman" w:hAnsi="Times New Roman" w:cs="Times New Roman"/>
          <w:sz w:val="24"/>
          <w:szCs w:val="24"/>
        </w:rPr>
        <w:t xml:space="preserve">, </w:t>
      </w:r>
      <w:proofErr w:type="spellStart"/>
      <w:r w:rsidRPr="00E5680E">
        <w:rPr>
          <w:rFonts w:ascii="Times New Roman" w:hAnsi="Times New Roman" w:cs="Times New Roman"/>
          <w:sz w:val="24"/>
          <w:szCs w:val="24"/>
        </w:rPr>
        <w:t>Vrolijk</w:t>
      </w:r>
      <w:proofErr w:type="spellEnd"/>
      <w:r w:rsidRPr="00E5680E">
        <w:rPr>
          <w:rFonts w:ascii="Times New Roman" w:hAnsi="Times New Roman" w:cs="Times New Roman"/>
          <w:sz w:val="24"/>
          <w:szCs w:val="24"/>
        </w:rPr>
        <w:t xml:space="preserve">, &amp; </w:t>
      </w:r>
      <w:proofErr w:type="spellStart"/>
      <w:r w:rsidRPr="00E5680E">
        <w:rPr>
          <w:rFonts w:ascii="Times New Roman" w:hAnsi="Times New Roman" w:cs="Times New Roman"/>
          <w:sz w:val="24"/>
          <w:szCs w:val="24"/>
        </w:rPr>
        <w:t>Bosloper</w:t>
      </w:r>
      <w:proofErr w:type="spellEnd"/>
      <w:r w:rsidRPr="00E5680E">
        <w:rPr>
          <w:rFonts w:ascii="Times New Roman" w:hAnsi="Times New Roman" w:cs="Times New Roman"/>
          <w:sz w:val="24"/>
          <w:szCs w:val="24"/>
        </w:rPr>
        <w:t xml:space="preserve">, 2023). Because essential metrics—such as equipment maintenance schedules, </w:t>
      </w:r>
      <w:r w:rsidR="00077211" w:rsidRPr="00E5680E">
        <w:rPr>
          <w:rFonts w:ascii="Times New Roman" w:hAnsi="Times New Roman" w:cs="Times New Roman"/>
          <w:sz w:val="24"/>
          <w:szCs w:val="24"/>
        </w:rPr>
        <w:t>labour</w:t>
      </w:r>
      <w:r w:rsidRPr="00E5680E">
        <w:rPr>
          <w:rFonts w:ascii="Times New Roman" w:hAnsi="Times New Roman" w:cs="Times New Roman"/>
          <w:sz w:val="24"/>
          <w:szCs w:val="24"/>
        </w:rPr>
        <w:t xml:space="preserve"> inputs, crop yield data, and financial expenditures—are </w:t>
      </w:r>
      <w:proofErr w:type="spellStart"/>
      <w:r w:rsidRPr="00E5680E">
        <w:rPr>
          <w:rFonts w:ascii="Times New Roman" w:hAnsi="Times New Roman" w:cs="Times New Roman"/>
          <w:sz w:val="24"/>
          <w:szCs w:val="24"/>
        </w:rPr>
        <w:t>sil</w:t>
      </w:r>
      <w:bookmarkStart w:id="0" w:name="_GoBack"/>
      <w:bookmarkEnd w:id="0"/>
      <w:r w:rsidRPr="00E5680E">
        <w:rPr>
          <w:rFonts w:ascii="Times New Roman" w:hAnsi="Times New Roman" w:cs="Times New Roman"/>
          <w:sz w:val="24"/>
          <w:szCs w:val="24"/>
        </w:rPr>
        <w:t>oed</w:t>
      </w:r>
      <w:proofErr w:type="spellEnd"/>
      <w:r w:rsidRPr="00E5680E">
        <w:rPr>
          <w:rFonts w:ascii="Times New Roman" w:hAnsi="Times New Roman" w:cs="Times New Roman"/>
          <w:sz w:val="24"/>
          <w:szCs w:val="24"/>
        </w:rPr>
        <w:t>, farmers cannot accurately correlate mechanization inputs or biological variables with actual financial profitability (Gebresenbet et al., 2023).</w:t>
      </w:r>
    </w:p>
    <w:p w:rsidR="00E5680E" w:rsidRPr="00E5680E" w:rsidRDefault="00E5680E" w:rsidP="00E5680E">
      <w:pPr>
        <w:spacing w:line="480" w:lineRule="auto"/>
        <w:rPr>
          <w:rFonts w:ascii="Times New Roman" w:hAnsi="Times New Roman" w:cs="Times New Roman"/>
          <w:sz w:val="24"/>
          <w:szCs w:val="24"/>
        </w:rPr>
      </w:pPr>
      <w:r w:rsidRPr="00E5680E">
        <w:rPr>
          <w:rFonts w:ascii="Times New Roman" w:hAnsi="Times New Roman" w:cs="Times New Roman"/>
          <w:sz w:val="24"/>
          <w:szCs w:val="24"/>
        </w:rPr>
        <w:t>Without interoperable, structured data, Nigerian agricultural enterprises cannot deploy predictive analytics or decision-support algorithms to optimize resource utilization. In rural contexts where poor internet connectivity and a lack of technical training exacerbate these issues, deploying resource-intensive, cloud-heavy ERP solutions proves impractical (</w:t>
      </w:r>
      <w:proofErr w:type="spellStart"/>
      <w:r w:rsidRPr="00E5680E">
        <w:rPr>
          <w:rFonts w:ascii="Times New Roman" w:hAnsi="Times New Roman" w:cs="Times New Roman"/>
          <w:sz w:val="24"/>
          <w:szCs w:val="24"/>
        </w:rPr>
        <w:t>Abbasi</w:t>
      </w:r>
      <w:proofErr w:type="spellEnd"/>
      <w:r w:rsidRPr="00E5680E">
        <w:rPr>
          <w:rFonts w:ascii="Times New Roman" w:hAnsi="Times New Roman" w:cs="Times New Roman"/>
          <w:sz w:val="24"/>
          <w:szCs w:val="24"/>
        </w:rPr>
        <w:t xml:space="preserve"> et al., 2022; Nirosha, 2024). Therefore, a critical gap exists for a localized, unified digital platform—AGRI-PROFIT—that bridges financial tracking and operational farm data to generate actionable decision support tailored to the specific constraints of Nigerian agriculture.</w:t>
      </w:r>
    </w:p>
    <w:p w:rsidR="00E5680E" w:rsidRPr="00E5680E" w:rsidRDefault="00E5680E" w:rsidP="00E5680E">
      <w:pPr>
        <w:rPr>
          <w:rFonts w:ascii="Times New Roman" w:hAnsi="Times New Roman" w:cs="Times New Roman"/>
          <w:b/>
          <w:sz w:val="24"/>
          <w:szCs w:val="24"/>
        </w:rPr>
      </w:pPr>
      <w:r w:rsidRPr="00E5680E">
        <w:rPr>
          <w:rFonts w:ascii="Times New Roman" w:hAnsi="Times New Roman" w:cs="Times New Roman"/>
          <w:b/>
          <w:sz w:val="24"/>
          <w:szCs w:val="24"/>
        </w:rPr>
        <w:t>1.3 Aim and Objectives</w:t>
      </w:r>
    </w:p>
    <w:p w:rsidR="00E5680E" w:rsidRDefault="00E5680E" w:rsidP="00E5680E">
      <w:r w:rsidRPr="00E5680E">
        <w:rPr>
          <w:rFonts w:ascii="Times New Roman" w:hAnsi="Times New Roman" w:cs="Times New Roman"/>
          <w:b/>
          <w:sz w:val="24"/>
          <w:szCs w:val="24"/>
        </w:rPr>
        <w:t>Aim</w:t>
      </w:r>
    </w:p>
    <w:p w:rsidR="00E5680E" w:rsidRPr="00E5680E" w:rsidRDefault="00E5680E" w:rsidP="00E5680E">
      <w:pPr>
        <w:spacing w:line="480" w:lineRule="auto"/>
        <w:rPr>
          <w:rFonts w:ascii="Times New Roman" w:hAnsi="Times New Roman" w:cs="Times New Roman"/>
          <w:sz w:val="24"/>
          <w:szCs w:val="24"/>
        </w:rPr>
      </w:pPr>
      <w:r w:rsidRPr="00E5680E">
        <w:rPr>
          <w:rFonts w:ascii="Times New Roman" w:hAnsi="Times New Roman" w:cs="Times New Roman"/>
          <w:sz w:val="24"/>
          <w:szCs w:val="24"/>
        </w:rPr>
        <w:t>The primary aim of this research is to design, develop, and evaluate AGRI-PROFIT, a secure, integrated farm record management and decision-support platform that overcomes socio-technical adoption barriers to optimize resource allocation, mechanization tracking, and stakeholder data-sharing for Nigerian agricultural enterprises.</w:t>
      </w:r>
    </w:p>
    <w:p w:rsidR="00E5680E" w:rsidRPr="00E5680E" w:rsidRDefault="00E5680E" w:rsidP="00E5680E">
      <w:pPr>
        <w:rPr>
          <w:rFonts w:ascii="Times New Roman" w:hAnsi="Times New Roman" w:cs="Times New Roman"/>
          <w:b/>
          <w:sz w:val="24"/>
          <w:szCs w:val="24"/>
        </w:rPr>
      </w:pPr>
      <w:r w:rsidRPr="00E5680E">
        <w:rPr>
          <w:rFonts w:ascii="Times New Roman" w:hAnsi="Times New Roman" w:cs="Times New Roman"/>
          <w:b/>
          <w:sz w:val="24"/>
          <w:szCs w:val="24"/>
        </w:rPr>
        <w:t>Objectives</w:t>
      </w:r>
    </w:p>
    <w:p w:rsidR="00E5680E" w:rsidRPr="00CC7305" w:rsidRDefault="00E5680E" w:rsidP="00E5680E">
      <w:pPr>
        <w:rPr>
          <w:rFonts w:ascii="Times New Roman" w:hAnsi="Times New Roman" w:cs="Times New Roman"/>
          <w:sz w:val="24"/>
          <w:szCs w:val="24"/>
        </w:rPr>
      </w:pPr>
      <w:r w:rsidRPr="00CC7305">
        <w:rPr>
          <w:rFonts w:ascii="Times New Roman" w:hAnsi="Times New Roman" w:cs="Times New Roman"/>
          <w:sz w:val="24"/>
          <w:szCs w:val="24"/>
        </w:rPr>
        <w:t>To achieve this overarching aim, the specific, measurable objectives of the study are:</w:t>
      </w:r>
    </w:p>
    <w:p w:rsidR="00E5680E" w:rsidRPr="00CC7305" w:rsidRDefault="00E5680E" w:rsidP="00DB4C6A">
      <w:pPr>
        <w:pStyle w:val="ListParagraph"/>
        <w:numPr>
          <w:ilvl w:val="0"/>
          <w:numId w:val="1"/>
        </w:numPr>
        <w:spacing w:line="480" w:lineRule="auto"/>
        <w:rPr>
          <w:rFonts w:ascii="Times New Roman" w:hAnsi="Times New Roman" w:cs="Times New Roman"/>
          <w:sz w:val="24"/>
          <w:szCs w:val="24"/>
        </w:rPr>
      </w:pPr>
      <w:r w:rsidRPr="00CC7305">
        <w:rPr>
          <w:rFonts w:ascii="Times New Roman" w:hAnsi="Times New Roman" w:cs="Times New Roman"/>
          <w:sz w:val="24"/>
          <w:szCs w:val="24"/>
        </w:rPr>
        <w:t>To identify and evaluate the socio-technical barriers—specifically data fragmentation, interoperability constraints, and user complexity—that systematically hinder the widespread adoption of digital Farm Management Information Systems (FMIS) in the Nigerian context (Tummers et al., 2019).</w:t>
      </w:r>
    </w:p>
    <w:p w:rsidR="00E5680E" w:rsidRPr="00CC7305" w:rsidRDefault="00E5680E" w:rsidP="00DB4C6A">
      <w:pPr>
        <w:pStyle w:val="ListParagraph"/>
        <w:numPr>
          <w:ilvl w:val="0"/>
          <w:numId w:val="1"/>
        </w:numPr>
        <w:spacing w:line="480" w:lineRule="auto"/>
        <w:rPr>
          <w:rFonts w:ascii="Times New Roman" w:hAnsi="Times New Roman" w:cs="Times New Roman"/>
          <w:sz w:val="24"/>
          <w:szCs w:val="24"/>
        </w:rPr>
      </w:pPr>
      <w:r w:rsidRPr="00CC7305">
        <w:rPr>
          <w:rFonts w:ascii="Times New Roman" w:hAnsi="Times New Roman" w:cs="Times New Roman"/>
          <w:sz w:val="24"/>
          <w:szCs w:val="24"/>
        </w:rPr>
        <w:lastRenderedPageBreak/>
        <w:t>To formulate a conceptual system architecture for the AGRI-PROFIT platform that seamlessly translates static operational and financial farm records into dynamic, actionable decision-support metrics for optimizing farm mechanization and input allocation (Gebresenbet et al., 2023).</w:t>
      </w:r>
    </w:p>
    <w:p w:rsidR="00E5680E" w:rsidRPr="00CC7305" w:rsidRDefault="00E5680E" w:rsidP="00DB4C6A">
      <w:pPr>
        <w:pStyle w:val="ListParagraph"/>
        <w:numPr>
          <w:ilvl w:val="0"/>
          <w:numId w:val="1"/>
        </w:numPr>
        <w:spacing w:line="480" w:lineRule="auto"/>
        <w:rPr>
          <w:rFonts w:ascii="Times New Roman" w:hAnsi="Times New Roman" w:cs="Times New Roman"/>
          <w:sz w:val="24"/>
          <w:szCs w:val="24"/>
        </w:rPr>
      </w:pPr>
      <w:r w:rsidRPr="00CC7305">
        <w:rPr>
          <w:rFonts w:ascii="Times New Roman" w:hAnsi="Times New Roman" w:cs="Times New Roman"/>
          <w:sz w:val="24"/>
          <w:szCs w:val="24"/>
        </w:rPr>
        <w:t>To design and integrate a secure data-sharing framework within the platform architecture that standardizes yield and profit/loss reporting, serving as a verifiable analytical tool to build operational trust among agricultural banks, investors, and policymakers (Abiri et al., 2023).</w:t>
      </w:r>
    </w:p>
    <w:p w:rsidR="00E5680E" w:rsidRPr="00CC7305" w:rsidRDefault="00E5680E" w:rsidP="00DB4C6A">
      <w:pPr>
        <w:pStyle w:val="ListParagraph"/>
        <w:numPr>
          <w:ilvl w:val="0"/>
          <w:numId w:val="1"/>
        </w:numPr>
        <w:spacing w:line="480" w:lineRule="auto"/>
        <w:rPr>
          <w:rFonts w:ascii="Times New Roman" w:hAnsi="Times New Roman" w:cs="Times New Roman"/>
          <w:sz w:val="24"/>
          <w:szCs w:val="24"/>
        </w:rPr>
      </w:pPr>
      <w:r w:rsidRPr="00CC7305">
        <w:rPr>
          <w:rFonts w:ascii="Times New Roman" w:hAnsi="Times New Roman" w:cs="Times New Roman"/>
          <w:sz w:val="24"/>
          <w:szCs w:val="24"/>
        </w:rPr>
        <w:t>To implement and empirically evaluate the AGRI-PROFIT platform's usability, cost-effectiveness, and operational viability within the specific infrastructural constraints of Nigerian smallholder and medium-scale farms.</w:t>
      </w:r>
    </w:p>
    <w:p w:rsidR="00E5680E" w:rsidRPr="00CC7305" w:rsidRDefault="00E5680E" w:rsidP="00E5680E">
      <w:pPr>
        <w:rPr>
          <w:rFonts w:ascii="Times New Roman" w:hAnsi="Times New Roman" w:cs="Times New Roman"/>
          <w:b/>
          <w:sz w:val="24"/>
          <w:szCs w:val="24"/>
        </w:rPr>
      </w:pPr>
      <w:r w:rsidRPr="00CC7305">
        <w:rPr>
          <w:rFonts w:ascii="Times New Roman" w:hAnsi="Times New Roman" w:cs="Times New Roman"/>
          <w:b/>
          <w:sz w:val="24"/>
          <w:szCs w:val="24"/>
        </w:rPr>
        <w:t>1.4 Justification of the Study</w:t>
      </w:r>
    </w:p>
    <w:p w:rsidR="00E5680E" w:rsidRPr="00CC7305" w:rsidRDefault="00E5680E" w:rsidP="00DB4C6A">
      <w:pPr>
        <w:spacing w:line="480" w:lineRule="auto"/>
        <w:rPr>
          <w:rFonts w:ascii="Times New Roman" w:hAnsi="Times New Roman" w:cs="Times New Roman"/>
          <w:sz w:val="24"/>
          <w:szCs w:val="24"/>
        </w:rPr>
      </w:pPr>
      <w:r w:rsidRPr="00CC7305">
        <w:rPr>
          <w:rFonts w:ascii="Times New Roman" w:hAnsi="Times New Roman" w:cs="Times New Roman"/>
          <w:sz w:val="24"/>
          <w:szCs w:val="24"/>
        </w:rPr>
        <w:t>The development of the AGRI-PROFIT platform delivers immediate economic and operational benefits to agricultural producers while significantly advancing the discipline of Agricultural and Bio</w:t>
      </w:r>
      <w:r w:rsidR="0052635D">
        <w:rPr>
          <w:rFonts w:ascii="Times New Roman" w:hAnsi="Times New Roman" w:cs="Times New Roman"/>
          <w:sz w:val="24"/>
          <w:szCs w:val="24"/>
        </w:rPr>
        <w:t>-</w:t>
      </w:r>
      <w:r w:rsidRPr="00CC7305">
        <w:rPr>
          <w:rFonts w:ascii="Times New Roman" w:hAnsi="Times New Roman" w:cs="Times New Roman"/>
          <w:sz w:val="24"/>
          <w:szCs w:val="24"/>
        </w:rPr>
        <w:t xml:space="preserve">resources </w:t>
      </w:r>
      <w:r w:rsidR="0052635D" w:rsidRPr="00CC7305">
        <w:rPr>
          <w:rFonts w:ascii="Times New Roman" w:hAnsi="Times New Roman" w:cs="Times New Roman"/>
          <w:sz w:val="24"/>
          <w:szCs w:val="24"/>
        </w:rPr>
        <w:t>engineering</w:t>
      </w:r>
      <w:r w:rsidRPr="00CC7305">
        <w:rPr>
          <w:rFonts w:ascii="Times New Roman" w:hAnsi="Times New Roman" w:cs="Times New Roman"/>
          <w:sz w:val="24"/>
          <w:szCs w:val="24"/>
        </w:rPr>
        <w:t>. For farmers and agribusiness managers, the system addresses the critical need to mitigate administrative burdens and overcome data fragmentation (Poppe et al., 2023). By synthesizing operational field records with financial data, AGRI-PROFIT empowers farm managers to transition from intuition-based strategies (Husemann &amp; Novkovic, 2012) to evidence-based precision farming. This transition allows producers to precisely calculate production costs, reduce resource wastage, and maximize gross margins at the specific crop or livestock level (Basir et al., 2024).</w:t>
      </w:r>
    </w:p>
    <w:p w:rsidR="00E5680E" w:rsidRPr="00CC7305" w:rsidRDefault="00E5680E" w:rsidP="00DB4C6A">
      <w:pPr>
        <w:spacing w:line="480" w:lineRule="auto"/>
        <w:rPr>
          <w:rFonts w:ascii="Times New Roman" w:hAnsi="Times New Roman" w:cs="Times New Roman"/>
          <w:sz w:val="24"/>
          <w:szCs w:val="24"/>
        </w:rPr>
      </w:pPr>
      <w:r w:rsidRPr="00CC7305">
        <w:rPr>
          <w:rFonts w:ascii="Times New Roman" w:hAnsi="Times New Roman" w:cs="Times New Roman"/>
          <w:sz w:val="24"/>
          <w:szCs w:val="24"/>
        </w:rPr>
        <w:t xml:space="preserve">Furthermore, this research specifically addresses the "human element" of digital agriculture by targeting the socio-technical barriers—such as poor software interoperability and user complexity—that cause existing systems to fail (Tummers et al., 2019). By formulating a robust conceptual system architecture, the platform solves a major macro-economic problem </w:t>
      </w:r>
      <w:r w:rsidRPr="00CC7305">
        <w:rPr>
          <w:rFonts w:ascii="Times New Roman" w:hAnsi="Times New Roman" w:cs="Times New Roman"/>
          <w:sz w:val="24"/>
          <w:szCs w:val="24"/>
        </w:rPr>
        <w:lastRenderedPageBreak/>
        <w:t>for the agricultural sector: the lack of credible, standardized data required by agricultural banks and investors to approve financing or insurance (Gebresenbet et al., 2023).</w:t>
      </w:r>
    </w:p>
    <w:p w:rsidR="00E5680E" w:rsidRPr="00CC7305" w:rsidRDefault="00E5680E" w:rsidP="00DB4C6A">
      <w:pPr>
        <w:spacing w:line="480" w:lineRule="auto"/>
        <w:rPr>
          <w:rFonts w:ascii="Times New Roman" w:hAnsi="Times New Roman" w:cs="Times New Roman"/>
          <w:sz w:val="24"/>
          <w:szCs w:val="24"/>
        </w:rPr>
      </w:pPr>
      <w:r w:rsidRPr="00CC7305">
        <w:rPr>
          <w:rFonts w:ascii="Times New Roman" w:hAnsi="Times New Roman" w:cs="Times New Roman"/>
          <w:sz w:val="24"/>
          <w:szCs w:val="24"/>
        </w:rPr>
        <w:t xml:space="preserve">For Agricultural and </w:t>
      </w:r>
      <w:r w:rsidR="00077211" w:rsidRPr="00CC7305">
        <w:rPr>
          <w:rFonts w:ascii="Times New Roman" w:hAnsi="Times New Roman" w:cs="Times New Roman"/>
          <w:sz w:val="24"/>
          <w:szCs w:val="24"/>
        </w:rPr>
        <w:t>Bio resources</w:t>
      </w:r>
      <w:r w:rsidRPr="00CC7305">
        <w:rPr>
          <w:rFonts w:ascii="Times New Roman" w:hAnsi="Times New Roman" w:cs="Times New Roman"/>
          <w:sz w:val="24"/>
          <w:szCs w:val="24"/>
        </w:rPr>
        <w:t xml:space="preserve"> Engineers, this research demonstrates the vital intersection of cyber-physical systems, data analytics, and agricultural management, often termed </w:t>
      </w:r>
      <w:proofErr w:type="spellStart"/>
      <w:r w:rsidRPr="00CC7305">
        <w:rPr>
          <w:rFonts w:ascii="Times New Roman" w:hAnsi="Times New Roman" w:cs="Times New Roman"/>
          <w:sz w:val="24"/>
          <w:szCs w:val="24"/>
        </w:rPr>
        <w:t>AgInformatics</w:t>
      </w:r>
      <w:proofErr w:type="spellEnd"/>
      <w:r w:rsidRPr="00CC7305">
        <w:rPr>
          <w:rFonts w:ascii="Times New Roman" w:hAnsi="Times New Roman" w:cs="Times New Roman"/>
          <w:sz w:val="24"/>
          <w:szCs w:val="24"/>
        </w:rPr>
        <w:t xml:space="preserve"> (</w:t>
      </w:r>
      <w:proofErr w:type="spellStart"/>
      <w:r w:rsidRPr="00CC7305">
        <w:rPr>
          <w:rFonts w:ascii="Times New Roman" w:hAnsi="Times New Roman" w:cs="Times New Roman"/>
          <w:sz w:val="24"/>
          <w:szCs w:val="24"/>
        </w:rPr>
        <w:t>Dayioglu</w:t>
      </w:r>
      <w:proofErr w:type="spellEnd"/>
      <w:r w:rsidRPr="00CC7305">
        <w:rPr>
          <w:rFonts w:ascii="Times New Roman" w:hAnsi="Times New Roman" w:cs="Times New Roman"/>
          <w:sz w:val="24"/>
          <w:szCs w:val="24"/>
        </w:rPr>
        <w:t xml:space="preserve"> &amp; </w:t>
      </w:r>
      <w:proofErr w:type="spellStart"/>
      <w:r w:rsidRPr="00CC7305">
        <w:rPr>
          <w:rFonts w:ascii="Times New Roman" w:hAnsi="Times New Roman" w:cs="Times New Roman"/>
          <w:sz w:val="24"/>
          <w:szCs w:val="24"/>
        </w:rPr>
        <w:t>Turker</w:t>
      </w:r>
      <w:proofErr w:type="spellEnd"/>
      <w:r w:rsidRPr="00CC7305">
        <w:rPr>
          <w:rFonts w:ascii="Times New Roman" w:hAnsi="Times New Roman" w:cs="Times New Roman"/>
          <w:sz w:val="24"/>
          <w:szCs w:val="24"/>
        </w:rPr>
        <w:t>, 2021). As the Nigerian agricultural sector seeks to modernize, engineers must move beyond designing physical machinery to developing the software infrastructures required to manage those machines efficiently. Developing localized digital tools ensures that Nigeria can sustainably participate in the Agriculture 4.0 revolution, ultimately driving long-term food security and economic resilience.</w:t>
      </w:r>
    </w:p>
    <w:p w:rsidR="00E5680E" w:rsidRPr="00CC7305" w:rsidRDefault="00E5680E" w:rsidP="00E5680E">
      <w:pPr>
        <w:rPr>
          <w:rFonts w:ascii="Times New Roman" w:hAnsi="Times New Roman" w:cs="Times New Roman"/>
          <w:b/>
          <w:sz w:val="24"/>
          <w:szCs w:val="24"/>
        </w:rPr>
      </w:pPr>
      <w:r w:rsidRPr="00CC7305">
        <w:rPr>
          <w:rFonts w:ascii="Times New Roman" w:hAnsi="Times New Roman" w:cs="Times New Roman"/>
          <w:b/>
          <w:sz w:val="24"/>
          <w:szCs w:val="24"/>
        </w:rPr>
        <w:t>1.5 Scope and Limitations of the Study</w:t>
      </w:r>
    </w:p>
    <w:p w:rsidR="00E5680E" w:rsidRPr="00CC7305" w:rsidRDefault="00E5680E" w:rsidP="00E5680E">
      <w:pPr>
        <w:rPr>
          <w:rFonts w:ascii="Times New Roman" w:hAnsi="Times New Roman" w:cs="Times New Roman"/>
          <w:b/>
          <w:sz w:val="24"/>
          <w:szCs w:val="24"/>
        </w:rPr>
      </w:pPr>
      <w:r w:rsidRPr="00CC7305">
        <w:rPr>
          <w:rFonts w:ascii="Times New Roman" w:hAnsi="Times New Roman" w:cs="Times New Roman"/>
          <w:b/>
          <w:sz w:val="24"/>
          <w:szCs w:val="24"/>
        </w:rPr>
        <w:t xml:space="preserve">Scope </w:t>
      </w:r>
    </w:p>
    <w:p w:rsidR="00FA491C" w:rsidRPr="00CC7305" w:rsidRDefault="00E5680E" w:rsidP="00CC7305">
      <w:pPr>
        <w:spacing w:line="480" w:lineRule="auto"/>
        <w:rPr>
          <w:rFonts w:ascii="Times New Roman" w:hAnsi="Times New Roman" w:cs="Times New Roman"/>
          <w:sz w:val="24"/>
          <w:szCs w:val="24"/>
        </w:rPr>
      </w:pPr>
      <w:r w:rsidRPr="00CC7305">
        <w:rPr>
          <w:rFonts w:ascii="Times New Roman" w:hAnsi="Times New Roman" w:cs="Times New Roman"/>
          <w:sz w:val="24"/>
          <w:szCs w:val="24"/>
        </w:rPr>
        <w:t>This research encompasses the software engineering lifecycle—including system architecture design, coding, and initial deployment—of the AGRI-PROFIT platform, tailored specifically for Nigerian agricultural practices. The platform primarily targets core FMIS functionalities: digital operational logbooks, financial accounting integration, mechanization tracking, and rule-based decision support for standard crop and livestock enterprises.</w:t>
      </w:r>
    </w:p>
    <w:p w:rsidR="00E5680E" w:rsidRPr="00CC7305" w:rsidRDefault="00E5680E" w:rsidP="00E5680E">
      <w:pPr>
        <w:rPr>
          <w:rFonts w:ascii="Times New Roman" w:hAnsi="Times New Roman" w:cs="Times New Roman"/>
          <w:b/>
          <w:sz w:val="24"/>
          <w:szCs w:val="24"/>
        </w:rPr>
      </w:pPr>
      <w:r w:rsidRPr="00CC7305">
        <w:rPr>
          <w:rFonts w:ascii="Times New Roman" w:hAnsi="Times New Roman" w:cs="Times New Roman"/>
          <w:b/>
          <w:sz w:val="24"/>
          <w:szCs w:val="24"/>
        </w:rPr>
        <w:t>Limitations</w:t>
      </w:r>
    </w:p>
    <w:p w:rsidR="00E5680E" w:rsidRDefault="00E5680E" w:rsidP="00CC7305">
      <w:pPr>
        <w:spacing w:line="480" w:lineRule="auto"/>
        <w:rPr>
          <w:rFonts w:ascii="Times New Roman" w:hAnsi="Times New Roman" w:cs="Times New Roman"/>
          <w:sz w:val="24"/>
          <w:szCs w:val="24"/>
        </w:rPr>
      </w:pPr>
      <w:r w:rsidRPr="00CC7305">
        <w:rPr>
          <w:rFonts w:ascii="Times New Roman" w:hAnsi="Times New Roman" w:cs="Times New Roman"/>
          <w:sz w:val="24"/>
          <w:szCs w:val="24"/>
        </w:rPr>
        <w:t>The study acknowledges specific constraints inherent to the operating environment. Given the high capital costs and limited rural network infrastructure in Nigeria, AGRI-PROFIT prioritizes manual digital inputs via smartphones or computers rather than relying on fully automated, capital-intensive Internet of Things (</w:t>
      </w:r>
      <w:proofErr w:type="spellStart"/>
      <w:r w:rsidRPr="00CC7305">
        <w:rPr>
          <w:rFonts w:ascii="Times New Roman" w:hAnsi="Times New Roman" w:cs="Times New Roman"/>
          <w:sz w:val="24"/>
          <w:szCs w:val="24"/>
        </w:rPr>
        <w:t>IoT</w:t>
      </w:r>
      <w:proofErr w:type="spellEnd"/>
      <w:r w:rsidRPr="00CC7305">
        <w:rPr>
          <w:rFonts w:ascii="Times New Roman" w:hAnsi="Times New Roman" w:cs="Times New Roman"/>
          <w:sz w:val="24"/>
          <w:szCs w:val="24"/>
        </w:rPr>
        <w:t>) sensor networks (</w:t>
      </w:r>
      <w:proofErr w:type="spellStart"/>
      <w:r w:rsidRPr="00CC7305">
        <w:rPr>
          <w:rFonts w:ascii="Times New Roman" w:hAnsi="Times New Roman" w:cs="Times New Roman"/>
          <w:sz w:val="24"/>
          <w:szCs w:val="24"/>
        </w:rPr>
        <w:t>Abbasi</w:t>
      </w:r>
      <w:proofErr w:type="spellEnd"/>
      <w:r w:rsidRPr="00CC7305">
        <w:rPr>
          <w:rFonts w:ascii="Times New Roman" w:hAnsi="Times New Roman" w:cs="Times New Roman"/>
          <w:sz w:val="24"/>
          <w:szCs w:val="24"/>
        </w:rPr>
        <w:t xml:space="preserve"> et al., 2022; Basir et al., 2024). Additionally, cloud-based data synchronization relies on the availability of stable internet connections, representing a persistent infrastructural challenge in rural farming communities (Nirosha, 2024). Furthermore, the widespread deployment of this platform faces infrastructural headwinds; notably, a 68% smartphone usage gap in rural Nigeria (</w:t>
      </w:r>
      <w:proofErr w:type="spellStart"/>
      <w:r w:rsidRPr="00CC7305">
        <w:rPr>
          <w:rFonts w:ascii="Times New Roman" w:hAnsi="Times New Roman" w:cs="Times New Roman"/>
          <w:sz w:val="24"/>
          <w:szCs w:val="24"/>
        </w:rPr>
        <w:t>Jaiyeola</w:t>
      </w:r>
      <w:proofErr w:type="spellEnd"/>
      <w:r w:rsidRPr="00CC7305">
        <w:rPr>
          <w:rFonts w:ascii="Times New Roman" w:hAnsi="Times New Roman" w:cs="Times New Roman"/>
          <w:sz w:val="24"/>
          <w:szCs w:val="24"/>
        </w:rPr>
        <w:t xml:space="preserve">, </w:t>
      </w:r>
      <w:r w:rsidRPr="00CC7305">
        <w:rPr>
          <w:rFonts w:ascii="Times New Roman" w:hAnsi="Times New Roman" w:cs="Times New Roman"/>
          <w:sz w:val="24"/>
          <w:szCs w:val="24"/>
        </w:rPr>
        <w:lastRenderedPageBreak/>
        <w:t xml:space="preserve">2023) means the initial rollout will inherently target early-adopting smallholders and medium-scale enterprises with existing mobile access. Finally, the decision-support modules utilize deterministic, rule-based </w:t>
      </w:r>
      <w:r w:rsidR="00077211" w:rsidRPr="00CC7305">
        <w:rPr>
          <w:rFonts w:ascii="Times New Roman" w:hAnsi="Times New Roman" w:cs="Times New Roman"/>
          <w:sz w:val="24"/>
          <w:szCs w:val="24"/>
        </w:rPr>
        <w:t>modelling</w:t>
      </w:r>
      <w:r w:rsidRPr="00CC7305">
        <w:rPr>
          <w:rFonts w:ascii="Times New Roman" w:hAnsi="Times New Roman" w:cs="Times New Roman"/>
          <w:sz w:val="24"/>
          <w:szCs w:val="24"/>
        </w:rPr>
        <w:t xml:space="preserve"> rather than advanced deep machine learning algorithms, ensuring the computational requirements remain feasible for accessible mobile processors.</w:t>
      </w:r>
    </w:p>
    <w:p w:rsidR="0069437F" w:rsidRDefault="0069437F" w:rsidP="0069437F">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GB"/>
          <w14:ligatures w14:val="none"/>
        </w:rPr>
      </w:pPr>
    </w:p>
    <w:p w:rsidR="0069437F" w:rsidRDefault="0069437F" w:rsidP="0069437F">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GB"/>
          <w14:ligatures w14:val="none"/>
        </w:rPr>
      </w:pPr>
    </w:p>
    <w:p w:rsidR="0069437F" w:rsidRDefault="0069437F" w:rsidP="0069437F">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GB"/>
          <w14:ligatures w14:val="none"/>
        </w:rPr>
      </w:pPr>
    </w:p>
    <w:p w:rsidR="0069437F" w:rsidRDefault="0069437F" w:rsidP="0069437F">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GB"/>
          <w14:ligatures w14:val="none"/>
        </w:rPr>
      </w:pPr>
    </w:p>
    <w:p w:rsidR="0069437F" w:rsidRDefault="0069437F" w:rsidP="0069437F">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GB"/>
          <w14:ligatures w14:val="none"/>
        </w:rPr>
      </w:pPr>
    </w:p>
    <w:p w:rsidR="0069437F" w:rsidRDefault="0069437F" w:rsidP="0069437F">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GB"/>
          <w14:ligatures w14:val="none"/>
        </w:rPr>
      </w:pPr>
    </w:p>
    <w:p w:rsidR="0069437F" w:rsidRDefault="0069437F" w:rsidP="0069437F">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GB"/>
          <w14:ligatures w14:val="none"/>
        </w:rPr>
      </w:pPr>
    </w:p>
    <w:p w:rsidR="0069437F" w:rsidRDefault="0069437F" w:rsidP="0069437F">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GB"/>
          <w14:ligatures w14:val="none"/>
        </w:rPr>
      </w:pPr>
    </w:p>
    <w:p w:rsidR="0069437F" w:rsidRDefault="0069437F" w:rsidP="0069437F">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GB"/>
          <w14:ligatures w14:val="none"/>
        </w:rPr>
      </w:pPr>
    </w:p>
    <w:p w:rsidR="0069437F" w:rsidRDefault="0069437F" w:rsidP="0069437F">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GB"/>
          <w14:ligatures w14:val="none"/>
        </w:rPr>
      </w:pPr>
    </w:p>
    <w:p w:rsidR="0069437F" w:rsidRDefault="0069437F" w:rsidP="0069437F">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GB"/>
          <w14:ligatures w14:val="none"/>
        </w:rPr>
      </w:pPr>
    </w:p>
    <w:p w:rsidR="0069437F" w:rsidRDefault="0069437F" w:rsidP="0069437F">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GB"/>
          <w14:ligatures w14:val="none"/>
        </w:rPr>
      </w:pPr>
    </w:p>
    <w:p w:rsidR="0069437F" w:rsidRDefault="0069437F" w:rsidP="0069437F">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GB"/>
          <w14:ligatures w14:val="none"/>
        </w:rPr>
      </w:pPr>
    </w:p>
    <w:p w:rsidR="0069437F" w:rsidRDefault="0069437F" w:rsidP="0069437F">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GB"/>
          <w14:ligatures w14:val="none"/>
        </w:rPr>
      </w:pPr>
    </w:p>
    <w:p w:rsidR="0069437F" w:rsidRDefault="0069437F" w:rsidP="0069437F">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GB"/>
          <w14:ligatures w14:val="none"/>
        </w:rPr>
      </w:pPr>
    </w:p>
    <w:p w:rsidR="0069437F" w:rsidRDefault="0069437F" w:rsidP="0069437F">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GB"/>
          <w14:ligatures w14:val="none"/>
        </w:rPr>
      </w:pPr>
    </w:p>
    <w:p w:rsidR="0069437F" w:rsidRDefault="0069437F" w:rsidP="0069437F">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GB"/>
          <w14:ligatures w14:val="none"/>
        </w:rPr>
      </w:pPr>
    </w:p>
    <w:p w:rsidR="0069437F" w:rsidRDefault="0069437F" w:rsidP="0069437F">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GB"/>
          <w14:ligatures w14:val="none"/>
        </w:rPr>
      </w:pPr>
    </w:p>
    <w:p w:rsidR="0069437F" w:rsidRPr="00CB4928" w:rsidRDefault="0069437F" w:rsidP="0069437F">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GB"/>
          <w14:ligatures w14:val="none"/>
        </w:rPr>
      </w:pPr>
      <w:r w:rsidRPr="00CB4928">
        <w:rPr>
          <w:rFonts w:ascii="Times New Roman" w:eastAsia="Times New Roman" w:hAnsi="Times New Roman" w:cs="Times New Roman"/>
          <w:b/>
          <w:bCs/>
          <w:kern w:val="36"/>
          <w:sz w:val="28"/>
          <w:szCs w:val="28"/>
          <w:lang w:eastAsia="en-GB"/>
          <w14:ligatures w14:val="none"/>
        </w:rPr>
        <w:lastRenderedPageBreak/>
        <w:t>CHAPTER 2</w:t>
      </w:r>
    </w:p>
    <w:p w:rsidR="0069437F" w:rsidRPr="00CB4928" w:rsidRDefault="0069437F" w:rsidP="0069437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GB"/>
          <w14:ligatures w14:val="none"/>
        </w:rPr>
      </w:pPr>
      <w:r w:rsidRPr="00CB4928">
        <w:rPr>
          <w:rFonts w:ascii="Times New Roman" w:eastAsia="Times New Roman" w:hAnsi="Times New Roman" w:cs="Times New Roman"/>
          <w:b/>
          <w:bCs/>
          <w:kern w:val="36"/>
          <w:sz w:val="24"/>
          <w:szCs w:val="24"/>
          <w:lang w:eastAsia="en-GB"/>
          <w14:ligatures w14:val="none"/>
        </w:rPr>
        <w:t>LITERATURE REVIEW</w:t>
      </w:r>
    </w:p>
    <w:p w:rsidR="0069437F" w:rsidRPr="00CB4928" w:rsidRDefault="0069437F" w:rsidP="0069437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B4928">
        <w:rPr>
          <w:rFonts w:ascii="Times New Roman" w:eastAsia="Times New Roman" w:hAnsi="Times New Roman" w:cs="Times New Roman"/>
          <w:b/>
          <w:bCs/>
          <w:kern w:val="0"/>
          <w:sz w:val="27"/>
          <w:szCs w:val="27"/>
          <w:lang w:eastAsia="en-GB"/>
          <w14:ligatures w14:val="none"/>
        </w:rPr>
        <w:t>2.1 Conceptual Review</w:t>
      </w:r>
    </w:p>
    <w:p w:rsidR="0069437F" w:rsidRPr="00CB4928" w:rsidRDefault="0069437F" w:rsidP="0069437F">
      <w:pPr>
        <w:spacing w:before="100" w:beforeAutospacing="1" w:after="100" w:afterAutospacing="1" w:line="480" w:lineRule="auto"/>
        <w:rPr>
          <w:rFonts w:ascii="Times New Roman" w:eastAsia="Times New Roman" w:hAnsi="Times New Roman" w:cs="Times New Roman"/>
          <w:kern w:val="0"/>
          <w:sz w:val="24"/>
          <w:szCs w:val="24"/>
          <w:lang w:eastAsia="en-GB"/>
          <w14:ligatures w14:val="none"/>
        </w:rPr>
      </w:pPr>
      <w:r w:rsidRPr="00CB4928">
        <w:rPr>
          <w:rFonts w:ascii="Times New Roman" w:eastAsia="Times New Roman" w:hAnsi="Times New Roman" w:cs="Times New Roman"/>
          <w:b/>
          <w:bCs/>
          <w:kern w:val="0"/>
          <w:sz w:val="24"/>
          <w:szCs w:val="24"/>
          <w:lang w:eastAsia="en-GB"/>
          <w14:ligatures w14:val="none"/>
        </w:rPr>
        <w:t>2.1.1 The Evolution of Farm Record Management</w:t>
      </w:r>
      <w:r w:rsidRPr="00CB4928">
        <w:rPr>
          <w:rFonts w:ascii="Times New Roman" w:eastAsia="Times New Roman" w:hAnsi="Times New Roman" w:cs="Times New Roman"/>
          <w:kern w:val="0"/>
          <w:sz w:val="24"/>
          <w:szCs w:val="24"/>
          <w:lang w:eastAsia="en-GB"/>
          <w14:ligatures w14:val="none"/>
        </w:rPr>
        <w:t xml:space="preserve"> Agricultural data form the foundational basis of modern farm management. Historically, agricultural practitioners relied extensively on pen-and-paper recordkeeping methodologies, unstructured logbooks, and human memory to document operational inputs and crop yields. While these traditional, free-form methods possess inherent historical provenance and flexibility, they severely restrict data mobility and are highly susceptible to data fragmentation, physical loss, recall bias, and significant manual transcription errors. The transition toward digital recordkeeping initially introduced rudimentary digital spreadsheets; however, these lacked automated data interoperability and were prone to data manipulation.</w:t>
      </w:r>
    </w:p>
    <w:p w:rsidR="0069437F" w:rsidRPr="00CB4928" w:rsidRDefault="0069437F" w:rsidP="0069437F">
      <w:pPr>
        <w:spacing w:before="100" w:beforeAutospacing="1" w:after="100" w:afterAutospacing="1" w:line="480" w:lineRule="auto"/>
        <w:rPr>
          <w:rFonts w:ascii="Times New Roman" w:eastAsia="Times New Roman" w:hAnsi="Times New Roman" w:cs="Times New Roman"/>
          <w:kern w:val="0"/>
          <w:sz w:val="24"/>
          <w:szCs w:val="24"/>
          <w:lang w:eastAsia="en-GB"/>
          <w14:ligatures w14:val="none"/>
        </w:rPr>
      </w:pPr>
      <w:r w:rsidRPr="00CB4928">
        <w:rPr>
          <w:rFonts w:ascii="Times New Roman" w:eastAsia="Times New Roman" w:hAnsi="Times New Roman" w:cs="Times New Roman"/>
          <w:kern w:val="0"/>
          <w:sz w:val="24"/>
          <w:szCs w:val="24"/>
          <w:lang w:eastAsia="en-GB"/>
          <w14:ligatures w14:val="none"/>
        </w:rPr>
        <w:t xml:space="preserve">To address these inefficiencies, Farm Management Information Systems (FMIS) emerged as centralized, planned architectures designed to collect, process, store, and disseminate agricultural data. However, a critical evolutionary flaw occurred in farm administration: the separation of Farm Financial Accounts (FFA) from operational bioprocess records. As </w:t>
      </w:r>
      <w:proofErr w:type="spellStart"/>
      <w:r w:rsidRPr="00CB4928">
        <w:rPr>
          <w:rFonts w:ascii="Times New Roman" w:eastAsia="Times New Roman" w:hAnsi="Times New Roman" w:cs="Times New Roman"/>
          <w:kern w:val="0"/>
          <w:sz w:val="24"/>
          <w:szCs w:val="24"/>
          <w:lang w:eastAsia="en-GB"/>
          <w14:ligatures w14:val="none"/>
        </w:rPr>
        <w:t>Poppe</w:t>
      </w:r>
      <w:proofErr w:type="spellEnd"/>
      <w:r w:rsidRPr="00CB4928">
        <w:rPr>
          <w:rFonts w:ascii="Times New Roman" w:eastAsia="Times New Roman" w:hAnsi="Times New Roman" w:cs="Times New Roman"/>
          <w:kern w:val="0"/>
          <w:sz w:val="24"/>
          <w:szCs w:val="24"/>
          <w:lang w:eastAsia="en-GB"/>
          <w14:ligatures w14:val="none"/>
        </w:rPr>
        <w:t xml:space="preserve">, </w:t>
      </w:r>
      <w:proofErr w:type="spellStart"/>
      <w:r w:rsidRPr="00CB4928">
        <w:rPr>
          <w:rFonts w:ascii="Times New Roman" w:eastAsia="Times New Roman" w:hAnsi="Times New Roman" w:cs="Times New Roman"/>
          <w:kern w:val="0"/>
          <w:sz w:val="24"/>
          <w:szCs w:val="24"/>
          <w:lang w:eastAsia="en-GB"/>
          <w14:ligatures w14:val="none"/>
        </w:rPr>
        <w:t>Vrolijk</w:t>
      </w:r>
      <w:proofErr w:type="spellEnd"/>
      <w:r w:rsidRPr="00CB4928">
        <w:rPr>
          <w:rFonts w:ascii="Times New Roman" w:eastAsia="Times New Roman" w:hAnsi="Times New Roman" w:cs="Times New Roman"/>
          <w:kern w:val="0"/>
          <w:sz w:val="24"/>
          <w:szCs w:val="24"/>
          <w:lang w:eastAsia="en-GB"/>
          <w14:ligatures w14:val="none"/>
        </w:rPr>
        <w:t xml:space="preserve">, and </w:t>
      </w:r>
      <w:proofErr w:type="spellStart"/>
      <w:r w:rsidRPr="00CB4928">
        <w:rPr>
          <w:rFonts w:ascii="Times New Roman" w:eastAsia="Times New Roman" w:hAnsi="Times New Roman" w:cs="Times New Roman"/>
          <w:kern w:val="0"/>
          <w:sz w:val="24"/>
          <w:szCs w:val="24"/>
          <w:lang w:eastAsia="en-GB"/>
          <w14:ligatures w14:val="none"/>
        </w:rPr>
        <w:t>Bosloper</w:t>
      </w:r>
      <w:proofErr w:type="spellEnd"/>
      <w:r w:rsidRPr="00CB4928">
        <w:rPr>
          <w:rFonts w:ascii="Times New Roman" w:eastAsia="Times New Roman" w:hAnsi="Times New Roman" w:cs="Times New Roman"/>
          <w:kern w:val="0"/>
          <w:sz w:val="24"/>
          <w:szCs w:val="24"/>
          <w:lang w:eastAsia="en-GB"/>
          <w14:ligatures w14:val="none"/>
        </w:rPr>
        <w:t xml:space="preserve"> (2023) observed, financial accounting and farm management systems originated from the same historical note-taking practices but diverged into separate software ecosystems as they computerized. This separation forces farmers to duplicate data entry across disjointed systems, increasing administrative burdens and preventing the accurate correlation of agronomic inputs with true financial profitability.</w:t>
      </w:r>
    </w:p>
    <w:p w:rsidR="0069437F" w:rsidRPr="00CB4928" w:rsidRDefault="0069437F" w:rsidP="0069437F">
      <w:pPr>
        <w:spacing w:before="100" w:beforeAutospacing="1" w:after="100" w:afterAutospacing="1" w:line="480" w:lineRule="auto"/>
        <w:rPr>
          <w:rFonts w:ascii="Times New Roman" w:eastAsia="Times New Roman" w:hAnsi="Times New Roman" w:cs="Times New Roman"/>
          <w:kern w:val="0"/>
          <w:sz w:val="24"/>
          <w:szCs w:val="24"/>
          <w:lang w:eastAsia="en-GB"/>
          <w14:ligatures w14:val="none"/>
        </w:rPr>
      </w:pPr>
      <w:r w:rsidRPr="00CB4928">
        <w:rPr>
          <w:rFonts w:ascii="Times New Roman" w:eastAsia="Times New Roman" w:hAnsi="Times New Roman" w:cs="Times New Roman"/>
          <w:b/>
          <w:bCs/>
          <w:kern w:val="0"/>
          <w:sz w:val="24"/>
          <w:szCs w:val="24"/>
          <w:lang w:eastAsia="en-GB"/>
          <w14:ligatures w14:val="none"/>
        </w:rPr>
        <w:t>2.1.2 Decision-Support Systems (DSS)</w:t>
      </w:r>
      <w:r w:rsidRPr="00CB4928">
        <w:rPr>
          <w:rFonts w:ascii="Times New Roman" w:eastAsia="Times New Roman" w:hAnsi="Times New Roman" w:cs="Times New Roman"/>
          <w:kern w:val="0"/>
          <w:sz w:val="24"/>
          <w:szCs w:val="24"/>
          <w:lang w:eastAsia="en-GB"/>
          <w14:ligatures w14:val="none"/>
        </w:rPr>
        <w:t xml:space="preserve"> Within agricultural informatics, a Decision-Support System (DSS) does not make isolated operational decisions; rather, it processes heterogeneous metrics—such as weather patterns, soil conditions, and market prices—</w:t>
      </w:r>
      <w:r w:rsidRPr="00CB4928">
        <w:rPr>
          <w:rFonts w:ascii="Times New Roman" w:eastAsia="Times New Roman" w:hAnsi="Times New Roman" w:cs="Times New Roman"/>
          <w:kern w:val="0"/>
          <w:sz w:val="24"/>
          <w:szCs w:val="24"/>
          <w:lang w:eastAsia="en-GB"/>
          <w14:ligatures w14:val="none"/>
        </w:rPr>
        <w:lastRenderedPageBreak/>
        <w:t>through statistical or machine learning models to provide stakeholders with actionable, optimized alternatives. By converting complex biological and economic variables into understandable visualizations and predictive models, DSS platforms bridge the gap between static farm records and proactive resource management.</w:t>
      </w:r>
    </w:p>
    <w:p w:rsidR="0069437F" w:rsidRPr="00CB4928" w:rsidRDefault="0069437F" w:rsidP="0069437F">
      <w:pPr>
        <w:spacing w:before="100" w:beforeAutospacing="1" w:after="100" w:afterAutospacing="1" w:line="480" w:lineRule="auto"/>
        <w:rPr>
          <w:rFonts w:ascii="Times New Roman" w:eastAsia="Times New Roman" w:hAnsi="Times New Roman" w:cs="Times New Roman"/>
          <w:kern w:val="0"/>
          <w:sz w:val="24"/>
          <w:szCs w:val="24"/>
          <w:lang w:eastAsia="en-GB"/>
          <w14:ligatures w14:val="none"/>
        </w:rPr>
      </w:pPr>
      <w:r w:rsidRPr="00CB4928">
        <w:rPr>
          <w:rFonts w:ascii="Times New Roman" w:eastAsia="Times New Roman" w:hAnsi="Times New Roman" w:cs="Times New Roman"/>
          <w:b/>
          <w:bCs/>
          <w:kern w:val="0"/>
          <w:sz w:val="24"/>
          <w:szCs w:val="24"/>
          <w:lang w:eastAsia="en-GB"/>
          <w14:ligatures w14:val="none"/>
        </w:rPr>
        <w:t>2.1.3 The Shift from Manual to Digital Agriculture (Agriculture 4.0)</w:t>
      </w:r>
      <w:r w:rsidRPr="00CB4928">
        <w:rPr>
          <w:rFonts w:ascii="Times New Roman" w:eastAsia="Times New Roman" w:hAnsi="Times New Roman" w:cs="Times New Roman"/>
          <w:kern w:val="0"/>
          <w:sz w:val="24"/>
          <w:szCs w:val="24"/>
          <w:lang w:eastAsia="en-GB"/>
          <w14:ligatures w14:val="none"/>
        </w:rPr>
        <w:t xml:space="preserve"> the agricultural sector is currently undergoing a disruptive transformation termed "Agriculture 4.0" or digital agriculture. This paradigm shifts farming from intuition-based practices to data-driven precision by integrating the Internet of Things (</w:t>
      </w:r>
      <w:proofErr w:type="spellStart"/>
      <w:r w:rsidRPr="00CB4928">
        <w:rPr>
          <w:rFonts w:ascii="Times New Roman" w:eastAsia="Times New Roman" w:hAnsi="Times New Roman" w:cs="Times New Roman"/>
          <w:kern w:val="0"/>
          <w:sz w:val="24"/>
          <w:szCs w:val="24"/>
          <w:lang w:eastAsia="en-GB"/>
          <w14:ligatures w14:val="none"/>
        </w:rPr>
        <w:t>IoT</w:t>
      </w:r>
      <w:proofErr w:type="spellEnd"/>
      <w:r w:rsidRPr="00CB4928">
        <w:rPr>
          <w:rFonts w:ascii="Times New Roman" w:eastAsia="Times New Roman" w:hAnsi="Times New Roman" w:cs="Times New Roman"/>
          <w:kern w:val="0"/>
          <w:sz w:val="24"/>
          <w:szCs w:val="24"/>
          <w:lang w:eastAsia="en-GB"/>
          <w14:ligatures w14:val="none"/>
        </w:rPr>
        <w:t xml:space="preserve">), artificial intelligence (AI), robotics, and big data analytics. Agriculture 4.0 operates across specific architectural layers: sensors and </w:t>
      </w:r>
      <w:proofErr w:type="spellStart"/>
      <w:r w:rsidRPr="00CB4928">
        <w:rPr>
          <w:rFonts w:ascii="Times New Roman" w:eastAsia="Times New Roman" w:hAnsi="Times New Roman" w:cs="Times New Roman"/>
          <w:kern w:val="0"/>
          <w:sz w:val="24"/>
          <w:szCs w:val="24"/>
          <w:lang w:eastAsia="en-GB"/>
          <w14:ligatures w14:val="none"/>
        </w:rPr>
        <w:t>IoT</w:t>
      </w:r>
      <w:proofErr w:type="spellEnd"/>
      <w:r w:rsidRPr="00CB4928">
        <w:rPr>
          <w:rFonts w:ascii="Times New Roman" w:eastAsia="Times New Roman" w:hAnsi="Times New Roman" w:cs="Times New Roman"/>
          <w:kern w:val="0"/>
          <w:sz w:val="24"/>
          <w:szCs w:val="24"/>
          <w:lang w:eastAsia="en-GB"/>
          <w14:ligatures w14:val="none"/>
        </w:rPr>
        <w:t xml:space="preserve"> devices fulfil data sensing and connectivity, cloud computing handles vast data storage, and AI algorithms perform predictive data analysis. Because central cloud computing often struggles with latency and high bandwidth requirements in rural areas, modern precision agriculture increasingly utilizes Edge Computing, which processes data locally—closer to the farm sensors—thereby reducing latency and mitigating the vulnerabilities of poor rural internet connectivity.</w:t>
      </w:r>
    </w:p>
    <w:p w:rsidR="0069437F" w:rsidRPr="00CB4928" w:rsidRDefault="0069437F" w:rsidP="0069437F">
      <w:pPr>
        <w:spacing w:before="100" w:beforeAutospacing="1" w:after="100" w:afterAutospacing="1" w:line="480" w:lineRule="auto"/>
        <w:outlineLvl w:val="2"/>
        <w:rPr>
          <w:rFonts w:ascii="Times New Roman" w:eastAsia="Times New Roman" w:hAnsi="Times New Roman" w:cs="Times New Roman"/>
          <w:b/>
          <w:bCs/>
          <w:kern w:val="0"/>
          <w:sz w:val="27"/>
          <w:szCs w:val="27"/>
          <w:lang w:eastAsia="en-GB"/>
          <w14:ligatures w14:val="none"/>
        </w:rPr>
      </w:pPr>
      <w:r w:rsidRPr="00CB4928">
        <w:rPr>
          <w:rFonts w:ascii="Times New Roman" w:eastAsia="Times New Roman" w:hAnsi="Times New Roman" w:cs="Times New Roman"/>
          <w:b/>
          <w:bCs/>
          <w:kern w:val="0"/>
          <w:sz w:val="27"/>
          <w:szCs w:val="27"/>
          <w:lang w:eastAsia="en-GB"/>
          <w14:ligatures w14:val="none"/>
        </w:rPr>
        <w:t>2.2 Theoretical Framework</w:t>
      </w:r>
    </w:p>
    <w:p w:rsidR="0069437F" w:rsidRPr="00CB4928" w:rsidRDefault="0069437F" w:rsidP="0069437F">
      <w:pPr>
        <w:spacing w:before="100" w:beforeAutospacing="1" w:after="100" w:afterAutospacing="1" w:line="480" w:lineRule="auto"/>
        <w:rPr>
          <w:rFonts w:ascii="Times New Roman" w:eastAsia="Times New Roman" w:hAnsi="Times New Roman" w:cs="Times New Roman"/>
          <w:kern w:val="0"/>
          <w:sz w:val="24"/>
          <w:szCs w:val="24"/>
          <w:lang w:eastAsia="en-GB"/>
          <w14:ligatures w14:val="none"/>
        </w:rPr>
      </w:pPr>
      <w:r w:rsidRPr="00CB4928">
        <w:rPr>
          <w:rFonts w:ascii="Times New Roman" w:eastAsia="Times New Roman" w:hAnsi="Times New Roman" w:cs="Times New Roman"/>
          <w:b/>
          <w:bCs/>
          <w:kern w:val="0"/>
          <w:sz w:val="24"/>
          <w:szCs w:val="24"/>
          <w:lang w:eastAsia="en-GB"/>
          <w14:ligatures w14:val="none"/>
        </w:rPr>
        <w:t>2.2.1 Technology Acceptance and Innovation Systems Theories</w:t>
      </w:r>
      <w:r w:rsidRPr="00CB4928">
        <w:rPr>
          <w:rFonts w:ascii="Times New Roman" w:eastAsia="Times New Roman" w:hAnsi="Times New Roman" w:cs="Times New Roman"/>
          <w:kern w:val="0"/>
          <w:sz w:val="24"/>
          <w:szCs w:val="24"/>
          <w:lang w:eastAsia="en-GB"/>
          <w14:ligatures w14:val="none"/>
        </w:rPr>
        <w:t xml:space="preserve"> Understanding why agricultural practitioners reject or adopt digital tools requires robust theoretical grounding. The literature frequently utilizes the Diffusion of Innovations (DOI) theory and the Unified Theory of Acceptance and Use of Technology (UTAUT) to explain that adoption depends heavily on a farmer's perception of a technology's relative advantage, usability, and complexity. Furthermore, Innovation Systems Theory emphasizes that successful digital transformation requires robust collaboration among technology providers, agricultural practitioners, advisory services, and policymakers.</w:t>
      </w:r>
    </w:p>
    <w:p w:rsidR="0069437F" w:rsidRPr="00CB4928" w:rsidRDefault="0069437F" w:rsidP="0069437F">
      <w:pPr>
        <w:spacing w:before="100" w:beforeAutospacing="1" w:after="100" w:afterAutospacing="1" w:line="480" w:lineRule="auto"/>
        <w:rPr>
          <w:rFonts w:ascii="Times New Roman" w:eastAsia="Times New Roman" w:hAnsi="Times New Roman" w:cs="Times New Roman"/>
          <w:kern w:val="0"/>
          <w:sz w:val="24"/>
          <w:szCs w:val="24"/>
          <w:lang w:eastAsia="en-GB"/>
          <w14:ligatures w14:val="none"/>
        </w:rPr>
      </w:pPr>
      <w:r w:rsidRPr="00CB4928">
        <w:rPr>
          <w:rFonts w:ascii="Times New Roman" w:eastAsia="Times New Roman" w:hAnsi="Times New Roman" w:cs="Times New Roman"/>
          <w:b/>
          <w:bCs/>
          <w:kern w:val="0"/>
          <w:sz w:val="24"/>
          <w:szCs w:val="24"/>
          <w:lang w:eastAsia="en-GB"/>
          <w14:ligatures w14:val="none"/>
        </w:rPr>
        <w:lastRenderedPageBreak/>
        <w:t>2.2.2 The Theory of Bounded Rationality</w:t>
      </w:r>
      <w:r w:rsidRPr="00CB4928">
        <w:rPr>
          <w:rFonts w:ascii="Times New Roman" w:eastAsia="Times New Roman" w:hAnsi="Times New Roman" w:cs="Times New Roman"/>
          <w:kern w:val="0"/>
          <w:sz w:val="24"/>
          <w:szCs w:val="24"/>
          <w:lang w:eastAsia="en-GB"/>
          <w14:ligatures w14:val="none"/>
        </w:rPr>
        <w:t xml:space="preserve"> Traditional agricultural economics often relies on "rational choice" theory, assuming farmers always act to maximize strict financial utility. However, agent-based modelling of agricultural communities demonstrates that farmers operate under "bounded rationality". This theory suggests that humans make decisions with limited cognitive and computational capacities; therefore, they seek "satisficing" (satisfactory and sufficient) solutions rather than mathematically optimal ones. Consequently, an effective FMIS must reduce the cognitive load on the farmer by presenting synthesized, clear options rather than overwhelming them with raw, unprocessed big data.</w:t>
      </w:r>
    </w:p>
    <w:p w:rsidR="0069437F" w:rsidRPr="00CB4928" w:rsidRDefault="0069437F" w:rsidP="0069437F">
      <w:pPr>
        <w:spacing w:before="100" w:beforeAutospacing="1" w:after="100" w:afterAutospacing="1" w:line="480" w:lineRule="auto"/>
        <w:rPr>
          <w:rFonts w:ascii="Times New Roman" w:eastAsia="Times New Roman" w:hAnsi="Times New Roman" w:cs="Times New Roman"/>
          <w:kern w:val="0"/>
          <w:sz w:val="24"/>
          <w:szCs w:val="24"/>
          <w:lang w:eastAsia="en-GB"/>
          <w14:ligatures w14:val="none"/>
        </w:rPr>
      </w:pPr>
      <w:r w:rsidRPr="00CB4928">
        <w:rPr>
          <w:rFonts w:ascii="Times New Roman" w:eastAsia="Times New Roman" w:hAnsi="Times New Roman" w:cs="Times New Roman"/>
          <w:b/>
          <w:bCs/>
          <w:kern w:val="0"/>
          <w:sz w:val="24"/>
          <w:szCs w:val="24"/>
          <w:lang w:eastAsia="en-GB"/>
          <w14:ligatures w14:val="none"/>
        </w:rPr>
        <w:t>2.2.3 Socio-Technical Systems Perspective</w:t>
      </w:r>
      <w:r w:rsidRPr="00CB4928">
        <w:rPr>
          <w:rFonts w:ascii="Times New Roman" w:eastAsia="Times New Roman" w:hAnsi="Times New Roman" w:cs="Times New Roman"/>
          <w:kern w:val="0"/>
          <w:sz w:val="24"/>
          <w:szCs w:val="24"/>
          <w:lang w:eastAsia="en-GB"/>
          <w14:ligatures w14:val="none"/>
        </w:rPr>
        <w:t xml:space="preserve"> From a socio-technical perspective, digitalization fundamentally alters organizational structures, power relations, and rural societal dynamics. Technology adoption does not occur in a vacuum; socio-economic characteristics—such as a farmer’s education, age, and existing infrastructural limitations—directly constrain the successful integration of digital platforms. Thus, engineering a farm management platform requires addressing both the technical architecture and the social realities of the target demographic.</w:t>
      </w:r>
    </w:p>
    <w:p w:rsidR="0069437F" w:rsidRPr="00CB4928" w:rsidRDefault="0069437F" w:rsidP="0069437F">
      <w:pPr>
        <w:spacing w:before="100" w:beforeAutospacing="1" w:after="100" w:afterAutospacing="1" w:line="480" w:lineRule="auto"/>
        <w:outlineLvl w:val="2"/>
        <w:rPr>
          <w:rFonts w:ascii="Times New Roman" w:eastAsia="Times New Roman" w:hAnsi="Times New Roman" w:cs="Times New Roman"/>
          <w:b/>
          <w:bCs/>
          <w:kern w:val="0"/>
          <w:sz w:val="27"/>
          <w:szCs w:val="27"/>
          <w:lang w:eastAsia="en-GB"/>
          <w14:ligatures w14:val="none"/>
        </w:rPr>
      </w:pPr>
      <w:r w:rsidRPr="00CB4928">
        <w:rPr>
          <w:rFonts w:ascii="Times New Roman" w:eastAsia="Times New Roman" w:hAnsi="Times New Roman" w:cs="Times New Roman"/>
          <w:b/>
          <w:bCs/>
          <w:kern w:val="0"/>
          <w:sz w:val="27"/>
          <w:szCs w:val="27"/>
          <w:lang w:eastAsia="en-GB"/>
          <w14:ligatures w14:val="none"/>
        </w:rPr>
        <w:t>2.3 The Nigerian Context: Precision Agriculture and Mobile Scaling</w:t>
      </w:r>
    </w:p>
    <w:p w:rsidR="0069437F" w:rsidRPr="00CB4928" w:rsidRDefault="0069437F" w:rsidP="0069437F">
      <w:pPr>
        <w:spacing w:before="100" w:beforeAutospacing="1" w:after="100" w:afterAutospacing="1" w:line="480" w:lineRule="auto"/>
        <w:rPr>
          <w:rFonts w:ascii="Times New Roman" w:eastAsia="Times New Roman" w:hAnsi="Times New Roman" w:cs="Times New Roman"/>
          <w:kern w:val="0"/>
          <w:sz w:val="24"/>
          <w:szCs w:val="24"/>
          <w:lang w:eastAsia="en-GB"/>
          <w14:ligatures w14:val="none"/>
        </w:rPr>
      </w:pPr>
      <w:r w:rsidRPr="00CB4928">
        <w:rPr>
          <w:rFonts w:ascii="Times New Roman" w:eastAsia="Times New Roman" w:hAnsi="Times New Roman" w:cs="Times New Roman"/>
          <w:kern w:val="0"/>
          <w:sz w:val="24"/>
          <w:szCs w:val="24"/>
          <w:lang w:eastAsia="en-GB"/>
          <w14:ligatures w14:val="none"/>
        </w:rPr>
        <w:t xml:space="preserve">The deployment of digital agriculture in developing regions heavily relies on mobile-mediated scaling. Unlike developed nations where large-scale autonomous machinery drives Agriculture 4.0, mobile phones provide the most accessible and cost-effective leapfrog technology for Sub-Saharan Africa. Empirical meta-analyses demonstrate that Mobile Phone-Mediated Scaling of Agricultural Technologies (MPSAT) increases the odds of farmers adopting new agricultural practices, particularly when mobile tools are combined with traditional extension services, which can raise adoption odds by 17%. A longitudinal analysis from 1990 to 2023 shows three phases in the evolution of precision agriculture in Nigeria: the </w:t>
      </w:r>
      <w:r w:rsidRPr="00CB4928">
        <w:rPr>
          <w:rFonts w:ascii="Times New Roman" w:eastAsia="Times New Roman" w:hAnsi="Times New Roman" w:cs="Times New Roman"/>
          <w:kern w:val="0"/>
          <w:sz w:val="24"/>
          <w:szCs w:val="24"/>
          <w:lang w:eastAsia="en-GB"/>
          <w14:ligatures w14:val="none"/>
        </w:rPr>
        <w:lastRenderedPageBreak/>
        <w:t>introductory phase (1990-2005), the experimental phase (2006-2015), and the integration and scale-up phase (2016-2023).</w:t>
      </w:r>
    </w:p>
    <w:p w:rsidR="0069437F" w:rsidRPr="00CB4928" w:rsidRDefault="0069437F" w:rsidP="0069437F">
      <w:pPr>
        <w:spacing w:before="100" w:beforeAutospacing="1" w:after="100" w:afterAutospacing="1" w:line="480" w:lineRule="auto"/>
        <w:rPr>
          <w:rFonts w:ascii="Times New Roman" w:eastAsia="Times New Roman" w:hAnsi="Times New Roman" w:cs="Times New Roman"/>
          <w:kern w:val="0"/>
          <w:sz w:val="24"/>
          <w:szCs w:val="24"/>
          <w:lang w:eastAsia="en-GB"/>
          <w14:ligatures w14:val="none"/>
        </w:rPr>
      </w:pPr>
      <w:r w:rsidRPr="00CB4928">
        <w:rPr>
          <w:rFonts w:ascii="Times New Roman" w:eastAsia="Times New Roman" w:hAnsi="Times New Roman" w:cs="Times New Roman"/>
          <w:kern w:val="0"/>
          <w:sz w:val="24"/>
          <w:szCs w:val="24"/>
          <w:lang w:eastAsia="en-GB"/>
          <w14:ligatures w14:val="none"/>
        </w:rPr>
        <w:t xml:space="preserve">However, scaling digital platforms in Nigeria encounters profound infrastructural bottlenecks. According to the United Nations Framework Convention on Climate Change (UNFCCC) blueprint for Nigeria, severe deficits in reliable electricity and digital connectivity in rural farming communities critically hinder the deployment of cloud-heavy </w:t>
      </w:r>
      <w:proofErr w:type="spellStart"/>
      <w:r w:rsidRPr="00CB4928">
        <w:rPr>
          <w:rFonts w:ascii="Times New Roman" w:eastAsia="Times New Roman" w:hAnsi="Times New Roman" w:cs="Times New Roman"/>
          <w:kern w:val="0"/>
          <w:sz w:val="24"/>
          <w:szCs w:val="24"/>
          <w:lang w:eastAsia="en-GB"/>
          <w14:ligatures w14:val="none"/>
        </w:rPr>
        <w:t>agritech</w:t>
      </w:r>
      <w:proofErr w:type="spellEnd"/>
      <w:r w:rsidRPr="00CB4928">
        <w:rPr>
          <w:rFonts w:ascii="Times New Roman" w:eastAsia="Times New Roman" w:hAnsi="Times New Roman" w:cs="Times New Roman"/>
          <w:kern w:val="0"/>
          <w:sz w:val="24"/>
          <w:szCs w:val="24"/>
          <w:lang w:eastAsia="en-GB"/>
          <w14:ligatures w14:val="none"/>
        </w:rPr>
        <w:t>. To mitigate these realities, localized deployment strategies must prioritize mobile-first, low-bandwidth software integrated with off-grid or solar-powered infrastructure. Furthermore, national integration policies like the Food and Agriculture Organization's (FAO) Digital Village Initiative (DVI) in Nigeria champion the establishment of centralized, ecosystem co-creation platforms to eliminate middlemen and specifically attract youth involvement through digital innovation.</w:t>
      </w:r>
    </w:p>
    <w:p w:rsidR="0069437F" w:rsidRPr="00CB4928" w:rsidRDefault="0069437F" w:rsidP="0069437F">
      <w:pPr>
        <w:spacing w:before="100" w:beforeAutospacing="1" w:after="100" w:afterAutospacing="1" w:line="480" w:lineRule="auto"/>
        <w:outlineLvl w:val="2"/>
        <w:rPr>
          <w:rFonts w:ascii="Times New Roman" w:eastAsia="Times New Roman" w:hAnsi="Times New Roman" w:cs="Times New Roman"/>
          <w:b/>
          <w:bCs/>
          <w:kern w:val="0"/>
          <w:sz w:val="27"/>
          <w:szCs w:val="27"/>
          <w:lang w:eastAsia="en-GB"/>
          <w14:ligatures w14:val="none"/>
        </w:rPr>
      </w:pPr>
      <w:r w:rsidRPr="00CB4928">
        <w:rPr>
          <w:rFonts w:ascii="Times New Roman" w:eastAsia="Times New Roman" w:hAnsi="Times New Roman" w:cs="Times New Roman"/>
          <w:b/>
          <w:bCs/>
          <w:kern w:val="0"/>
          <w:sz w:val="27"/>
          <w:szCs w:val="27"/>
          <w:lang w:eastAsia="en-GB"/>
          <w14:ligatures w14:val="none"/>
        </w:rPr>
        <w:t>2.4 Empirical Review and Socio-Technical Barriers to Adoption</w:t>
      </w:r>
    </w:p>
    <w:p w:rsidR="0069437F" w:rsidRPr="00CB4928" w:rsidRDefault="0069437F" w:rsidP="0069437F">
      <w:pPr>
        <w:spacing w:before="100" w:beforeAutospacing="1" w:after="100" w:afterAutospacing="1" w:line="480" w:lineRule="auto"/>
        <w:rPr>
          <w:rFonts w:ascii="Times New Roman" w:eastAsia="Times New Roman" w:hAnsi="Times New Roman" w:cs="Times New Roman"/>
          <w:kern w:val="0"/>
          <w:sz w:val="24"/>
          <w:szCs w:val="24"/>
          <w:lang w:eastAsia="en-GB"/>
          <w14:ligatures w14:val="none"/>
        </w:rPr>
      </w:pPr>
      <w:r w:rsidRPr="00CB4928">
        <w:rPr>
          <w:rFonts w:ascii="Times New Roman" w:eastAsia="Times New Roman" w:hAnsi="Times New Roman" w:cs="Times New Roman"/>
          <w:b/>
          <w:bCs/>
          <w:kern w:val="0"/>
          <w:sz w:val="24"/>
          <w:szCs w:val="24"/>
          <w:lang w:eastAsia="en-GB"/>
          <w14:ligatures w14:val="none"/>
        </w:rPr>
        <w:t>2.4.1 Review of Existing Systems</w:t>
      </w:r>
      <w:r w:rsidRPr="00CB4928">
        <w:rPr>
          <w:rFonts w:ascii="Times New Roman" w:eastAsia="Times New Roman" w:hAnsi="Times New Roman" w:cs="Times New Roman"/>
          <w:kern w:val="0"/>
          <w:sz w:val="24"/>
          <w:szCs w:val="24"/>
          <w:lang w:eastAsia="en-GB"/>
          <w14:ligatures w14:val="none"/>
        </w:rPr>
        <w:t xml:space="preserve"> Existing literature thoroughly documents the evolution of FMIS and Enterprise Resource Planning (ERP) systems. Currently, commercial ERP software effectively handles internal payroll, invoicing, and supply chain logistics, but such systems predominantly target large-scale, highly capitalized commercial farms. In contrast, smallholder and medium-scale farmers frequently utilize simplistic, unstructured digital methods. While these rudimentary tools offer flexibility, they lack automation, restrict interoperability, and frequently succumb to data corruption.</w:t>
      </w:r>
    </w:p>
    <w:p w:rsidR="0069437F" w:rsidRPr="00CB4928" w:rsidRDefault="0069437F" w:rsidP="0069437F">
      <w:pPr>
        <w:spacing w:before="100" w:beforeAutospacing="1" w:after="100" w:afterAutospacing="1" w:line="480" w:lineRule="auto"/>
        <w:rPr>
          <w:rFonts w:ascii="Times New Roman" w:eastAsia="Times New Roman" w:hAnsi="Times New Roman" w:cs="Times New Roman"/>
          <w:kern w:val="0"/>
          <w:sz w:val="24"/>
          <w:szCs w:val="24"/>
          <w:lang w:eastAsia="en-GB"/>
          <w14:ligatures w14:val="none"/>
        </w:rPr>
      </w:pPr>
      <w:r w:rsidRPr="00CB4928">
        <w:rPr>
          <w:rFonts w:ascii="Times New Roman" w:eastAsia="Times New Roman" w:hAnsi="Times New Roman" w:cs="Times New Roman"/>
          <w:b/>
          <w:bCs/>
          <w:kern w:val="0"/>
          <w:sz w:val="24"/>
          <w:szCs w:val="24"/>
          <w:lang w:eastAsia="en-GB"/>
          <w14:ligatures w14:val="none"/>
        </w:rPr>
        <w:t>2.4.2 Socio-Technical Barriers to Adoption</w:t>
      </w:r>
      <w:r w:rsidRPr="00CB4928">
        <w:rPr>
          <w:rFonts w:ascii="Times New Roman" w:eastAsia="Times New Roman" w:hAnsi="Times New Roman" w:cs="Times New Roman"/>
          <w:kern w:val="0"/>
          <w:sz w:val="24"/>
          <w:szCs w:val="24"/>
          <w:lang w:eastAsia="en-GB"/>
          <w14:ligatures w14:val="none"/>
        </w:rPr>
        <w:t xml:space="preserve"> Despite the theoretical benefits of digital agriculture, empirical studies highlight several socio-technical barriers that systematically hinder widespread adoption:</w:t>
      </w:r>
    </w:p>
    <w:p w:rsidR="0069437F" w:rsidRPr="00CB4928" w:rsidRDefault="0069437F" w:rsidP="0069437F">
      <w:pPr>
        <w:numPr>
          <w:ilvl w:val="0"/>
          <w:numId w:val="2"/>
        </w:numPr>
        <w:spacing w:before="100" w:beforeAutospacing="1" w:after="100" w:afterAutospacing="1" w:line="480" w:lineRule="auto"/>
        <w:rPr>
          <w:rFonts w:ascii="Times New Roman" w:eastAsia="Times New Roman" w:hAnsi="Times New Roman" w:cs="Times New Roman"/>
          <w:kern w:val="0"/>
          <w:sz w:val="24"/>
          <w:szCs w:val="24"/>
          <w:lang w:eastAsia="en-GB"/>
          <w14:ligatures w14:val="none"/>
        </w:rPr>
      </w:pPr>
      <w:r w:rsidRPr="00CB4928">
        <w:rPr>
          <w:rFonts w:ascii="Times New Roman" w:eastAsia="Times New Roman" w:hAnsi="Times New Roman" w:cs="Times New Roman"/>
          <w:b/>
          <w:bCs/>
          <w:kern w:val="0"/>
          <w:sz w:val="24"/>
          <w:szCs w:val="24"/>
          <w:lang w:eastAsia="en-GB"/>
          <w14:ligatures w14:val="none"/>
        </w:rPr>
        <w:lastRenderedPageBreak/>
        <w:t>Interoperability and Data Standards:</w:t>
      </w:r>
      <w:r w:rsidRPr="00CB4928">
        <w:rPr>
          <w:rFonts w:ascii="Times New Roman" w:eastAsia="Times New Roman" w:hAnsi="Times New Roman" w:cs="Times New Roman"/>
          <w:kern w:val="0"/>
          <w:sz w:val="24"/>
          <w:szCs w:val="24"/>
          <w:lang w:eastAsia="en-GB"/>
          <w14:ligatures w14:val="none"/>
        </w:rPr>
        <w:t xml:space="preserve"> A primary technical roadblock is the lack of standardized data exchange protocols among heterogeneous agricultural devices and software. Because current platforms operate as isolated silos, farmers face difficulties transferring data between different applications, which severely restricts the scalability of digital tools.</w:t>
      </w:r>
    </w:p>
    <w:p w:rsidR="0069437F" w:rsidRPr="00CB4928" w:rsidRDefault="0069437F" w:rsidP="0069437F">
      <w:pPr>
        <w:numPr>
          <w:ilvl w:val="0"/>
          <w:numId w:val="2"/>
        </w:numPr>
        <w:spacing w:before="100" w:beforeAutospacing="1" w:after="100" w:afterAutospacing="1" w:line="480" w:lineRule="auto"/>
        <w:rPr>
          <w:rFonts w:ascii="Times New Roman" w:eastAsia="Times New Roman" w:hAnsi="Times New Roman" w:cs="Times New Roman"/>
          <w:kern w:val="0"/>
          <w:sz w:val="24"/>
          <w:szCs w:val="24"/>
          <w:lang w:eastAsia="en-GB"/>
          <w14:ligatures w14:val="none"/>
        </w:rPr>
      </w:pPr>
      <w:r w:rsidRPr="00CB4928">
        <w:rPr>
          <w:rFonts w:ascii="Times New Roman" w:eastAsia="Times New Roman" w:hAnsi="Times New Roman" w:cs="Times New Roman"/>
          <w:b/>
          <w:bCs/>
          <w:kern w:val="0"/>
          <w:sz w:val="24"/>
          <w:szCs w:val="24"/>
          <w:lang w:eastAsia="en-GB"/>
          <w14:ligatures w14:val="none"/>
        </w:rPr>
        <w:t>Data Fragmentation and Administrative Redundancy:</w:t>
      </w:r>
      <w:r w:rsidRPr="00CB4928">
        <w:rPr>
          <w:rFonts w:ascii="Times New Roman" w:eastAsia="Times New Roman" w:hAnsi="Times New Roman" w:cs="Times New Roman"/>
          <w:kern w:val="0"/>
          <w:sz w:val="24"/>
          <w:szCs w:val="24"/>
          <w:lang w:eastAsia="en-GB"/>
          <w14:ligatures w14:val="none"/>
        </w:rPr>
        <w:t xml:space="preserve"> Operational field records and Farm Financial Accounts (FFA) traditionally occupy separate workflows. This separation forces farmers to duplicate data entry manually across disjointed systems, increasing the administrative burden and creating significant analytical inefficiencies.</w:t>
      </w:r>
    </w:p>
    <w:p w:rsidR="0069437F" w:rsidRPr="00CB4928" w:rsidRDefault="0069437F" w:rsidP="0069437F">
      <w:pPr>
        <w:numPr>
          <w:ilvl w:val="0"/>
          <w:numId w:val="2"/>
        </w:numPr>
        <w:spacing w:before="100" w:beforeAutospacing="1" w:after="100" w:afterAutospacing="1" w:line="480" w:lineRule="auto"/>
        <w:rPr>
          <w:rFonts w:ascii="Times New Roman" w:eastAsia="Times New Roman" w:hAnsi="Times New Roman" w:cs="Times New Roman"/>
          <w:kern w:val="0"/>
          <w:sz w:val="24"/>
          <w:szCs w:val="24"/>
          <w:lang w:eastAsia="en-GB"/>
          <w14:ligatures w14:val="none"/>
        </w:rPr>
      </w:pPr>
      <w:r w:rsidRPr="00CB4928">
        <w:rPr>
          <w:rFonts w:ascii="Times New Roman" w:eastAsia="Times New Roman" w:hAnsi="Times New Roman" w:cs="Times New Roman"/>
          <w:b/>
          <w:bCs/>
          <w:kern w:val="0"/>
          <w:sz w:val="24"/>
          <w:szCs w:val="24"/>
          <w:lang w:eastAsia="en-GB"/>
          <w14:ligatures w14:val="none"/>
        </w:rPr>
        <w:t>User Complexity and Digital Illiteracy:</w:t>
      </w:r>
      <w:r w:rsidRPr="00CB4928">
        <w:rPr>
          <w:rFonts w:ascii="Times New Roman" w:eastAsia="Times New Roman" w:hAnsi="Times New Roman" w:cs="Times New Roman"/>
          <w:kern w:val="0"/>
          <w:sz w:val="24"/>
          <w:szCs w:val="24"/>
          <w:lang w:eastAsia="en-GB"/>
          <w14:ligatures w14:val="none"/>
        </w:rPr>
        <w:t xml:space="preserve"> Complex graphical user interfaces and software loaded with excessive, unnecessary features deter adoption. Furthermore, a pronounced digital divide exists; recent data from the Global System for Mobile Communications Association (GSMA) indicates that 68% of Nigerians in rural areas lack smartphone ownership, compounded by systemic digital illiteracy and high inflation rates.</w:t>
      </w:r>
    </w:p>
    <w:p w:rsidR="0069437F" w:rsidRPr="00CB4928" w:rsidRDefault="0069437F" w:rsidP="0069437F">
      <w:pPr>
        <w:numPr>
          <w:ilvl w:val="0"/>
          <w:numId w:val="2"/>
        </w:numPr>
        <w:spacing w:before="100" w:beforeAutospacing="1" w:after="100" w:afterAutospacing="1" w:line="480" w:lineRule="auto"/>
        <w:rPr>
          <w:rFonts w:ascii="Times New Roman" w:eastAsia="Times New Roman" w:hAnsi="Times New Roman" w:cs="Times New Roman"/>
          <w:kern w:val="0"/>
          <w:sz w:val="24"/>
          <w:szCs w:val="24"/>
          <w:lang w:eastAsia="en-GB"/>
          <w14:ligatures w14:val="none"/>
        </w:rPr>
      </w:pPr>
      <w:r w:rsidRPr="00CB4928">
        <w:rPr>
          <w:rFonts w:ascii="Times New Roman" w:eastAsia="Times New Roman" w:hAnsi="Times New Roman" w:cs="Times New Roman"/>
          <w:b/>
          <w:bCs/>
          <w:kern w:val="0"/>
          <w:sz w:val="24"/>
          <w:szCs w:val="24"/>
          <w:lang w:eastAsia="en-GB"/>
          <w14:ligatures w14:val="none"/>
        </w:rPr>
        <w:t>Infrastructural and Economic Constraints:</w:t>
      </w:r>
      <w:r w:rsidRPr="00CB4928">
        <w:rPr>
          <w:rFonts w:ascii="Times New Roman" w:eastAsia="Times New Roman" w:hAnsi="Times New Roman" w:cs="Times New Roman"/>
          <w:kern w:val="0"/>
          <w:sz w:val="24"/>
          <w:szCs w:val="24"/>
          <w:lang w:eastAsia="en-GB"/>
          <w14:ligatures w14:val="none"/>
        </w:rPr>
        <w:t xml:space="preserve"> The high initial capital costs, unstable electricity, and limited internet connectivity in rural areas render many existing commercial FMIS platforms impractical for resource-constrained smallholders.</w:t>
      </w:r>
    </w:p>
    <w:p w:rsidR="0069437F" w:rsidRPr="00CB4928" w:rsidRDefault="0069437F" w:rsidP="0069437F">
      <w:pPr>
        <w:spacing w:before="100" w:beforeAutospacing="1" w:after="100" w:afterAutospacing="1" w:line="480" w:lineRule="auto"/>
        <w:outlineLvl w:val="2"/>
        <w:rPr>
          <w:rFonts w:ascii="Times New Roman" w:eastAsia="Times New Roman" w:hAnsi="Times New Roman" w:cs="Times New Roman"/>
          <w:b/>
          <w:bCs/>
          <w:kern w:val="0"/>
          <w:sz w:val="27"/>
          <w:szCs w:val="27"/>
          <w:lang w:eastAsia="en-GB"/>
          <w14:ligatures w14:val="none"/>
        </w:rPr>
      </w:pPr>
      <w:r w:rsidRPr="00CB4928">
        <w:rPr>
          <w:rFonts w:ascii="Times New Roman" w:eastAsia="Times New Roman" w:hAnsi="Times New Roman" w:cs="Times New Roman"/>
          <w:b/>
          <w:bCs/>
          <w:kern w:val="0"/>
          <w:sz w:val="27"/>
          <w:szCs w:val="27"/>
          <w:lang w:eastAsia="en-GB"/>
          <w14:ligatures w14:val="none"/>
        </w:rPr>
        <w:t>2.5 Data-Sharing and Stakeholder Trust</w:t>
      </w:r>
    </w:p>
    <w:p w:rsidR="0069437F" w:rsidRPr="00CB4928" w:rsidRDefault="0069437F" w:rsidP="0069437F">
      <w:pPr>
        <w:spacing w:before="100" w:beforeAutospacing="1" w:after="100" w:afterAutospacing="1" w:line="480" w:lineRule="auto"/>
        <w:rPr>
          <w:rFonts w:ascii="Times New Roman" w:eastAsia="Times New Roman" w:hAnsi="Times New Roman" w:cs="Times New Roman"/>
          <w:kern w:val="0"/>
          <w:sz w:val="24"/>
          <w:szCs w:val="24"/>
          <w:lang w:eastAsia="en-GB"/>
          <w14:ligatures w14:val="none"/>
        </w:rPr>
      </w:pPr>
      <w:r w:rsidRPr="00CB4928">
        <w:rPr>
          <w:rFonts w:ascii="Times New Roman" w:eastAsia="Times New Roman" w:hAnsi="Times New Roman" w:cs="Times New Roman"/>
          <w:kern w:val="0"/>
          <w:sz w:val="24"/>
          <w:szCs w:val="24"/>
          <w:lang w:eastAsia="en-GB"/>
          <w14:ligatures w14:val="none"/>
        </w:rPr>
        <w:t>A critical, often neglected aspect of farm management is the macro-economic necessity of generating verifiable data to secure financing. Historically, the use of ICT could not inherently prevent bias or manipulation in self-reported farm data, leading to a profound lack of trust from agricultural banks, investors, and insurance providers.</w:t>
      </w:r>
    </w:p>
    <w:p w:rsidR="0069437F" w:rsidRPr="00CB4928" w:rsidRDefault="0069437F" w:rsidP="0069437F">
      <w:pPr>
        <w:spacing w:before="100" w:beforeAutospacing="1" w:after="100" w:afterAutospacing="1" w:line="480" w:lineRule="auto"/>
        <w:rPr>
          <w:rFonts w:ascii="Times New Roman" w:eastAsia="Times New Roman" w:hAnsi="Times New Roman" w:cs="Times New Roman"/>
          <w:kern w:val="0"/>
          <w:sz w:val="24"/>
          <w:szCs w:val="24"/>
          <w:lang w:eastAsia="en-GB"/>
          <w14:ligatures w14:val="none"/>
        </w:rPr>
      </w:pPr>
      <w:r w:rsidRPr="00CB4928">
        <w:rPr>
          <w:rFonts w:ascii="Times New Roman" w:eastAsia="Times New Roman" w:hAnsi="Times New Roman" w:cs="Times New Roman"/>
          <w:kern w:val="0"/>
          <w:sz w:val="24"/>
          <w:szCs w:val="24"/>
          <w:lang w:eastAsia="en-GB"/>
          <w14:ligatures w14:val="none"/>
        </w:rPr>
        <w:lastRenderedPageBreak/>
        <w:t>To overcome this, modern architectures are increasingly integrating Block</w:t>
      </w:r>
      <w:r>
        <w:rPr>
          <w:rFonts w:ascii="Times New Roman" w:eastAsia="Times New Roman" w:hAnsi="Times New Roman" w:cs="Times New Roman"/>
          <w:kern w:val="0"/>
          <w:sz w:val="24"/>
          <w:szCs w:val="24"/>
          <w:lang w:eastAsia="en-GB"/>
          <w14:ligatures w14:val="none"/>
        </w:rPr>
        <w:t>-</w:t>
      </w:r>
      <w:r w:rsidRPr="00CB4928">
        <w:rPr>
          <w:rFonts w:ascii="Times New Roman" w:eastAsia="Times New Roman" w:hAnsi="Times New Roman" w:cs="Times New Roman"/>
          <w:kern w:val="0"/>
          <w:sz w:val="24"/>
          <w:szCs w:val="24"/>
          <w:lang w:eastAsia="en-GB"/>
          <w14:ligatures w14:val="none"/>
        </w:rPr>
        <w:t>chain technology as a secure data governance mechanism. Block</w:t>
      </w:r>
      <w:r>
        <w:rPr>
          <w:rFonts w:ascii="Times New Roman" w:eastAsia="Times New Roman" w:hAnsi="Times New Roman" w:cs="Times New Roman"/>
          <w:kern w:val="0"/>
          <w:sz w:val="24"/>
          <w:szCs w:val="24"/>
          <w:lang w:eastAsia="en-GB"/>
          <w14:ligatures w14:val="none"/>
        </w:rPr>
        <w:t>-</w:t>
      </w:r>
      <w:r w:rsidRPr="00CB4928">
        <w:rPr>
          <w:rFonts w:ascii="Times New Roman" w:eastAsia="Times New Roman" w:hAnsi="Times New Roman" w:cs="Times New Roman"/>
          <w:kern w:val="0"/>
          <w:sz w:val="24"/>
          <w:szCs w:val="24"/>
          <w:lang w:eastAsia="en-GB"/>
          <w14:ligatures w14:val="none"/>
        </w:rPr>
        <w:t>chain utilizes an immutable, distributed digital ledger to store yield data, mechanization logs, and financial metrics. By locking operational and financial records into a tamper-proof framework, the system provides a constant flow of credible, unaltered data. Consequently, this cryptographically secured transparency allows financial institutions and supply-chain partners to deploy smart contracts, automate insurance pay-outs, and accurately assess agricultural credit risk, fundamentally bridging the gap between rural producers and formal credit networks.</w:t>
      </w:r>
    </w:p>
    <w:p w:rsidR="0069437F" w:rsidRPr="00CB4928" w:rsidRDefault="0069437F" w:rsidP="0069437F">
      <w:pPr>
        <w:spacing w:before="100" w:beforeAutospacing="1" w:after="100" w:afterAutospacing="1" w:line="480" w:lineRule="auto"/>
        <w:outlineLvl w:val="2"/>
        <w:rPr>
          <w:rFonts w:ascii="Times New Roman" w:eastAsia="Times New Roman" w:hAnsi="Times New Roman" w:cs="Times New Roman"/>
          <w:b/>
          <w:bCs/>
          <w:kern w:val="0"/>
          <w:sz w:val="27"/>
          <w:szCs w:val="27"/>
          <w:lang w:eastAsia="en-GB"/>
          <w14:ligatures w14:val="none"/>
        </w:rPr>
      </w:pPr>
      <w:r w:rsidRPr="00CB4928">
        <w:rPr>
          <w:rFonts w:ascii="Times New Roman" w:eastAsia="Times New Roman" w:hAnsi="Times New Roman" w:cs="Times New Roman"/>
          <w:b/>
          <w:bCs/>
          <w:kern w:val="0"/>
          <w:sz w:val="27"/>
          <w:szCs w:val="27"/>
          <w:lang w:eastAsia="en-GB"/>
          <w14:ligatures w14:val="none"/>
        </w:rPr>
        <w:t>2.6 Gap in Literature</w:t>
      </w:r>
    </w:p>
    <w:p w:rsidR="0069437F" w:rsidRPr="00CB4928" w:rsidRDefault="0069437F" w:rsidP="0069437F">
      <w:pPr>
        <w:spacing w:before="100" w:beforeAutospacing="1" w:after="100" w:afterAutospacing="1" w:line="480" w:lineRule="auto"/>
        <w:rPr>
          <w:rFonts w:ascii="Times New Roman" w:eastAsia="Times New Roman" w:hAnsi="Times New Roman" w:cs="Times New Roman"/>
          <w:kern w:val="0"/>
          <w:sz w:val="24"/>
          <w:szCs w:val="24"/>
          <w:lang w:eastAsia="en-GB"/>
          <w14:ligatures w14:val="none"/>
        </w:rPr>
      </w:pPr>
      <w:r w:rsidRPr="00CB4928">
        <w:rPr>
          <w:rFonts w:ascii="Times New Roman" w:eastAsia="Times New Roman" w:hAnsi="Times New Roman" w:cs="Times New Roman"/>
          <w:kern w:val="0"/>
          <w:sz w:val="24"/>
          <w:szCs w:val="24"/>
          <w:lang w:eastAsia="en-GB"/>
          <w14:ligatures w14:val="none"/>
        </w:rPr>
        <w:t>The systematic review of the literature reveals a pronounced bias in the design and deployment of existing FMIS and digital agricultural tools. Most commercially available platforms cater to the operational scale, financial capital, and robust broadband infrastructure typical of developed nations. Consequently, there is a severe lack of lightweight, localized frameworks tailored specifically for the socio-technical and infrastructural realities of Nigerian agriculture, which remains dominated by smallholders and medium-scale enterprises facing distinct infrastructural deficits.</w:t>
      </w:r>
    </w:p>
    <w:p w:rsidR="0069437F" w:rsidRPr="0069437F" w:rsidRDefault="0069437F" w:rsidP="0069437F">
      <w:pPr>
        <w:spacing w:before="100" w:beforeAutospacing="1" w:after="100" w:afterAutospacing="1" w:line="480" w:lineRule="auto"/>
        <w:rPr>
          <w:rFonts w:ascii="Times New Roman" w:eastAsia="Times New Roman" w:hAnsi="Times New Roman" w:cs="Times New Roman"/>
          <w:kern w:val="0"/>
          <w:sz w:val="24"/>
          <w:szCs w:val="24"/>
          <w:lang w:eastAsia="en-GB"/>
          <w14:ligatures w14:val="none"/>
        </w:rPr>
      </w:pPr>
      <w:r w:rsidRPr="00CB4928">
        <w:rPr>
          <w:rFonts w:ascii="Times New Roman" w:eastAsia="Times New Roman" w:hAnsi="Times New Roman" w:cs="Times New Roman"/>
          <w:kern w:val="0"/>
          <w:sz w:val="24"/>
          <w:szCs w:val="24"/>
          <w:lang w:eastAsia="en-GB"/>
          <w14:ligatures w14:val="none"/>
        </w:rPr>
        <w:t>Furthermore, while studies acknowledge the chronic problem of data fragmentation between agricultural operations and financial accounting, there is a critical scarcity of conceptual system architectures that successfully integrate these disparate data streams within a low-bandwidth, mobile-first platform. Finally, current tools focus almost exclusively on internal farm management, neglecting the macro-economic necessity of utilizing block</w:t>
      </w:r>
      <w:r>
        <w:rPr>
          <w:rFonts w:ascii="Times New Roman" w:eastAsia="Times New Roman" w:hAnsi="Times New Roman" w:cs="Times New Roman"/>
          <w:kern w:val="0"/>
          <w:sz w:val="24"/>
          <w:szCs w:val="24"/>
          <w:lang w:eastAsia="en-GB"/>
          <w14:ligatures w14:val="none"/>
        </w:rPr>
        <w:t>-</w:t>
      </w:r>
      <w:r w:rsidRPr="00CB4928">
        <w:rPr>
          <w:rFonts w:ascii="Times New Roman" w:eastAsia="Times New Roman" w:hAnsi="Times New Roman" w:cs="Times New Roman"/>
          <w:kern w:val="0"/>
          <w:sz w:val="24"/>
          <w:szCs w:val="24"/>
          <w:lang w:eastAsia="en-GB"/>
          <w14:ligatures w14:val="none"/>
        </w:rPr>
        <w:t>chain or secure data-sharing protocols to build operational trust with agricultural banks and investors. The AGRI-PROFIT platform directly addresses these identified gaps by engineering a unified, socio-technically appropriate system architecture for the Nigerian agricultural sector.</w:t>
      </w:r>
    </w:p>
    <w:sectPr w:rsidR="0069437F" w:rsidRPr="006943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52C3EBC"/>
    <w:multiLevelType w:val="multilevel"/>
    <w:tmpl w:val="F56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B05E5C"/>
    <w:multiLevelType w:val="hybridMultilevel"/>
    <w:tmpl w:val="74FA00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1101"/>
    <w:rsid w:val="00077211"/>
    <w:rsid w:val="00131413"/>
    <w:rsid w:val="0019509F"/>
    <w:rsid w:val="003F1101"/>
    <w:rsid w:val="0052635D"/>
    <w:rsid w:val="0069437F"/>
    <w:rsid w:val="006C753A"/>
    <w:rsid w:val="00760573"/>
    <w:rsid w:val="00CC7305"/>
    <w:rsid w:val="00D93D2D"/>
    <w:rsid w:val="00DB4C6A"/>
    <w:rsid w:val="00E464DB"/>
    <w:rsid w:val="00E5680E"/>
    <w:rsid w:val="00FA05BD"/>
    <w:rsid w:val="00FA49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844420-4489-4FA4-A813-394873D7E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73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381063">
      <w:bodyDiv w:val="1"/>
      <w:marLeft w:val="0"/>
      <w:marRight w:val="0"/>
      <w:marTop w:val="0"/>
      <w:marBottom w:val="0"/>
      <w:divBdr>
        <w:top w:val="none" w:sz="0" w:space="0" w:color="auto"/>
        <w:left w:val="none" w:sz="0" w:space="0" w:color="auto"/>
        <w:bottom w:val="none" w:sz="0" w:space="0" w:color="auto"/>
        <w:right w:val="none" w:sz="0" w:space="0" w:color="auto"/>
      </w:divBdr>
      <w:divsChild>
        <w:div w:id="1830556940">
          <w:marLeft w:val="0"/>
          <w:marRight w:val="0"/>
          <w:marTop w:val="0"/>
          <w:marBottom w:val="0"/>
          <w:divBdr>
            <w:top w:val="none" w:sz="0" w:space="0" w:color="auto"/>
            <w:left w:val="none" w:sz="0" w:space="0" w:color="auto"/>
            <w:bottom w:val="none" w:sz="0" w:space="0" w:color="auto"/>
            <w:right w:val="none" w:sz="0" w:space="0" w:color="auto"/>
          </w:divBdr>
        </w:div>
        <w:div w:id="1955866198">
          <w:marLeft w:val="0"/>
          <w:marRight w:val="0"/>
          <w:marTop w:val="0"/>
          <w:marBottom w:val="0"/>
          <w:divBdr>
            <w:top w:val="none" w:sz="0" w:space="0" w:color="auto"/>
            <w:left w:val="none" w:sz="0" w:space="0" w:color="auto"/>
            <w:bottom w:val="none" w:sz="0" w:space="0" w:color="auto"/>
            <w:right w:val="none" w:sz="0" w:space="0" w:color="auto"/>
          </w:divBdr>
        </w:div>
        <w:div w:id="1217666036">
          <w:marLeft w:val="0"/>
          <w:marRight w:val="0"/>
          <w:marTop w:val="0"/>
          <w:marBottom w:val="0"/>
          <w:divBdr>
            <w:top w:val="none" w:sz="0" w:space="0" w:color="auto"/>
            <w:left w:val="none" w:sz="0" w:space="0" w:color="auto"/>
            <w:bottom w:val="none" w:sz="0" w:space="0" w:color="auto"/>
            <w:right w:val="none" w:sz="0" w:space="0" w:color="auto"/>
          </w:divBdr>
        </w:div>
        <w:div w:id="1796870227">
          <w:marLeft w:val="0"/>
          <w:marRight w:val="0"/>
          <w:marTop w:val="0"/>
          <w:marBottom w:val="0"/>
          <w:divBdr>
            <w:top w:val="none" w:sz="0" w:space="0" w:color="auto"/>
            <w:left w:val="none" w:sz="0" w:space="0" w:color="auto"/>
            <w:bottom w:val="none" w:sz="0" w:space="0" w:color="auto"/>
            <w:right w:val="none" w:sz="0" w:space="0" w:color="auto"/>
          </w:divBdr>
        </w:div>
        <w:div w:id="1603030203">
          <w:marLeft w:val="0"/>
          <w:marRight w:val="0"/>
          <w:marTop w:val="0"/>
          <w:marBottom w:val="0"/>
          <w:divBdr>
            <w:top w:val="none" w:sz="0" w:space="0" w:color="auto"/>
            <w:left w:val="none" w:sz="0" w:space="0" w:color="auto"/>
            <w:bottom w:val="none" w:sz="0" w:space="0" w:color="auto"/>
            <w:right w:val="none" w:sz="0" w:space="0" w:color="auto"/>
          </w:divBdr>
        </w:div>
        <w:div w:id="1006789344">
          <w:marLeft w:val="0"/>
          <w:marRight w:val="0"/>
          <w:marTop w:val="0"/>
          <w:marBottom w:val="0"/>
          <w:divBdr>
            <w:top w:val="none" w:sz="0" w:space="0" w:color="auto"/>
            <w:left w:val="none" w:sz="0" w:space="0" w:color="auto"/>
            <w:bottom w:val="none" w:sz="0" w:space="0" w:color="auto"/>
            <w:right w:val="none" w:sz="0" w:space="0" w:color="auto"/>
          </w:divBdr>
        </w:div>
        <w:div w:id="1659458729">
          <w:marLeft w:val="0"/>
          <w:marRight w:val="0"/>
          <w:marTop w:val="0"/>
          <w:marBottom w:val="0"/>
          <w:divBdr>
            <w:top w:val="none" w:sz="0" w:space="0" w:color="auto"/>
            <w:left w:val="none" w:sz="0" w:space="0" w:color="auto"/>
            <w:bottom w:val="none" w:sz="0" w:space="0" w:color="auto"/>
            <w:right w:val="none" w:sz="0" w:space="0" w:color="auto"/>
          </w:divBdr>
        </w:div>
        <w:div w:id="1773356871">
          <w:marLeft w:val="0"/>
          <w:marRight w:val="0"/>
          <w:marTop w:val="0"/>
          <w:marBottom w:val="0"/>
          <w:divBdr>
            <w:top w:val="none" w:sz="0" w:space="0" w:color="auto"/>
            <w:left w:val="none" w:sz="0" w:space="0" w:color="auto"/>
            <w:bottom w:val="none" w:sz="0" w:space="0" w:color="auto"/>
            <w:right w:val="none" w:sz="0" w:space="0" w:color="auto"/>
          </w:divBdr>
        </w:div>
        <w:div w:id="176627136">
          <w:marLeft w:val="0"/>
          <w:marRight w:val="0"/>
          <w:marTop w:val="0"/>
          <w:marBottom w:val="0"/>
          <w:divBdr>
            <w:top w:val="none" w:sz="0" w:space="0" w:color="auto"/>
            <w:left w:val="none" w:sz="0" w:space="0" w:color="auto"/>
            <w:bottom w:val="none" w:sz="0" w:space="0" w:color="auto"/>
            <w:right w:val="none" w:sz="0" w:space="0" w:color="auto"/>
          </w:divBdr>
        </w:div>
        <w:div w:id="1691057178">
          <w:marLeft w:val="0"/>
          <w:marRight w:val="0"/>
          <w:marTop w:val="0"/>
          <w:marBottom w:val="0"/>
          <w:divBdr>
            <w:top w:val="none" w:sz="0" w:space="0" w:color="auto"/>
            <w:left w:val="none" w:sz="0" w:space="0" w:color="auto"/>
            <w:bottom w:val="none" w:sz="0" w:space="0" w:color="auto"/>
            <w:right w:val="none" w:sz="0" w:space="0" w:color="auto"/>
          </w:divBdr>
        </w:div>
        <w:div w:id="589587094">
          <w:marLeft w:val="0"/>
          <w:marRight w:val="0"/>
          <w:marTop w:val="0"/>
          <w:marBottom w:val="0"/>
          <w:divBdr>
            <w:top w:val="none" w:sz="0" w:space="0" w:color="auto"/>
            <w:left w:val="none" w:sz="0" w:space="0" w:color="auto"/>
            <w:bottom w:val="none" w:sz="0" w:space="0" w:color="auto"/>
            <w:right w:val="none" w:sz="0" w:space="0" w:color="auto"/>
          </w:divBdr>
        </w:div>
        <w:div w:id="1160000848">
          <w:marLeft w:val="0"/>
          <w:marRight w:val="0"/>
          <w:marTop w:val="0"/>
          <w:marBottom w:val="0"/>
          <w:divBdr>
            <w:top w:val="none" w:sz="0" w:space="0" w:color="auto"/>
            <w:left w:val="none" w:sz="0" w:space="0" w:color="auto"/>
            <w:bottom w:val="none" w:sz="0" w:space="0" w:color="auto"/>
            <w:right w:val="none" w:sz="0" w:space="0" w:color="auto"/>
          </w:divBdr>
        </w:div>
        <w:div w:id="1613855287">
          <w:marLeft w:val="0"/>
          <w:marRight w:val="0"/>
          <w:marTop w:val="0"/>
          <w:marBottom w:val="0"/>
          <w:divBdr>
            <w:top w:val="none" w:sz="0" w:space="0" w:color="auto"/>
            <w:left w:val="none" w:sz="0" w:space="0" w:color="auto"/>
            <w:bottom w:val="none" w:sz="0" w:space="0" w:color="auto"/>
            <w:right w:val="none" w:sz="0" w:space="0" w:color="auto"/>
          </w:divBdr>
        </w:div>
        <w:div w:id="1095858292">
          <w:marLeft w:val="0"/>
          <w:marRight w:val="0"/>
          <w:marTop w:val="0"/>
          <w:marBottom w:val="0"/>
          <w:divBdr>
            <w:top w:val="none" w:sz="0" w:space="0" w:color="auto"/>
            <w:left w:val="none" w:sz="0" w:space="0" w:color="auto"/>
            <w:bottom w:val="none" w:sz="0" w:space="0" w:color="auto"/>
            <w:right w:val="none" w:sz="0" w:space="0" w:color="auto"/>
          </w:divBdr>
        </w:div>
        <w:div w:id="440146999">
          <w:marLeft w:val="0"/>
          <w:marRight w:val="0"/>
          <w:marTop w:val="0"/>
          <w:marBottom w:val="0"/>
          <w:divBdr>
            <w:top w:val="none" w:sz="0" w:space="0" w:color="auto"/>
            <w:left w:val="none" w:sz="0" w:space="0" w:color="auto"/>
            <w:bottom w:val="none" w:sz="0" w:space="0" w:color="auto"/>
            <w:right w:val="none" w:sz="0" w:space="0" w:color="auto"/>
          </w:divBdr>
        </w:div>
        <w:div w:id="2036924514">
          <w:marLeft w:val="0"/>
          <w:marRight w:val="0"/>
          <w:marTop w:val="0"/>
          <w:marBottom w:val="0"/>
          <w:divBdr>
            <w:top w:val="none" w:sz="0" w:space="0" w:color="auto"/>
            <w:left w:val="none" w:sz="0" w:space="0" w:color="auto"/>
            <w:bottom w:val="none" w:sz="0" w:space="0" w:color="auto"/>
            <w:right w:val="none" w:sz="0" w:space="0" w:color="auto"/>
          </w:divBdr>
        </w:div>
        <w:div w:id="1076122826">
          <w:marLeft w:val="0"/>
          <w:marRight w:val="0"/>
          <w:marTop w:val="0"/>
          <w:marBottom w:val="0"/>
          <w:divBdr>
            <w:top w:val="none" w:sz="0" w:space="0" w:color="auto"/>
            <w:left w:val="none" w:sz="0" w:space="0" w:color="auto"/>
            <w:bottom w:val="none" w:sz="0" w:space="0" w:color="auto"/>
            <w:right w:val="none" w:sz="0" w:space="0" w:color="auto"/>
          </w:divBdr>
        </w:div>
        <w:div w:id="2062483639">
          <w:marLeft w:val="0"/>
          <w:marRight w:val="0"/>
          <w:marTop w:val="0"/>
          <w:marBottom w:val="0"/>
          <w:divBdr>
            <w:top w:val="none" w:sz="0" w:space="0" w:color="auto"/>
            <w:left w:val="none" w:sz="0" w:space="0" w:color="auto"/>
            <w:bottom w:val="none" w:sz="0" w:space="0" w:color="auto"/>
            <w:right w:val="none" w:sz="0" w:space="0" w:color="auto"/>
          </w:divBdr>
        </w:div>
      </w:divsChild>
    </w:div>
    <w:div w:id="934288231">
      <w:bodyDiv w:val="1"/>
      <w:marLeft w:val="0"/>
      <w:marRight w:val="0"/>
      <w:marTop w:val="0"/>
      <w:marBottom w:val="0"/>
      <w:divBdr>
        <w:top w:val="none" w:sz="0" w:space="0" w:color="auto"/>
        <w:left w:val="none" w:sz="0" w:space="0" w:color="auto"/>
        <w:bottom w:val="none" w:sz="0" w:space="0" w:color="auto"/>
        <w:right w:val="none" w:sz="0" w:space="0" w:color="auto"/>
      </w:divBdr>
      <w:divsChild>
        <w:div w:id="20213962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486</TotalTime>
  <Pages>13</Pages>
  <Words>3281</Words>
  <Characters>18704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18</cp:revision>
  <dcterms:created xsi:type="dcterms:W3CDTF">2026-05-29T01:53:00Z</dcterms:created>
  <dcterms:modified xsi:type="dcterms:W3CDTF">2026-06-05T09:14:00Z</dcterms:modified>
</cp:coreProperties>
</file>