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88EA0">
      <w:pPr>
        <w:rPr>
          <w:rFonts w:hint="default"/>
        </w:rPr>
      </w:pPr>
      <w:r>
        <w:rPr>
          <w:rFonts w:hint="default"/>
        </w:rPr>
        <w:t>данная программа написана для подтверждения нормальности распределения  индекса S&amp;P 500 в данной таблице</w:t>
      </w:r>
    </w:p>
    <w:p w14:paraId="43622B15">
      <w:pPr>
        <w:rPr>
          <w:rFonts w:hint="default"/>
        </w:rPr>
      </w:pPr>
      <w:r>
        <w:rPr>
          <w:rFonts w:hint="default"/>
        </w:rPr>
        <w:t>для определения нормальности будем использовать тест Колмагорова-Смирнова, который будет выдавать различные параметры,</w:t>
      </w:r>
    </w:p>
    <w:p w14:paraId="3E8355A1">
      <w:pPr>
        <w:rPr>
          <w:rFonts w:hint="default"/>
          <w:lang w:val="en-US"/>
        </w:rPr>
      </w:pPr>
      <w:r>
        <w:rPr>
          <w:rFonts w:hint="default"/>
        </w:rPr>
        <w:t xml:space="preserve"> из которых мы рассматриваем </w:t>
      </w:r>
      <w:r>
        <w:rPr>
          <w:rFonts w:hint="default"/>
          <w:lang w:val="ru-RU"/>
        </w:rPr>
        <w:t>параметр «</w:t>
      </w:r>
      <w:r>
        <w:rPr>
          <w:rFonts w:hint="default"/>
          <w:lang w:val="en-US"/>
        </w:rPr>
        <w:t>pvalue</w:t>
      </w:r>
      <w:r>
        <w:rPr>
          <w:rFonts w:hint="default"/>
          <w:lang w:val="ru-RU"/>
        </w:rPr>
        <w:t>» который при показателе больше или равном 0,01 будет показывать, что распределение является нормальным.</w:t>
      </w:r>
      <w:bookmarkStart w:id="0" w:name="_GoBack"/>
      <w:bookmarkEnd w:id="0"/>
    </w:p>
    <w:p w14:paraId="5D4CF1E9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1" name="Изображение 1" descr="Снимок экрана (1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(11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097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Вот так выглядит код</w:t>
      </w:r>
    </w:p>
    <w:p w14:paraId="5C8CFA6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2" name="Изображение 2" descr="Снимок экрана (1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(114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D9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 выполнении кода параметр </w:t>
      </w:r>
      <w:r>
        <w:rPr>
          <w:rFonts w:hint="default"/>
          <w:lang w:val="en-US"/>
        </w:rPr>
        <w:t xml:space="preserve">pvalue </w:t>
      </w:r>
      <w:r>
        <w:rPr>
          <w:rFonts w:hint="default"/>
          <w:lang w:val="ru-RU"/>
        </w:rPr>
        <w:t>равняется приблизительно 2 в -274 степени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явно не больше чем одна сотая), что показывает что распределение является таким же нормальным, примерно как обычное заявление </w:t>
      </w:r>
      <w:r>
        <w:rPr>
          <w:rFonts w:hint="default"/>
          <w:lang w:val="en-US"/>
        </w:rPr>
        <w:t>Kanye West</w:t>
      </w:r>
      <w:r>
        <w:rPr>
          <w:rFonts w:hint="default"/>
          <w:lang w:val="ru-RU"/>
        </w:rPr>
        <w:t>а</w:t>
      </w:r>
    </w:p>
    <w:p w14:paraId="07320FE7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62910"/>
            <wp:effectExtent l="0" t="0" r="6350" b="8890"/>
            <wp:docPr id="3" name="Изображение 3" descr="Снимок экрана (1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(11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FE0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График </w:t>
      </w:r>
      <w:r>
        <w:rPr>
          <w:rFonts w:hint="default"/>
          <w:lang w:val="en-US"/>
        </w:rPr>
        <w:t>boxplot</w:t>
      </w:r>
      <w:r>
        <w:rPr>
          <w:rFonts w:hint="default"/>
          <w:lang w:val="ru-RU"/>
        </w:rPr>
        <w:t xml:space="preserve"> показывает нам наглядно что распределение ненормально из-за умопомрачительного количества выбросов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112A0"/>
    <w:rsid w:val="5121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2025-05-12T10:45:00Z</dcterms:created>
  <dc:creator>L O Q</dc:creator>
  <cp:lastModifiedBy>L O Q</cp:lastModifiedBy>
  <dcterms:modified xsi:type="dcterms:W3CDTF">2025-05-12T10:57:31Z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A95E1B5B6681459988C9B7B8B7765FF1_11</vt:lpwstr>
  </property>
</Properties>
</file>