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F7C0" w14:textId="1C56BB65" w:rsidR="000A26C6" w:rsidRDefault="00CA7F87">
      <w:r>
        <w:t>SEM 3 – NSC ( Network Security and Cryptography) Exam Questions</w:t>
      </w:r>
    </w:p>
    <w:p w14:paraId="465FC970" w14:textId="63BFACEB" w:rsidR="00CA7F87" w:rsidRDefault="00CA7F87"/>
    <w:p w14:paraId="4B59AE67" w14:textId="13F45514" w:rsidR="00CA7F87" w:rsidRDefault="00CA7F87">
      <w:r>
        <w:t xml:space="preserve">Question 1 </w:t>
      </w:r>
      <w:r>
        <w:t>.</w:t>
      </w:r>
      <w:r>
        <w:t xml:space="preserve"> About asymmetric symmetric encryption</w:t>
      </w:r>
    </w:p>
    <w:p w14:paraId="1F70989D" w14:textId="5621715B" w:rsidR="00CA7F87" w:rsidRDefault="00CA7F87" w:rsidP="00CA7F87">
      <w:pPr>
        <w:pStyle w:val="ListParagraph"/>
        <w:numPr>
          <w:ilvl w:val="0"/>
          <w:numId w:val="1"/>
        </w:numPr>
      </w:pPr>
      <w:r>
        <w:t>Concept</w:t>
      </w:r>
      <w:r>
        <w:t xml:space="preserve">: </w:t>
      </w:r>
      <w:r w:rsidRPr="00CA7F87">
        <w:t>Asymmetric and symmetric encryption are two primary techniques used to secure data. Symmetric encryption uses the same key for both encryption and decryption, while asymmetric encryption uses a pair of keys: a public key for encryption and a private key for decryption.</w:t>
      </w:r>
    </w:p>
    <w:p w14:paraId="5C068EFE" w14:textId="5B272096" w:rsidR="00CA7F87" w:rsidRDefault="00CA7F87" w:rsidP="00CA7F87">
      <w:pPr>
        <w:pStyle w:val="ListParagraph"/>
      </w:pPr>
      <w:r w:rsidRPr="00CA7F87">
        <w:t>Asymmetric encryption uses a mathematically related pair of keys for encryption and decryption: a public key and a private key. If the public key is used for encryption, then the related private key is used for decryption. If the private key is used for encryption, then the related public key is used for decryption.</w:t>
      </w:r>
    </w:p>
    <w:p w14:paraId="6113A2DE" w14:textId="2D0F22D6" w:rsidR="00CA7F87" w:rsidRDefault="00CA7F87" w:rsidP="00CA7F87">
      <w:pPr>
        <w:pStyle w:val="ListParagraph"/>
      </w:pPr>
      <w:r>
        <w:t>On the other hand, t</w:t>
      </w:r>
      <w:r w:rsidRPr="00CA7F87">
        <w:t>he entities communicating via symmetric encryption must exchange the key so that it can be used in the decryption process</w:t>
      </w:r>
    </w:p>
    <w:p w14:paraId="142CE47F" w14:textId="3B3EE740" w:rsidR="00CA7F87" w:rsidRDefault="00CA7F87" w:rsidP="00CA7F87">
      <w:pPr>
        <w:pStyle w:val="ListParagraph"/>
        <w:numPr>
          <w:ilvl w:val="0"/>
          <w:numId w:val="1"/>
        </w:numPr>
      </w:pPr>
      <w:r>
        <w:t>E</w:t>
      </w:r>
      <w:r>
        <w:t>ncoding and decoding diagram</w:t>
      </w:r>
      <w:r>
        <w:t xml:space="preserve">: </w:t>
      </w:r>
    </w:p>
    <w:p w14:paraId="01335485" w14:textId="75ECD01A" w:rsidR="00CA7F87" w:rsidRDefault="00CA7F87" w:rsidP="00CA7F87">
      <w:r>
        <w:rPr>
          <w:noProof/>
        </w:rPr>
        <w:drawing>
          <wp:inline distT="0" distB="0" distL="0" distR="0" wp14:anchorId="51070EDA" wp14:editId="3261D205">
            <wp:extent cx="4602480" cy="2515137"/>
            <wp:effectExtent l="0" t="0" r="7620" b="0"/>
            <wp:docPr id="1" name="Picture 1" descr="A diagram of keys and a ke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keys and a key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3545" cy="2526648"/>
                    </a:xfrm>
                    <a:prstGeom prst="rect">
                      <a:avLst/>
                    </a:prstGeom>
                  </pic:spPr>
                </pic:pic>
              </a:graphicData>
            </a:graphic>
          </wp:inline>
        </w:drawing>
      </w:r>
    </w:p>
    <w:p w14:paraId="18F87A98" w14:textId="5E7DF64A" w:rsidR="00CA7F87" w:rsidRDefault="00CA7F87" w:rsidP="00CA7F87">
      <w:r>
        <w:rPr>
          <w:noProof/>
        </w:rPr>
        <w:drawing>
          <wp:inline distT="0" distB="0" distL="0" distR="0" wp14:anchorId="76B64F1D" wp14:editId="6F6706D4">
            <wp:extent cx="4602480" cy="2515136"/>
            <wp:effectExtent l="0" t="0" r="7620" b="0"/>
            <wp:docPr id="2" name="Picture 2" descr="A diagram of keys and a key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keys and a key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4373" cy="2521635"/>
                    </a:xfrm>
                    <a:prstGeom prst="rect">
                      <a:avLst/>
                    </a:prstGeom>
                  </pic:spPr>
                </pic:pic>
              </a:graphicData>
            </a:graphic>
          </wp:inline>
        </w:drawing>
      </w:r>
    </w:p>
    <w:p w14:paraId="215E57B7" w14:textId="3D4FD190" w:rsidR="007F69F4" w:rsidRDefault="007F69F4" w:rsidP="007F69F4">
      <w:pPr>
        <w:pStyle w:val="ListParagraph"/>
        <w:numPr>
          <w:ilvl w:val="0"/>
          <w:numId w:val="1"/>
        </w:numPr>
      </w:pPr>
      <w:r>
        <w:lastRenderedPageBreak/>
        <w:t>Compare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718"/>
        <w:gridCol w:w="4632"/>
      </w:tblGrid>
      <w:tr w:rsidR="007F69F4" w:rsidRPr="007F69F4" w14:paraId="5CDACC82" w14:textId="77777777" w:rsidTr="007F69F4">
        <w:trPr>
          <w:tblHeader/>
        </w:trPr>
        <w:tc>
          <w:tcPr>
            <w:tcW w:w="0" w:type="auto"/>
            <w:shd w:val="clear" w:color="auto" w:fill="auto"/>
            <w:tcMar>
              <w:top w:w="150" w:type="dxa"/>
              <w:left w:w="60" w:type="dxa"/>
              <w:bottom w:w="150" w:type="dxa"/>
              <w:right w:w="60" w:type="dxa"/>
            </w:tcMar>
            <w:vAlign w:val="bottom"/>
            <w:hideMark/>
          </w:tcPr>
          <w:p w14:paraId="2165587E" w14:textId="77777777" w:rsidR="007F69F4" w:rsidRPr="007F69F4" w:rsidRDefault="007F69F4" w:rsidP="007F69F4">
            <w:pPr>
              <w:pStyle w:val="ListParagraph"/>
              <w:rPr>
                <w:b/>
                <w:bCs/>
              </w:rPr>
            </w:pPr>
            <w:r w:rsidRPr="007F69F4">
              <w:rPr>
                <w:b/>
                <w:bCs/>
              </w:rPr>
              <w:t>Symmetric Key Encryption</w:t>
            </w:r>
          </w:p>
        </w:tc>
        <w:tc>
          <w:tcPr>
            <w:tcW w:w="0" w:type="auto"/>
            <w:shd w:val="clear" w:color="auto" w:fill="auto"/>
            <w:tcMar>
              <w:top w:w="150" w:type="dxa"/>
              <w:left w:w="150" w:type="dxa"/>
              <w:bottom w:w="150" w:type="dxa"/>
              <w:right w:w="150" w:type="dxa"/>
            </w:tcMar>
            <w:vAlign w:val="bottom"/>
            <w:hideMark/>
          </w:tcPr>
          <w:p w14:paraId="4800AC32" w14:textId="77777777" w:rsidR="007F69F4" w:rsidRPr="007F69F4" w:rsidRDefault="007F69F4" w:rsidP="007F69F4">
            <w:pPr>
              <w:pStyle w:val="ListParagraph"/>
              <w:rPr>
                <w:b/>
                <w:bCs/>
              </w:rPr>
            </w:pPr>
            <w:r w:rsidRPr="007F69F4">
              <w:rPr>
                <w:b/>
                <w:bCs/>
              </w:rPr>
              <w:t>Asymmetric Key Encryption</w:t>
            </w:r>
          </w:p>
        </w:tc>
      </w:tr>
      <w:tr w:rsidR="007F69F4" w:rsidRPr="007F69F4" w14:paraId="1B17D358" w14:textId="77777777" w:rsidTr="007F69F4">
        <w:tc>
          <w:tcPr>
            <w:tcW w:w="0" w:type="auto"/>
            <w:shd w:val="clear" w:color="auto" w:fill="auto"/>
            <w:tcMar>
              <w:top w:w="210" w:type="dxa"/>
              <w:left w:w="150" w:type="dxa"/>
              <w:bottom w:w="210" w:type="dxa"/>
              <w:right w:w="150" w:type="dxa"/>
            </w:tcMar>
            <w:vAlign w:val="center"/>
            <w:hideMark/>
          </w:tcPr>
          <w:p w14:paraId="50E488F8" w14:textId="77777777" w:rsidR="007F69F4" w:rsidRPr="007F69F4" w:rsidRDefault="007F69F4" w:rsidP="007F69F4">
            <w:pPr>
              <w:pStyle w:val="ListParagraph"/>
            </w:pPr>
            <w:r w:rsidRPr="007F69F4">
              <w:t>It only requires a single key for both encryption and decryption.</w:t>
            </w:r>
          </w:p>
        </w:tc>
        <w:tc>
          <w:tcPr>
            <w:tcW w:w="0" w:type="auto"/>
            <w:shd w:val="clear" w:color="auto" w:fill="auto"/>
            <w:tcMar>
              <w:top w:w="210" w:type="dxa"/>
              <w:left w:w="150" w:type="dxa"/>
              <w:bottom w:w="210" w:type="dxa"/>
              <w:right w:w="150" w:type="dxa"/>
            </w:tcMar>
            <w:vAlign w:val="center"/>
            <w:hideMark/>
          </w:tcPr>
          <w:p w14:paraId="6A676197" w14:textId="77777777" w:rsidR="007F69F4" w:rsidRPr="007F69F4" w:rsidRDefault="007F69F4" w:rsidP="007F69F4">
            <w:pPr>
              <w:pStyle w:val="ListParagraph"/>
            </w:pPr>
            <w:r w:rsidRPr="007F69F4">
              <w:t>It requires two keys, a public key and a private key, one to encrypt and the other one to decrypt.</w:t>
            </w:r>
          </w:p>
        </w:tc>
      </w:tr>
      <w:tr w:rsidR="007F69F4" w:rsidRPr="007F69F4" w14:paraId="65DC7D0C" w14:textId="77777777" w:rsidTr="007F69F4">
        <w:tc>
          <w:tcPr>
            <w:tcW w:w="0" w:type="auto"/>
            <w:shd w:val="clear" w:color="auto" w:fill="auto"/>
            <w:tcMar>
              <w:top w:w="210" w:type="dxa"/>
              <w:left w:w="150" w:type="dxa"/>
              <w:bottom w:w="210" w:type="dxa"/>
              <w:right w:w="150" w:type="dxa"/>
            </w:tcMar>
            <w:vAlign w:val="center"/>
            <w:hideMark/>
          </w:tcPr>
          <w:p w14:paraId="7C13A99C" w14:textId="77777777" w:rsidR="007F69F4" w:rsidRPr="007F69F4" w:rsidRDefault="007F69F4" w:rsidP="007F69F4">
            <w:pPr>
              <w:pStyle w:val="ListParagraph"/>
            </w:pPr>
            <w:r w:rsidRPr="007F69F4">
              <w:t>The size of cipher text is the same or smaller than the original plain text.</w:t>
            </w:r>
          </w:p>
        </w:tc>
        <w:tc>
          <w:tcPr>
            <w:tcW w:w="0" w:type="auto"/>
            <w:shd w:val="clear" w:color="auto" w:fill="auto"/>
            <w:tcMar>
              <w:top w:w="210" w:type="dxa"/>
              <w:left w:w="150" w:type="dxa"/>
              <w:bottom w:w="210" w:type="dxa"/>
              <w:right w:w="150" w:type="dxa"/>
            </w:tcMar>
            <w:vAlign w:val="center"/>
            <w:hideMark/>
          </w:tcPr>
          <w:p w14:paraId="195ED34A" w14:textId="77777777" w:rsidR="007F69F4" w:rsidRPr="007F69F4" w:rsidRDefault="007F69F4" w:rsidP="007F69F4">
            <w:pPr>
              <w:pStyle w:val="ListParagraph"/>
            </w:pPr>
            <w:r w:rsidRPr="007F69F4">
              <w:t>The size of cipher text is the same or larger than the original plain text.</w:t>
            </w:r>
          </w:p>
        </w:tc>
      </w:tr>
      <w:tr w:rsidR="007F69F4" w:rsidRPr="007F69F4" w14:paraId="4D603207" w14:textId="77777777" w:rsidTr="007F69F4">
        <w:tc>
          <w:tcPr>
            <w:tcW w:w="0" w:type="auto"/>
            <w:shd w:val="clear" w:color="auto" w:fill="auto"/>
            <w:tcMar>
              <w:top w:w="210" w:type="dxa"/>
              <w:left w:w="150" w:type="dxa"/>
              <w:bottom w:w="210" w:type="dxa"/>
              <w:right w:w="150" w:type="dxa"/>
            </w:tcMar>
            <w:vAlign w:val="center"/>
            <w:hideMark/>
          </w:tcPr>
          <w:p w14:paraId="56B613EB" w14:textId="77777777" w:rsidR="007F69F4" w:rsidRPr="007F69F4" w:rsidRDefault="007F69F4" w:rsidP="007F69F4">
            <w:pPr>
              <w:pStyle w:val="ListParagraph"/>
            </w:pPr>
            <w:r w:rsidRPr="007F69F4">
              <w:t>The encryption process is very fast.</w:t>
            </w:r>
          </w:p>
        </w:tc>
        <w:tc>
          <w:tcPr>
            <w:tcW w:w="0" w:type="auto"/>
            <w:shd w:val="clear" w:color="auto" w:fill="auto"/>
            <w:tcMar>
              <w:top w:w="210" w:type="dxa"/>
              <w:left w:w="150" w:type="dxa"/>
              <w:bottom w:w="210" w:type="dxa"/>
              <w:right w:w="150" w:type="dxa"/>
            </w:tcMar>
            <w:vAlign w:val="center"/>
            <w:hideMark/>
          </w:tcPr>
          <w:p w14:paraId="2227010E" w14:textId="77777777" w:rsidR="007F69F4" w:rsidRPr="007F69F4" w:rsidRDefault="007F69F4" w:rsidP="007F69F4">
            <w:pPr>
              <w:pStyle w:val="ListParagraph"/>
            </w:pPr>
            <w:r w:rsidRPr="007F69F4">
              <w:t>The encryption process is slow.</w:t>
            </w:r>
          </w:p>
        </w:tc>
      </w:tr>
      <w:tr w:rsidR="007F69F4" w:rsidRPr="007F69F4" w14:paraId="6FE5F279" w14:textId="77777777" w:rsidTr="007F69F4">
        <w:tc>
          <w:tcPr>
            <w:tcW w:w="0" w:type="auto"/>
            <w:shd w:val="clear" w:color="auto" w:fill="auto"/>
            <w:tcMar>
              <w:top w:w="210" w:type="dxa"/>
              <w:left w:w="150" w:type="dxa"/>
              <w:bottom w:w="210" w:type="dxa"/>
              <w:right w:w="150" w:type="dxa"/>
            </w:tcMar>
            <w:vAlign w:val="center"/>
            <w:hideMark/>
          </w:tcPr>
          <w:p w14:paraId="7E6C1C5E" w14:textId="77777777" w:rsidR="007F69F4" w:rsidRPr="007F69F4" w:rsidRDefault="007F69F4" w:rsidP="007F69F4">
            <w:pPr>
              <w:pStyle w:val="ListParagraph"/>
            </w:pPr>
            <w:r w:rsidRPr="007F69F4">
              <w:t>It is used when a large amount of data is required to transfer.</w:t>
            </w:r>
          </w:p>
        </w:tc>
        <w:tc>
          <w:tcPr>
            <w:tcW w:w="0" w:type="auto"/>
            <w:shd w:val="clear" w:color="auto" w:fill="auto"/>
            <w:tcMar>
              <w:top w:w="210" w:type="dxa"/>
              <w:left w:w="150" w:type="dxa"/>
              <w:bottom w:w="210" w:type="dxa"/>
              <w:right w:w="150" w:type="dxa"/>
            </w:tcMar>
            <w:vAlign w:val="center"/>
            <w:hideMark/>
          </w:tcPr>
          <w:p w14:paraId="14893C96" w14:textId="77777777" w:rsidR="007F69F4" w:rsidRPr="007F69F4" w:rsidRDefault="007F69F4" w:rsidP="007F69F4">
            <w:pPr>
              <w:pStyle w:val="ListParagraph"/>
            </w:pPr>
            <w:r w:rsidRPr="007F69F4">
              <w:t>It is used to transfer small amounts of data.</w:t>
            </w:r>
          </w:p>
        </w:tc>
      </w:tr>
      <w:tr w:rsidR="007F69F4" w:rsidRPr="007F69F4" w14:paraId="0E9348E9" w14:textId="77777777" w:rsidTr="007F69F4">
        <w:tc>
          <w:tcPr>
            <w:tcW w:w="0" w:type="auto"/>
            <w:shd w:val="clear" w:color="auto" w:fill="auto"/>
            <w:tcMar>
              <w:top w:w="210" w:type="dxa"/>
              <w:left w:w="150" w:type="dxa"/>
              <w:bottom w:w="210" w:type="dxa"/>
              <w:right w:w="150" w:type="dxa"/>
            </w:tcMar>
            <w:vAlign w:val="center"/>
            <w:hideMark/>
          </w:tcPr>
          <w:p w14:paraId="6393FDB2" w14:textId="77777777" w:rsidR="007F69F4" w:rsidRPr="007F69F4" w:rsidRDefault="007F69F4" w:rsidP="007F69F4">
            <w:pPr>
              <w:pStyle w:val="ListParagraph"/>
            </w:pPr>
            <w:r w:rsidRPr="007F69F4">
              <w:t>It only provides confidentiality.</w:t>
            </w:r>
          </w:p>
        </w:tc>
        <w:tc>
          <w:tcPr>
            <w:tcW w:w="0" w:type="auto"/>
            <w:shd w:val="clear" w:color="auto" w:fill="auto"/>
            <w:tcMar>
              <w:top w:w="210" w:type="dxa"/>
              <w:left w:w="150" w:type="dxa"/>
              <w:bottom w:w="210" w:type="dxa"/>
              <w:right w:w="150" w:type="dxa"/>
            </w:tcMar>
            <w:vAlign w:val="center"/>
            <w:hideMark/>
          </w:tcPr>
          <w:p w14:paraId="3F788BAD" w14:textId="77777777" w:rsidR="007F69F4" w:rsidRPr="007F69F4" w:rsidRDefault="007F69F4" w:rsidP="007F69F4">
            <w:pPr>
              <w:pStyle w:val="ListParagraph"/>
            </w:pPr>
            <w:r w:rsidRPr="007F69F4">
              <w:t>It provides confidentiality, authenticity, and non-repudiation.</w:t>
            </w:r>
          </w:p>
        </w:tc>
      </w:tr>
      <w:tr w:rsidR="007F69F4" w:rsidRPr="007F69F4" w14:paraId="6B6090C1" w14:textId="77777777" w:rsidTr="007F69F4">
        <w:tc>
          <w:tcPr>
            <w:tcW w:w="0" w:type="auto"/>
            <w:shd w:val="clear" w:color="auto" w:fill="auto"/>
            <w:tcMar>
              <w:top w:w="210" w:type="dxa"/>
              <w:left w:w="150" w:type="dxa"/>
              <w:bottom w:w="210" w:type="dxa"/>
              <w:right w:w="150" w:type="dxa"/>
            </w:tcMar>
            <w:vAlign w:val="center"/>
            <w:hideMark/>
          </w:tcPr>
          <w:p w14:paraId="4360DD0C" w14:textId="77777777" w:rsidR="007F69F4" w:rsidRPr="007F69F4" w:rsidRDefault="007F69F4" w:rsidP="007F69F4">
            <w:pPr>
              <w:pStyle w:val="ListParagraph"/>
            </w:pPr>
            <w:r w:rsidRPr="007F69F4">
              <w:t>The length of key used is 128 or 256 bits</w:t>
            </w:r>
          </w:p>
        </w:tc>
        <w:tc>
          <w:tcPr>
            <w:tcW w:w="0" w:type="auto"/>
            <w:shd w:val="clear" w:color="auto" w:fill="auto"/>
            <w:tcMar>
              <w:top w:w="210" w:type="dxa"/>
              <w:left w:w="150" w:type="dxa"/>
              <w:bottom w:w="210" w:type="dxa"/>
              <w:right w:w="150" w:type="dxa"/>
            </w:tcMar>
            <w:vAlign w:val="center"/>
            <w:hideMark/>
          </w:tcPr>
          <w:p w14:paraId="760CFD5B" w14:textId="77777777" w:rsidR="007F69F4" w:rsidRPr="007F69F4" w:rsidRDefault="007F69F4" w:rsidP="007F69F4">
            <w:pPr>
              <w:pStyle w:val="ListParagraph"/>
            </w:pPr>
            <w:r w:rsidRPr="007F69F4">
              <w:t>The  length of key used is 2048 or higher</w:t>
            </w:r>
          </w:p>
        </w:tc>
      </w:tr>
      <w:tr w:rsidR="007F69F4" w:rsidRPr="007F69F4" w14:paraId="500966E9" w14:textId="77777777" w:rsidTr="007F69F4">
        <w:tc>
          <w:tcPr>
            <w:tcW w:w="0" w:type="auto"/>
            <w:shd w:val="clear" w:color="auto" w:fill="auto"/>
            <w:tcMar>
              <w:top w:w="210" w:type="dxa"/>
              <w:left w:w="150" w:type="dxa"/>
              <w:bottom w:w="210" w:type="dxa"/>
              <w:right w:w="150" w:type="dxa"/>
            </w:tcMar>
            <w:vAlign w:val="center"/>
            <w:hideMark/>
          </w:tcPr>
          <w:p w14:paraId="729E3053" w14:textId="77777777" w:rsidR="007F69F4" w:rsidRPr="007F69F4" w:rsidRDefault="007F69F4" w:rsidP="007F69F4">
            <w:pPr>
              <w:pStyle w:val="ListParagraph"/>
            </w:pPr>
            <w:r w:rsidRPr="007F69F4">
              <w:t>In symmetric key encryption, resource utilization is low as compared to asymmetric key encryption.</w:t>
            </w:r>
          </w:p>
        </w:tc>
        <w:tc>
          <w:tcPr>
            <w:tcW w:w="0" w:type="auto"/>
            <w:shd w:val="clear" w:color="auto" w:fill="auto"/>
            <w:tcMar>
              <w:top w:w="210" w:type="dxa"/>
              <w:left w:w="150" w:type="dxa"/>
              <w:bottom w:w="210" w:type="dxa"/>
              <w:right w:w="150" w:type="dxa"/>
            </w:tcMar>
            <w:vAlign w:val="center"/>
            <w:hideMark/>
          </w:tcPr>
          <w:p w14:paraId="39B0D5DE" w14:textId="77777777" w:rsidR="007F69F4" w:rsidRPr="007F69F4" w:rsidRDefault="007F69F4" w:rsidP="007F69F4">
            <w:pPr>
              <w:pStyle w:val="ListParagraph"/>
            </w:pPr>
            <w:r w:rsidRPr="007F69F4">
              <w:t>In asymmetric key encryption, resource utilization is high.</w:t>
            </w:r>
          </w:p>
        </w:tc>
      </w:tr>
      <w:tr w:rsidR="007F69F4" w:rsidRPr="007F69F4" w14:paraId="08369E8A" w14:textId="77777777" w:rsidTr="007F69F4">
        <w:tc>
          <w:tcPr>
            <w:tcW w:w="0" w:type="auto"/>
            <w:shd w:val="clear" w:color="auto" w:fill="auto"/>
            <w:tcMar>
              <w:top w:w="210" w:type="dxa"/>
              <w:left w:w="150" w:type="dxa"/>
              <w:bottom w:w="210" w:type="dxa"/>
              <w:right w:w="150" w:type="dxa"/>
            </w:tcMar>
            <w:vAlign w:val="center"/>
            <w:hideMark/>
          </w:tcPr>
          <w:p w14:paraId="13BDDA81" w14:textId="77777777" w:rsidR="007F69F4" w:rsidRPr="007F69F4" w:rsidRDefault="007F69F4" w:rsidP="007F69F4">
            <w:pPr>
              <w:pStyle w:val="ListParagraph"/>
            </w:pPr>
            <w:r w:rsidRPr="007F69F4">
              <w:t>It is efficient as it is used for handling large amount of data.</w:t>
            </w:r>
          </w:p>
        </w:tc>
        <w:tc>
          <w:tcPr>
            <w:tcW w:w="0" w:type="auto"/>
            <w:shd w:val="clear" w:color="auto" w:fill="auto"/>
            <w:tcMar>
              <w:top w:w="210" w:type="dxa"/>
              <w:left w:w="150" w:type="dxa"/>
              <w:bottom w:w="210" w:type="dxa"/>
              <w:right w:w="150" w:type="dxa"/>
            </w:tcMar>
            <w:vAlign w:val="center"/>
            <w:hideMark/>
          </w:tcPr>
          <w:p w14:paraId="757442E1" w14:textId="77777777" w:rsidR="007F69F4" w:rsidRPr="007F69F4" w:rsidRDefault="007F69F4" w:rsidP="007F69F4">
            <w:pPr>
              <w:pStyle w:val="ListParagraph"/>
            </w:pPr>
            <w:r w:rsidRPr="007F69F4">
              <w:t>It is comparatively less efficient as it can handle a small amount of data.</w:t>
            </w:r>
          </w:p>
        </w:tc>
      </w:tr>
      <w:tr w:rsidR="007F69F4" w:rsidRPr="007F69F4" w14:paraId="59B0D8CA" w14:textId="77777777" w:rsidTr="007F69F4">
        <w:tc>
          <w:tcPr>
            <w:tcW w:w="0" w:type="auto"/>
            <w:shd w:val="clear" w:color="auto" w:fill="auto"/>
            <w:tcMar>
              <w:top w:w="210" w:type="dxa"/>
              <w:left w:w="150" w:type="dxa"/>
              <w:bottom w:w="210" w:type="dxa"/>
              <w:right w:w="150" w:type="dxa"/>
            </w:tcMar>
            <w:vAlign w:val="center"/>
            <w:hideMark/>
          </w:tcPr>
          <w:p w14:paraId="326CBDB8" w14:textId="77777777" w:rsidR="007F69F4" w:rsidRPr="007F69F4" w:rsidRDefault="007F69F4" w:rsidP="007F69F4">
            <w:pPr>
              <w:pStyle w:val="ListParagraph"/>
            </w:pPr>
            <w:r w:rsidRPr="007F69F4">
              <w:t>Security is less as only one key is used for both encryption and decryption purpose.</w:t>
            </w:r>
          </w:p>
        </w:tc>
        <w:tc>
          <w:tcPr>
            <w:tcW w:w="0" w:type="auto"/>
            <w:shd w:val="clear" w:color="auto" w:fill="auto"/>
            <w:tcMar>
              <w:top w:w="210" w:type="dxa"/>
              <w:left w:w="150" w:type="dxa"/>
              <w:bottom w:w="210" w:type="dxa"/>
              <w:right w:w="150" w:type="dxa"/>
            </w:tcMar>
            <w:vAlign w:val="center"/>
            <w:hideMark/>
          </w:tcPr>
          <w:p w14:paraId="10B70E6B" w14:textId="77777777" w:rsidR="007F69F4" w:rsidRPr="007F69F4" w:rsidRDefault="007F69F4" w:rsidP="007F69F4">
            <w:pPr>
              <w:pStyle w:val="ListParagraph"/>
            </w:pPr>
            <w:r w:rsidRPr="007F69F4">
              <w:t>It is more secure as two keys are used here- one for encryption and the other for decryption.</w:t>
            </w:r>
          </w:p>
        </w:tc>
      </w:tr>
    </w:tbl>
    <w:p w14:paraId="3A275190" w14:textId="075F5BC8" w:rsidR="007F69F4" w:rsidRDefault="007F69F4" w:rsidP="007F69F4">
      <w:pPr>
        <w:pStyle w:val="ListParagraph"/>
      </w:pPr>
    </w:p>
    <w:p w14:paraId="7050BECD" w14:textId="77777777" w:rsidR="007F69F4" w:rsidRDefault="007F69F4">
      <w:r>
        <w:br w:type="page"/>
      </w:r>
    </w:p>
    <w:p w14:paraId="1CF53E2F" w14:textId="03B5B9A5" w:rsidR="007F69F4" w:rsidRDefault="007F69F4" w:rsidP="007F69F4">
      <w:pPr>
        <w:pStyle w:val="ListParagraph"/>
      </w:pPr>
      <w:r>
        <w:lastRenderedPageBreak/>
        <w:t xml:space="preserve">Question 2 </w:t>
      </w:r>
      <w:r w:rsidR="006C36D4">
        <w:t>.</w:t>
      </w:r>
      <w:r>
        <w:t xml:space="preserve"> Security Vulnerability</w:t>
      </w:r>
    </w:p>
    <w:p w14:paraId="0BD4DE08" w14:textId="00568F9C" w:rsidR="007F69F4" w:rsidRDefault="007F69F4" w:rsidP="007F69F4">
      <w:pPr>
        <w:pStyle w:val="ListParagraph"/>
      </w:pPr>
    </w:p>
    <w:p w14:paraId="13CFF7B7" w14:textId="206BF4F0" w:rsidR="007F69F4" w:rsidRDefault="007F69F4" w:rsidP="007F69F4">
      <w:pPr>
        <w:pStyle w:val="ListParagraph"/>
        <w:numPr>
          <w:ilvl w:val="0"/>
          <w:numId w:val="1"/>
        </w:numPr>
      </w:pPr>
      <w:r>
        <w:t>Concept</w:t>
      </w:r>
      <w:r>
        <w:t xml:space="preserve">: </w:t>
      </w:r>
      <w:r w:rsidRPr="007F69F4">
        <w:t>A Security Vulnerability is a weakness, flaw, or error found within a security system that has the potential to be leveraged by a threat agent in order to compromise a secure network.</w:t>
      </w:r>
    </w:p>
    <w:p w14:paraId="5FB0D796" w14:textId="1F567A91" w:rsidR="007F69F4" w:rsidRDefault="007F69F4" w:rsidP="007F69F4">
      <w:pPr>
        <w:pStyle w:val="ListParagraph"/>
        <w:numPr>
          <w:ilvl w:val="0"/>
          <w:numId w:val="1"/>
        </w:numPr>
      </w:pPr>
      <w:r>
        <w:t>SQL Injection and how to prevent it</w:t>
      </w:r>
      <w:r>
        <w:t xml:space="preserve">: </w:t>
      </w:r>
    </w:p>
    <w:p w14:paraId="68A06643" w14:textId="40BFA879" w:rsidR="007F69F4" w:rsidRDefault="007F69F4" w:rsidP="007F69F4">
      <w:pPr>
        <w:pStyle w:val="ListParagraph"/>
      </w:pPr>
      <w:r>
        <w:t xml:space="preserve">+ </w:t>
      </w:r>
      <w:r w:rsidRPr="007F69F4">
        <w:t>SQL Injection</w:t>
      </w:r>
      <w:r>
        <w:t>:</w:t>
      </w:r>
      <w:r w:rsidRPr="007F69F4">
        <w:t xml:space="preserve"> is a code-based vulnerability that allows an attacker to read and access sensitive data from the database. Attackers can bypass security measures of applications and use SQL queries to modify, add, update, or delete records in a database. A successful SQL injection attack can badly affect websites or web applications using relational databases such as MySQL, Oracle, or SQL Server.</w:t>
      </w:r>
    </w:p>
    <w:p w14:paraId="13AF04A0" w14:textId="300EDBFF" w:rsidR="007F69F4" w:rsidRDefault="007F69F4" w:rsidP="007F69F4">
      <w:pPr>
        <w:pStyle w:val="ListParagraph"/>
      </w:pPr>
      <w:r>
        <w:t xml:space="preserve">+ How to prevent it: </w:t>
      </w:r>
    </w:p>
    <w:p w14:paraId="7A759E61" w14:textId="232DD870" w:rsidR="006C36D4" w:rsidRDefault="006C36D4" w:rsidP="006C36D4">
      <w:pPr>
        <w:pStyle w:val="ListParagraph"/>
      </w:pPr>
      <w:r>
        <w:t>Primary Defenses:</w:t>
      </w:r>
    </w:p>
    <w:p w14:paraId="0D49DC57" w14:textId="77777777" w:rsidR="006C36D4" w:rsidRDefault="006C36D4" w:rsidP="006C36D4">
      <w:pPr>
        <w:pStyle w:val="ListParagraph"/>
      </w:pPr>
      <w:r>
        <w:t>Option 1: Use of Prepared Statements (with Parameterized Queries)</w:t>
      </w:r>
    </w:p>
    <w:p w14:paraId="6596ABC7" w14:textId="77777777" w:rsidR="006C36D4" w:rsidRDefault="006C36D4" w:rsidP="006C36D4">
      <w:pPr>
        <w:pStyle w:val="ListParagraph"/>
      </w:pPr>
      <w:r>
        <w:t>Option 2: Use of Properly Constructed Stored Procedures</w:t>
      </w:r>
    </w:p>
    <w:p w14:paraId="6048D7A5" w14:textId="77777777" w:rsidR="006C36D4" w:rsidRDefault="006C36D4" w:rsidP="006C36D4">
      <w:pPr>
        <w:pStyle w:val="ListParagraph"/>
      </w:pPr>
      <w:r>
        <w:t>Option 3: Allow-list Input Validation</w:t>
      </w:r>
    </w:p>
    <w:p w14:paraId="6585B36D" w14:textId="76E986EF" w:rsidR="006C36D4" w:rsidRDefault="006C36D4" w:rsidP="006C36D4">
      <w:pPr>
        <w:pStyle w:val="ListParagraph"/>
      </w:pPr>
      <w:r>
        <w:t>Option 4: Escaping All User Supplied Input</w:t>
      </w:r>
    </w:p>
    <w:p w14:paraId="77EA67DF" w14:textId="77777777" w:rsidR="006C36D4" w:rsidRDefault="006C36D4" w:rsidP="006C36D4">
      <w:pPr>
        <w:pStyle w:val="ListParagraph"/>
      </w:pPr>
    </w:p>
    <w:p w14:paraId="421A1520" w14:textId="30D5033A" w:rsidR="006C36D4" w:rsidRDefault="006C36D4" w:rsidP="006C36D4">
      <w:pPr>
        <w:pStyle w:val="ListParagraph"/>
      </w:pPr>
      <w:r>
        <w:t>Additional Defenses:</w:t>
      </w:r>
    </w:p>
    <w:p w14:paraId="7DA95213" w14:textId="77777777" w:rsidR="006C36D4" w:rsidRDefault="006C36D4" w:rsidP="006C36D4">
      <w:pPr>
        <w:pStyle w:val="ListParagraph"/>
      </w:pPr>
      <w:r>
        <w:t>Also: Enforcing Least Privilege</w:t>
      </w:r>
    </w:p>
    <w:p w14:paraId="451A9150" w14:textId="74864779" w:rsidR="006C36D4" w:rsidRDefault="006C36D4" w:rsidP="006C36D4">
      <w:pPr>
        <w:pStyle w:val="ListParagraph"/>
      </w:pPr>
      <w:r>
        <w:t>Also: Performing Allow-list Input Validation as a Secondary Defense</w:t>
      </w:r>
    </w:p>
    <w:p w14:paraId="5E70F387" w14:textId="77777777" w:rsidR="006C36D4" w:rsidRDefault="006C36D4">
      <w:r>
        <w:br w:type="page"/>
      </w:r>
    </w:p>
    <w:p w14:paraId="2E659918" w14:textId="77777777" w:rsidR="006C36D4" w:rsidRDefault="006C36D4" w:rsidP="006C36D4">
      <w:pPr>
        <w:pStyle w:val="ListParagraph"/>
      </w:pPr>
    </w:p>
    <w:sectPr w:rsidR="006C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3031"/>
    <w:multiLevelType w:val="hybridMultilevel"/>
    <w:tmpl w:val="EBDA913A"/>
    <w:lvl w:ilvl="0" w:tplc="392EE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27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B5"/>
    <w:rsid w:val="00040CB5"/>
    <w:rsid w:val="00053B0C"/>
    <w:rsid w:val="000A26C6"/>
    <w:rsid w:val="006C36D4"/>
    <w:rsid w:val="007F69F4"/>
    <w:rsid w:val="00831153"/>
    <w:rsid w:val="00CA7F87"/>
    <w:rsid w:val="00D2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FE7"/>
  <w15:chartTrackingRefBased/>
  <w15:docId w15:val="{B80FCF24-78A7-4CBF-BABD-CD557535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7834">
      <w:bodyDiv w:val="1"/>
      <w:marLeft w:val="0"/>
      <w:marRight w:val="0"/>
      <w:marTop w:val="0"/>
      <w:marBottom w:val="0"/>
      <w:divBdr>
        <w:top w:val="none" w:sz="0" w:space="0" w:color="auto"/>
        <w:left w:val="none" w:sz="0" w:space="0" w:color="auto"/>
        <w:bottom w:val="none" w:sz="0" w:space="0" w:color="auto"/>
        <w:right w:val="none" w:sz="0" w:space="0" w:color="auto"/>
      </w:divBdr>
    </w:div>
    <w:div w:id="464661691">
      <w:bodyDiv w:val="1"/>
      <w:marLeft w:val="0"/>
      <w:marRight w:val="0"/>
      <w:marTop w:val="0"/>
      <w:marBottom w:val="0"/>
      <w:divBdr>
        <w:top w:val="none" w:sz="0" w:space="0" w:color="auto"/>
        <w:left w:val="none" w:sz="0" w:space="0" w:color="auto"/>
        <w:bottom w:val="none" w:sz="0" w:space="0" w:color="auto"/>
        <w:right w:val="none" w:sz="0" w:space="0" w:color="auto"/>
      </w:divBdr>
    </w:div>
    <w:div w:id="728502238">
      <w:bodyDiv w:val="1"/>
      <w:marLeft w:val="0"/>
      <w:marRight w:val="0"/>
      <w:marTop w:val="0"/>
      <w:marBottom w:val="0"/>
      <w:divBdr>
        <w:top w:val="none" w:sz="0" w:space="0" w:color="auto"/>
        <w:left w:val="none" w:sz="0" w:space="0" w:color="auto"/>
        <w:bottom w:val="none" w:sz="0" w:space="0" w:color="auto"/>
        <w:right w:val="none" w:sz="0" w:space="0" w:color="auto"/>
      </w:divBdr>
    </w:div>
    <w:div w:id="12639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NgocDung Pham</dc:creator>
  <cp:keywords/>
  <dc:description/>
  <cp:lastModifiedBy>NgocDung Pham</cp:lastModifiedBy>
  <cp:revision>2</cp:revision>
  <dcterms:created xsi:type="dcterms:W3CDTF">2023-10-13T11:01:00Z</dcterms:created>
  <dcterms:modified xsi:type="dcterms:W3CDTF">2023-10-13T11:52:00Z</dcterms:modified>
</cp:coreProperties>
</file>