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560" w:rsidRPr="00014828" w:rsidRDefault="00F37560">
      <w:pPr>
        <w:pStyle w:val="Heading1"/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</w:pPr>
      <w:r w:rsidRPr="00014828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David Foster</w:t>
      </w:r>
    </w:p>
    <w:p w:rsidR="00F37560" w:rsidRPr="00F70E46" w:rsidRDefault="00F37560" w:rsidP="00F37560">
      <w:pPr>
        <w:rPr>
          <w:rFonts w:ascii="Arial" w:hAnsi="Arial" w:cs="Arial"/>
          <w:sz w:val="24"/>
          <w:szCs w:val="24"/>
        </w:rPr>
      </w:pPr>
      <w:r w:rsidRPr="00F70E46">
        <w:rPr>
          <w:rFonts w:ascii="Arial" w:hAnsi="Arial" w:cs="Arial"/>
          <w:sz w:val="24"/>
          <w:szCs w:val="24"/>
        </w:rPr>
        <w:t>7FEB2026</w:t>
      </w:r>
    </w:p>
    <w:p w:rsidR="00BD1997" w:rsidRPr="00F70E46" w:rsidRDefault="00000000" w:rsidP="00F37560">
      <w:pPr>
        <w:pStyle w:val="Heading1"/>
        <w:jc w:val="center"/>
        <w:rPr>
          <w:rFonts w:ascii="Arial" w:hAnsi="Arial" w:cs="Arial"/>
          <w:color w:val="000000" w:themeColor="text1"/>
          <w:sz w:val="24"/>
          <w:szCs w:val="24"/>
          <w:u w:val="single"/>
        </w:rPr>
      </w:pPr>
      <w:r w:rsidRPr="00F70E46">
        <w:rPr>
          <w:rFonts w:ascii="Arial" w:hAnsi="Arial" w:cs="Arial"/>
          <w:color w:val="000000" w:themeColor="text1"/>
          <w:sz w:val="24"/>
          <w:szCs w:val="24"/>
          <w:u w:val="single"/>
        </w:rPr>
        <w:t>COSC 6055 — Lab 1 Summary</w:t>
      </w:r>
    </w:p>
    <w:p w:rsidR="00BD1997" w:rsidRPr="00F70E46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>Lab 1 submission is located in my existing COSC 6055 GitHub repository: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br/>
      </w:r>
      <w:hyperlink r:id="rId8" w:history="1">
        <w:r w:rsidR="00F37560" w:rsidRPr="00F70E46">
          <w:rPr>
            <w:rStyle w:val="Hyperlink"/>
            <w:rFonts w:ascii="Arial" w:hAnsi="Arial" w:cs="Arial"/>
            <w:sz w:val="24"/>
            <w:szCs w:val="24"/>
          </w:rPr>
          <w:t>https://github.com/DF4708/COSC-6055-GitHub-repository/tree/Class-Files</w:t>
        </w:r>
      </w:hyperlink>
      <w:r w:rsidR="00F37560" w:rsidRPr="00F70E4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BD1997" w:rsidRPr="00F70E46" w:rsidRDefault="00000000" w:rsidP="00FD6CA9">
      <w:pPr>
        <w:pStyle w:val="Heading2"/>
        <w:spacing w:before="0"/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>.NET 10 upgrade</w:t>
      </w:r>
    </w:p>
    <w:p w:rsidR="00FD6CA9" w:rsidRDefault="00FD6CA9" w:rsidP="00FD6CA9">
      <w:pPr>
        <w:pStyle w:val="Heading2"/>
        <w:spacing w:before="0"/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</w:pPr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I upgraded the solution to target .NET 10 by changing the </w:t>
      </w:r>
      <w:proofErr w:type="spellStart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TargetFramework</w:t>
      </w:r>
      <w:proofErr w:type="spellEnd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in the production project (</w:t>
      </w:r>
      <w:proofErr w:type="spellStart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Uqs.Weather</w:t>
      </w:r>
      <w:proofErr w:type="spellEnd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) and the unit test project (</w:t>
      </w:r>
      <w:proofErr w:type="spellStart"/>
      <w:proofErr w:type="gramStart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Uqs.Weather.Tests.Unit</w:t>
      </w:r>
      <w:proofErr w:type="spellEnd"/>
      <w:proofErr w:type="gramEnd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) to net10.0. After the framework change, I updated the NuGet packages used by the Web API and the test project so everything builds cleanly against the .NET 10 SDK.</w:t>
      </w:r>
    </w:p>
    <w:p w:rsidR="00BD1997" w:rsidRPr="00F70E4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>Controller dependency identification</w:t>
      </w:r>
    </w:p>
    <w:p w:rsidR="00BD1997" w:rsidRPr="00F70E46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>In WeatherForecastController, the dependencies that impact testability are:</w:t>
      </w:r>
    </w:p>
    <w:p w:rsidR="00BD1997" w:rsidRPr="00F70E46" w:rsidRDefault="00000000" w:rsidP="00F37560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ILogger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>&lt;</w:t>
      </w: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WeatherForecastController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&gt; — Mostly </w:t>
      </w:r>
      <w:r w:rsidR="00703027">
        <w:rPr>
          <w:rFonts w:ascii="Arial" w:hAnsi="Arial" w:cs="Arial"/>
          <w:color w:val="000000" w:themeColor="text1"/>
          <w:sz w:val="24"/>
          <w:szCs w:val="24"/>
        </w:rPr>
        <w:t>not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relevant to unit testing ConvertCToF unless I’m explicitly asserting logging behavior. </w:t>
      </w:r>
      <w:r w:rsidR="00E258EA" w:rsidRPr="00E258EA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At </w:t>
      </w:r>
      <w:proofErr w:type="gramStart"/>
      <w:r w:rsidR="00E258EA" w:rsidRPr="00E258EA">
        <w:rPr>
          <w:rStyle w:val="Strong"/>
          <w:rFonts w:ascii="Arial" w:hAnsi="Arial" w:cs="Arial"/>
          <w:b w:val="0"/>
          <w:bCs w:val="0"/>
          <w:sz w:val="24"/>
          <w:szCs w:val="24"/>
        </w:rPr>
        <w:t>first</w:t>
      </w:r>
      <w:proofErr w:type="gramEnd"/>
      <w:r w:rsidR="00E258EA" w:rsidRPr="00E258EA">
        <w:rPr>
          <w:rStyle w:val="Strong"/>
          <w:rFonts w:ascii="Arial" w:hAnsi="Arial" w:cs="Arial"/>
          <w:b w:val="0"/>
          <w:bCs w:val="0"/>
          <w:sz w:val="24"/>
          <w:szCs w:val="24"/>
        </w:rPr>
        <w:t xml:space="preserve"> I considered leaving the logger out of the controller tests entirely, but injecting </w:t>
      </w:r>
      <w:proofErr w:type="spellStart"/>
      <w:r w:rsidR="00E258EA" w:rsidRPr="00E258EA">
        <w:rPr>
          <w:rStyle w:val="HTMLCode"/>
          <w:rFonts w:ascii="Arial" w:eastAsiaTheme="minorEastAsia" w:hAnsi="Arial" w:cs="Arial"/>
          <w:sz w:val="24"/>
          <w:szCs w:val="24"/>
        </w:rPr>
        <w:t>NullLogger</w:t>
      </w:r>
      <w:proofErr w:type="spellEnd"/>
      <w:r w:rsidR="00E258EA" w:rsidRPr="00E258EA">
        <w:rPr>
          <w:rStyle w:val="Strong"/>
          <w:rFonts w:ascii="Arial" w:hAnsi="Arial" w:cs="Arial"/>
          <w:sz w:val="24"/>
          <w:szCs w:val="24"/>
        </w:rPr>
        <w:t xml:space="preserve"> </w:t>
      </w:r>
      <w:r w:rsidR="00E258EA" w:rsidRPr="00E258EA">
        <w:rPr>
          <w:rStyle w:val="Strong"/>
          <w:rFonts w:ascii="Arial" w:hAnsi="Arial" w:cs="Arial"/>
          <w:b w:val="0"/>
          <w:bCs w:val="0"/>
          <w:sz w:val="24"/>
          <w:szCs w:val="24"/>
        </w:rPr>
        <w:t>kept the constructor path the same without adding noise.</w:t>
      </w:r>
      <w:r w:rsidR="00E258EA">
        <w:t xml:space="preserve">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>I still inject it so tests can supply NullLogger and avoid real log output/side effects.</w:t>
      </w:r>
    </w:p>
    <w:p w:rsidR="00BD1997" w:rsidRPr="00F70E46" w:rsidRDefault="00000000" w:rsidP="00F37560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IClient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— </w:t>
      </w:r>
      <w:r w:rsidR="006205AB" w:rsidRPr="006205AB">
        <w:rPr>
          <w:rFonts w:ascii="Arial" w:hAnsi="Arial" w:cs="Arial"/>
          <w:sz w:val="24"/>
          <w:szCs w:val="24"/>
        </w:rPr>
        <w:t xml:space="preserve">Relevant because it calls the </w:t>
      </w:r>
      <w:proofErr w:type="spellStart"/>
      <w:r w:rsidR="006205AB" w:rsidRPr="006205AB">
        <w:rPr>
          <w:rFonts w:ascii="Arial" w:hAnsi="Arial" w:cs="Arial"/>
          <w:sz w:val="24"/>
          <w:szCs w:val="24"/>
        </w:rPr>
        <w:t>OpenWeather</w:t>
      </w:r>
      <w:proofErr w:type="spellEnd"/>
      <w:r w:rsidR="006205AB" w:rsidRPr="006205AB">
        <w:rPr>
          <w:rFonts w:ascii="Arial" w:hAnsi="Arial" w:cs="Arial"/>
          <w:sz w:val="24"/>
          <w:szCs w:val="24"/>
        </w:rPr>
        <w:t xml:space="preserve"> API (network + API key). Since network calls are slow and can fail for reasons unrelated to </w:t>
      </w:r>
      <w:r w:rsidR="006205AB">
        <w:rPr>
          <w:rFonts w:ascii="Arial" w:hAnsi="Arial" w:cs="Arial"/>
          <w:sz w:val="24"/>
          <w:szCs w:val="24"/>
        </w:rPr>
        <w:t>the</w:t>
      </w:r>
      <w:r w:rsidR="006205AB" w:rsidRPr="006205AB">
        <w:rPr>
          <w:rFonts w:ascii="Arial" w:hAnsi="Arial" w:cs="Arial"/>
          <w:sz w:val="24"/>
          <w:szCs w:val="24"/>
        </w:rPr>
        <w:t xml:space="preserve"> code, </w:t>
      </w:r>
      <w:r w:rsidR="00B26508" w:rsidRPr="00B26508">
        <w:rPr>
          <w:rStyle w:val="Strong"/>
          <w:rFonts w:ascii="Arial" w:hAnsi="Arial" w:cs="Arial"/>
          <w:b w:val="0"/>
          <w:bCs w:val="0"/>
          <w:sz w:val="24"/>
          <w:szCs w:val="24"/>
        </w:rPr>
        <w:t>I stub the client</w:t>
      </w:r>
      <w:r w:rsidR="00B26508" w:rsidRPr="00B26508">
        <w:rPr>
          <w:rFonts w:ascii="Arial" w:hAnsi="Arial" w:cs="Arial"/>
          <w:sz w:val="24"/>
          <w:szCs w:val="24"/>
        </w:rPr>
        <w:t xml:space="preserve"> </w:t>
      </w:r>
      <w:r w:rsidR="00B26508">
        <w:rPr>
          <w:rFonts w:ascii="Arial" w:hAnsi="Arial" w:cs="Arial"/>
          <w:sz w:val="24"/>
          <w:szCs w:val="24"/>
        </w:rPr>
        <w:t xml:space="preserve">in unit tests </w:t>
      </w:r>
      <w:r w:rsidR="00B26508" w:rsidRPr="00B26508">
        <w:rPr>
          <w:rFonts w:ascii="Arial" w:hAnsi="Arial" w:cs="Arial"/>
          <w:sz w:val="24"/>
          <w:szCs w:val="24"/>
        </w:rPr>
        <w:t>to avoid real network behavior.</w:t>
      </w:r>
    </w:p>
    <w:p w:rsidR="00BD1997" w:rsidRPr="00F70E46" w:rsidRDefault="00000000" w:rsidP="00F37560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INowWrapper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— Relevan</w:t>
      </w:r>
      <w:r w:rsidR="00703027">
        <w:rPr>
          <w:rFonts w:ascii="Arial" w:hAnsi="Arial" w:cs="Arial"/>
          <w:color w:val="000000" w:themeColor="text1"/>
          <w:sz w:val="24"/>
          <w:szCs w:val="24"/>
        </w:rPr>
        <w:t xml:space="preserve">t since it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>abstracts time (</w:t>
      </w: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DateTime.Now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>), which changes continuously. Wrapping time lets tests supply a fixed “now” value so results don’t vary run-to-run.</w:t>
      </w:r>
    </w:p>
    <w:p w:rsidR="00F83FFB" w:rsidRPr="00F70E46" w:rsidRDefault="00000000" w:rsidP="00F37560">
      <w:pPr>
        <w:pStyle w:val="ListParagraph"/>
        <w:numPr>
          <w:ilvl w:val="0"/>
          <w:numId w:val="10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IRandomWrapper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— Relevant</w:t>
      </w:r>
      <w:r w:rsidR="00703027">
        <w:rPr>
          <w:rFonts w:ascii="Arial" w:hAnsi="Arial" w:cs="Arial"/>
          <w:color w:val="000000" w:themeColor="text1"/>
          <w:sz w:val="24"/>
          <w:szCs w:val="24"/>
        </w:rPr>
        <w:t>,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03027">
        <w:rPr>
          <w:rFonts w:ascii="Arial" w:hAnsi="Arial" w:cs="Arial"/>
          <w:color w:val="000000" w:themeColor="text1"/>
          <w:sz w:val="24"/>
          <w:szCs w:val="24"/>
        </w:rPr>
        <w:t>it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703027">
        <w:rPr>
          <w:rFonts w:ascii="Arial" w:hAnsi="Arial" w:cs="Arial"/>
          <w:color w:val="000000" w:themeColor="text1"/>
          <w:sz w:val="24"/>
          <w:szCs w:val="24"/>
        </w:rPr>
        <w:t>addresses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randomness (Random/</w:t>
      </w: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Random.Shared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). Randomness makes behavior unpredictable, so the wrapper lets tests control the random value for </w:t>
      </w:r>
      <w:r w:rsidR="00703027">
        <w:rPr>
          <w:rFonts w:ascii="Arial" w:hAnsi="Arial" w:cs="Arial"/>
          <w:color w:val="000000" w:themeColor="text1"/>
          <w:sz w:val="24"/>
          <w:szCs w:val="24"/>
        </w:rPr>
        <w:t>repeatable checks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>.</w:t>
      </w:r>
    </w:p>
    <w:p w:rsidR="00BD1997" w:rsidRPr="00F70E46" w:rsidRDefault="00F83FFB" w:rsidP="00F83FFB">
      <w:p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BD1997" w:rsidRPr="00F70E4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lastRenderedPageBreak/>
        <w:t>DI refactoring performed</w:t>
      </w:r>
    </w:p>
    <w:p w:rsidR="00FD6CA9" w:rsidRDefault="00FD6CA9" w:rsidP="00FD6CA9">
      <w:pPr>
        <w:pStyle w:val="Heading2"/>
        <w:spacing w:before="0"/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</w:pPr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I kept the controller “</w:t>
      </w:r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clean</w:t>
      </w:r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”: no </w:t>
      </w:r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new Client(...),</w:t>
      </w:r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no </w:t>
      </w:r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new </w:t>
      </w:r>
      <w:proofErr w:type="spellStart"/>
      <w:proofErr w:type="gramStart"/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HttpClient</w:t>
      </w:r>
      <w:proofErr w:type="spellEnd"/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(</w:t>
      </w:r>
      <w:proofErr w:type="gramEnd"/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)</w:t>
      </w:r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inside the controller, and no direct </w:t>
      </w:r>
      <w:proofErr w:type="spellStart"/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DateTime.Now</w:t>
      </w:r>
      <w:proofErr w:type="spellEnd"/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 / </w:t>
      </w:r>
      <w:proofErr w:type="spellStart"/>
      <w:r w:rsidRPr="00FD6CA9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Random.Shared</w:t>
      </w:r>
      <w:proofErr w:type="spellEnd"/>
      <w:r w:rsidRPr="00FD6CA9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usage in controller code. Instead, required collaborators are provided through the constructor. That keeps the controller focused on behavior and makes unit tests straightforward because I can swap in fakes or stubs.</w:t>
      </w:r>
    </w:p>
    <w:p w:rsidR="00BD1997" w:rsidRPr="00F70E4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DI </w:t>
      </w:r>
      <w:r w:rsidR="006205AB">
        <w:rPr>
          <w:rFonts w:ascii="Arial" w:hAnsi="Arial" w:cs="Arial"/>
          <w:color w:val="000000" w:themeColor="text1"/>
          <w:sz w:val="24"/>
          <w:szCs w:val="24"/>
        </w:rPr>
        <w:t xml:space="preserve">lifetimes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configured in </w:t>
      </w: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Program.cs</w:t>
      </w:r>
      <w:proofErr w:type="spellEnd"/>
    </w:p>
    <w:p w:rsidR="00BD1997" w:rsidRPr="00F70E46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>I registered services with the following lifetimes</w:t>
      </w:r>
      <w:r w:rsidR="00E258EA">
        <w:rPr>
          <w:rFonts w:ascii="Arial" w:hAnsi="Arial" w:cs="Arial"/>
          <w:color w:val="000000" w:themeColor="text1"/>
          <w:sz w:val="24"/>
          <w:szCs w:val="24"/>
        </w:rPr>
        <w:t>:</w:t>
      </w:r>
    </w:p>
    <w:p w:rsidR="00BD1997" w:rsidRPr="00F70E46" w:rsidRDefault="00000000" w:rsidP="00F83FFB">
      <w:pPr>
        <w:pStyle w:val="ListBullet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F70E46">
        <w:rPr>
          <w:rFonts w:ascii="Arial" w:hAnsi="Arial" w:cs="Arial"/>
          <w:b/>
          <w:color w:val="000000" w:themeColor="text1"/>
          <w:sz w:val="24"/>
          <w:szCs w:val="24"/>
        </w:rPr>
        <w:t>IClient</w:t>
      </w:r>
      <w:proofErr w:type="spellEnd"/>
      <w:r w:rsidRPr="00F70E46">
        <w:rPr>
          <w:rFonts w:ascii="Arial" w:hAnsi="Arial" w:cs="Arial"/>
          <w:b/>
          <w:color w:val="000000" w:themeColor="text1"/>
          <w:sz w:val="24"/>
          <w:szCs w:val="24"/>
        </w:rPr>
        <w:t xml:space="preserve"> — Singleton: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The </w:t>
      </w: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OpenWeather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client is configured once (API key) and reused for the application lifetime, so </w:t>
      </w:r>
      <w:r w:rsidR="000B4180">
        <w:rPr>
          <w:rFonts w:ascii="Arial" w:hAnsi="Arial" w:cs="Arial"/>
          <w:color w:val="000000" w:themeColor="text1"/>
          <w:sz w:val="24"/>
          <w:szCs w:val="24"/>
        </w:rPr>
        <w:t>only a single instance is needed.</w:t>
      </w:r>
      <w:r w:rsidR="00E258E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:rsidR="00BD1997" w:rsidRPr="00F70E46" w:rsidRDefault="00000000" w:rsidP="00F83FFB">
      <w:pPr>
        <w:pStyle w:val="ListBullet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b/>
          <w:color w:val="000000" w:themeColor="text1"/>
          <w:sz w:val="24"/>
          <w:szCs w:val="24"/>
        </w:rPr>
        <w:t xml:space="preserve">INowWrapper — Singleton: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>The time wrapper is stateless/thread-safe, so a shared instance is fine.</w:t>
      </w:r>
    </w:p>
    <w:p w:rsidR="00BD1997" w:rsidRPr="00F70E46" w:rsidRDefault="00000000" w:rsidP="00F83FFB">
      <w:pPr>
        <w:pStyle w:val="ListBullet"/>
        <w:numPr>
          <w:ilvl w:val="0"/>
          <w:numId w:val="1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b/>
          <w:color w:val="000000" w:themeColor="text1"/>
          <w:sz w:val="24"/>
          <w:szCs w:val="24"/>
        </w:rPr>
        <w:t xml:space="preserve">IRandomWrapper — Transient: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>Random state is mutable; using Transient avoids sharing state between requests/tests.</w:t>
      </w:r>
      <w:r w:rsidR="00E258E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E258EA" w:rsidRPr="00E258EA">
        <w:rPr>
          <w:rFonts w:ascii="Arial" w:hAnsi="Arial" w:cs="Arial"/>
          <w:sz w:val="24"/>
          <w:szCs w:val="24"/>
        </w:rPr>
        <w:t xml:space="preserve">I briefly </w:t>
      </w:r>
      <w:r w:rsidR="00E258EA">
        <w:rPr>
          <w:rFonts w:ascii="Arial" w:hAnsi="Arial" w:cs="Arial"/>
          <w:sz w:val="24"/>
          <w:szCs w:val="24"/>
        </w:rPr>
        <w:t>considered</w:t>
      </w:r>
      <w:r w:rsidR="00E258EA" w:rsidRPr="00E258EA">
        <w:rPr>
          <w:rFonts w:ascii="Arial" w:hAnsi="Arial" w:cs="Arial"/>
          <w:sz w:val="24"/>
          <w:szCs w:val="24"/>
        </w:rPr>
        <w:t xml:space="preserve"> making </w:t>
      </w:r>
      <w:proofErr w:type="spellStart"/>
      <w:r w:rsidR="00E258EA" w:rsidRPr="00E258EA">
        <w:rPr>
          <w:rStyle w:val="HTMLCode"/>
          <w:rFonts w:ascii="Arial" w:eastAsiaTheme="minorEastAsia" w:hAnsi="Arial" w:cs="Arial"/>
          <w:sz w:val="24"/>
          <w:szCs w:val="24"/>
        </w:rPr>
        <w:t>IRandomWrapper</w:t>
      </w:r>
      <w:proofErr w:type="spellEnd"/>
      <w:r w:rsidR="00E258EA" w:rsidRPr="00E258EA">
        <w:rPr>
          <w:rFonts w:ascii="Arial" w:hAnsi="Arial" w:cs="Arial"/>
          <w:sz w:val="24"/>
          <w:szCs w:val="24"/>
        </w:rPr>
        <w:t xml:space="preserve"> a singleton for consistency with the other wrappers, but I didn’t want random state to accidentally carry </w:t>
      </w:r>
      <w:r w:rsidR="00E258EA">
        <w:rPr>
          <w:rFonts w:ascii="Arial" w:hAnsi="Arial" w:cs="Arial"/>
          <w:sz w:val="24"/>
          <w:szCs w:val="24"/>
        </w:rPr>
        <w:t xml:space="preserve">over </w:t>
      </w:r>
      <w:r w:rsidR="00E258EA" w:rsidRPr="00E258EA">
        <w:rPr>
          <w:rFonts w:ascii="Arial" w:hAnsi="Arial" w:cs="Arial"/>
          <w:sz w:val="24"/>
          <w:szCs w:val="24"/>
        </w:rPr>
        <w:t>across requests or tests.</w:t>
      </w:r>
    </w:p>
    <w:p w:rsidR="00BD1997" w:rsidRPr="00F70E46" w:rsidRDefault="00000000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Unit tests implemented </w:t>
      </w:r>
      <w:r w:rsidR="00F83FFB" w:rsidRPr="00F70E46">
        <w:rPr>
          <w:rFonts w:ascii="Arial" w:hAnsi="Arial" w:cs="Arial"/>
          <w:color w:val="000000" w:themeColor="text1"/>
          <w:sz w:val="24"/>
          <w:szCs w:val="24"/>
        </w:rPr>
        <w:t>&amp;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results</w:t>
      </w:r>
    </w:p>
    <w:p w:rsidR="000B4180" w:rsidRDefault="000B4180" w:rsidP="000B4180">
      <w:pPr>
        <w:pStyle w:val="Heading2"/>
        <w:spacing w:before="0"/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</w:pPr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I created a .NET 10 </w:t>
      </w:r>
      <w:proofErr w:type="spellStart"/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xUnit</w:t>
      </w:r>
      <w:proofErr w:type="spellEnd"/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project named </w:t>
      </w:r>
      <w:proofErr w:type="spellStart"/>
      <w:proofErr w:type="gramStart"/>
      <w:r w:rsidRPr="000B4180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Uqs.Weather.Tests.Unit</w:t>
      </w:r>
      <w:proofErr w:type="spellEnd"/>
      <w:proofErr w:type="gramEnd"/>
      <w:r w:rsidRPr="000B4180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and added </w:t>
      </w:r>
      <w:proofErr w:type="spellStart"/>
      <w:r w:rsidRPr="000B4180">
        <w:rPr>
          <w:rFonts w:ascii="Arial" w:eastAsiaTheme="minorEastAsia" w:hAnsi="Arial" w:cs="Arial"/>
          <w:b w:val="0"/>
          <w:bCs w:val="0"/>
          <w:i/>
          <w:iCs/>
          <w:color w:val="000000" w:themeColor="text1"/>
          <w:sz w:val="24"/>
          <w:szCs w:val="24"/>
        </w:rPr>
        <w:t>WeatherForecastControllerTests.cs</w:t>
      </w:r>
      <w:proofErr w:type="spellEnd"/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. The tests use AAA (Arrange / Act / Assert) and include the required SUT comment block. I added two focused Fact tests for 0°C </w:t>
      </w:r>
      <w:r w:rsidRPr="000B4180">
        <w:rPr>
          <w:rFonts w:ascii="Arial" w:eastAsiaTheme="minorEastAsia" w:hAnsi="Arial" w:cs="Arial" w:hint="eastAsia"/>
          <w:b w:val="0"/>
          <w:bCs w:val="0"/>
          <w:color w:val="000000" w:themeColor="text1"/>
          <w:sz w:val="24"/>
          <w:szCs w:val="24"/>
        </w:rPr>
        <w:t>→</w:t>
      </w:r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32°F and −1°C </w:t>
      </w:r>
      <w:r w:rsidRPr="000B4180">
        <w:rPr>
          <w:rFonts w:ascii="Arial" w:eastAsiaTheme="minorEastAsia" w:hAnsi="Arial" w:cs="Arial" w:hint="eastAsia"/>
          <w:b w:val="0"/>
          <w:bCs w:val="0"/>
          <w:color w:val="000000" w:themeColor="text1"/>
          <w:sz w:val="24"/>
          <w:szCs w:val="24"/>
        </w:rPr>
        <w:t>→</w:t>
      </w:r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30.2</w:t>
      </w:r>
      <w:r w:rsidRPr="000B4180">
        <w:rPr>
          <w:rFonts w:ascii="Arial" w:eastAsiaTheme="minorEastAsia" w:hAnsi="Arial" w:cs="Arial" w:hint="eastAsia"/>
          <w:b w:val="0"/>
          <w:bCs w:val="0"/>
          <w:color w:val="000000" w:themeColor="text1"/>
          <w:sz w:val="24"/>
          <w:szCs w:val="24"/>
        </w:rPr>
        <w:t>°</w:t>
      </w:r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F, plus one Theory test with five </w:t>
      </w:r>
      <w:proofErr w:type="spellStart"/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InlineData</w:t>
      </w:r>
      <w:proofErr w:type="spellEnd"/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cases. All tests pass</w:t>
      </w:r>
      <w:r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>ed</w:t>
      </w:r>
      <w:r w:rsidRPr="000B4180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</w:rPr>
        <w:t xml:space="preserve"> locally when running dotnet test.</w:t>
      </w:r>
    </w:p>
    <w:p w:rsidR="00BD1997" w:rsidRPr="00F70E46" w:rsidRDefault="006205AB">
      <w:pPr>
        <w:pStyle w:val="Heading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How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the tests keep things deterministic</w:t>
      </w:r>
    </w:p>
    <w:p w:rsidR="00BD1997" w:rsidRPr="00F70E46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F70E46">
        <w:rPr>
          <w:rFonts w:ascii="Arial" w:hAnsi="Arial" w:cs="Arial"/>
          <w:color w:val="000000" w:themeColor="text1"/>
          <w:sz w:val="24"/>
          <w:szCs w:val="24"/>
        </w:rPr>
        <w:t>Even though ConvertCToF only depends on math, the controller constructor requires collaborators</w:t>
      </w:r>
      <w:r w:rsidRPr="00E258EA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  <w:r w:rsidR="00E258EA" w:rsidRPr="00E258EA">
        <w:rPr>
          <w:rFonts w:ascii="Arial" w:hAnsi="Arial" w:cs="Arial"/>
          <w:sz w:val="24"/>
          <w:szCs w:val="24"/>
        </w:rPr>
        <w:t>I could have tested the helper method on its own, but I preferred constructing the controller with fakes so the tests match how the code is actually used.</w:t>
      </w:r>
      <w:r w:rsidR="00E258EA">
        <w:t xml:space="preserve"> 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>For the unit tests</w:t>
      </w:r>
      <w:r w:rsidR="00F83FFB" w:rsidRPr="00F70E46">
        <w:rPr>
          <w:rFonts w:ascii="Arial" w:hAnsi="Arial" w:cs="Arial"/>
          <w:color w:val="000000" w:themeColor="text1"/>
          <w:sz w:val="24"/>
          <w:szCs w:val="24"/>
        </w:rPr>
        <w:t>,</w:t>
      </w:r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I </w:t>
      </w:r>
      <w:r w:rsidR="000B4180">
        <w:rPr>
          <w:rFonts w:ascii="Arial" w:hAnsi="Arial" w:cs="Arial"/>
          <w:color w:val="000000" w:themeColor="text1"/>
          <w:sz w:val="24"/>
          <w:szCs w:val="24"/>
        </w:rPr>
        <w:t xml:space="preserve">pass </w:t>
      </w:r>
      <w:proofErr w:type="spellStart"/>
      <w:r w:rsidRPr="00F70E46">
        <w:rPr>
          <w:rFonts w:ascii="Arial" w:hAnsi="Arial" w:cs="Arial"/>
          <w:color w:val="000000" w:themeColor="text1"/>
          <w:sz w:val="24"/>
          <w:szCs w:val="24"/>
        </w:rPr>
        <w:t>NullLogger</w:t>
      </w:r>
      <w:proofErr w:type="spellEnd"/>
      <w:r w:rsidRPr="00F70E46">
        <w:rPr>
          <w:rFonts w:ascii="Arial" w:hAnsi="Arial" w:cs="Arial"/>
          <w:color w:val="000000" w:themeColor="text1"/>
          <w:sz w:val="24"/>
          <w:szCs w:val="24"/>
        </w:rPr>
        <w:t xml:space="preserve"> and small fake implementations (fixed time/random) so the controller can be created without bringing in external behavior. This keeps the tests fast, repeatable, and focused on the behavior under test.</w:t>
      </w:r>
    </w:p>
    <w:sectPr w:rsidR="00BD1997" w:rsidRPr="00F70E46" w:rsidSect="00034616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23C8" w:rsidRDefault="005F23C8" w:rsidP="00F37560">
      <w:pPr>
        <w:spacing w:after="0" w:line="240" w:lineRule="auto"/>
      </w:pPr>
      <w:r>
        <w:separator/>
      </w:r>
    </w:p>
  </w:endnote>
  <w:endnote w:type="continuationSeparator" w:id="0">
    <w:p w:rsidR="005F23C8" w:rsidRDefault="005F23C8" w:rsidP="00F37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0486362"/>
      <w:docPartObj>
        <w:docPartGallery w:val="Page Numbers (Bottom of Page)"/>
        <w:docPartUnique/>
      </w:docPartObj>
    </w:sdtPr>
    <w:sdtContent>
      <w:p w:rsidR="00F37560" w:rsidRDefault="00F37560" w:rsidP="00B274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F37560" w:rsidRDefault="00F37560" w:rsidP="00F375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5614893"/>
      <w:docPartObj>
        <w:docPartGallery w:val="Page Numbers (Bottom of Page)"/>
        <w:docPartUnique/>
      </w:docPartObj>
    </w:sdtPr>
    <w:sdtContent>
      <w:p w:rsidR="00F37560" w:rsidRDefault="00F37560" w:rsidP="00B274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F37560" w:rsidRDefault="00F37560" w:rsidP="00F37560">
    <w:pPr>
      <w:pStyle w:val="Footer"/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23C8" w:rsidRDefault="005F23C8" w:rsidP="00F37560">
      <w:pPr>
        <w:spacing w:after="0" w:line="240" w:lineRule="auto"/>
      </w:pPr>
      <w:r>
        <w:separator/>
      </w:r>
    </w:p>
  </w:footnote>
  <w:footnote w:type="continuationSeparator" w:id="0">
    <w:p w:rsidR="005F23C8" w:rsidRDefault="005F23C8" w:rsidP="00F37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E34AB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671216"/>
    <w:multiLevelType w:val="hybridMultilevel"/>
    <w:tmpl w:val="288E5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1C197A"/>
    <w:multiLevelType w:val="hybridMultilevel"/>
    <w:tmpl w:val="FCEC720C"/>
    <w:lvl w:ilvl="0" w:tplc="6F4640A2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41618"/>
    <w:multiLevelType w:val="hybridMultilevel"/>
    <w:tmpl w:val="A51E1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912496">
    <w:abstractNumId w:val="8"/>
  </w:num>
  <w:num w:numId="2" w16cid:durableId="1140999734">
    <w:abstractNumId w:val="6"/>
  </w:num>
  <w:num w:numId="3" w16cid:durableId="320354249">
    <w:abstractNumId w:val="5"/>
  </w:num>
  <w:num w:numId="4" w16cid:durableId="1182820676">
    <w:abstractNumId w:val="4"/>
  </w:num>
  <w:num w:numId="5" w16cid:durableId="680858975">
    <w:abstractNumId w:val="7"/>
  </w:num>
  <w:num w:numId="6" w16cid:durableId="1588536787">
    <w:abstractNumId w:val="3"/>
  </w:num>
  <w:num w:numId="7" w16cid:durableId="868955072">
    <w:abstractNumId w:val="2"/>
  </w:num>
  <w:num w:numId="8" w16cid:durableId="122309736">
    <w:abstractNumId w:val="1"/>
  </w:num>
  <w:num w:numId="9" w16cid:durableId="710498162">
    <w:abstractNumId w:val="0"/>
  </w:num>
  <w:num w:numId="10" w16cid:durableId="663974182">
    <w:abstractNumId w:val="9"/>
  </w:num>
  <w:num w:numId="11" w16cid:durableId="2077627497">
    <w:abstractNumId w:val="10"/>
  </w:num>
  <w:num w:numId="12" w16cid:durableId="16644307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828"/>
    <w:rsid w:val="00034616"/>
    <w:rsid w:val="0006063C"/>
    <w:rsid w:val="000B4180"/>
    <w:rsid w:val="0015074B"/>
    <w:rsid w:val="0027364C"/>
    <w:rsid w:val="0029639D"/>
    <w:rsid w:val="00326F90"/>
    <w:rsid w:val="005F23C8"/>
    <w:rsid w:val="006205AB"/>
    <w:rsid w:val="00695328"/>
    <w:rsid w:val="006E3633"/>
    <w:rsid w:val="00703027"/>
    <w:rsid w:val="00AA1D8D"/>
    <w:rsid w:val="00B26508"/>
    <w:rsid w:val="00B47730"/>
    <w:rsid w:val="00B8573A"/>
    <w:rsid w:val="00BD1997"/>
    <w:rsid w:val="00CB0664"/>
    <w:rsid w:val="00E258EA"/>
    <w:rsid w:val="00F37560"/>
    <w:rsid w:val="00F70E46"/>
    <w:rsid w:val="00F83FFB"/>
    <w:rsid w:val="00FC693F"/>
    <w:rsid w:val="00FD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08804"/>
  <w14:defaultImageDpi w14:val="300"/>
  <w15:docId w15:val="{4AAA1F35-0B7C-B946-9AE1-536A2A17F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37560"/>
  </w:style>
  <w:style w:type="character" w:styleId="Hyperlink">
    <w:name w:val="Hyperlink"/>
    <w:basedOn w:val="DefaultParagraphFont"/>
    <w:uiPriority w:val="99"/>
    <w:unhideWhenUsed/>
    <w:rsid w:val="00F375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6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258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F4708/COSC-6055-GitHub-repository/tree/Class-Fil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Foster</cp:lastModifiedBy>
  <cp:revision>11</cp:revision>
  <dcterms:created xsi:type="dcterms:W3CDTF">2026-02-10T09:30:00Z</dcterms:created>
  <dcterms:modified xsi:type="dcterms:W3CDTF">2026-02-10T10:44:00Z</dcterms:modified>
  <cp:category/>
</cp:coreProperties>
</file>