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EB813" w14:textId="63162C1C" w:rsidR="00333061" w:rsidRDefault="006370E3" w:rsidP="00333061">
      <w:r>
        <w:rPr>
          <w:noProof/>
          <w14:ligatures w14:val="standardContextual"/>
        </w:rPr>
        <mc:AlternateContent>
          <mc:Choice Requires="wpg">
            <w:drawing>
              <wp:anchor distT="0" distB="0" distL="114300" distR="114300" simplePos="0" relativeHeight="251668992" behindDoc="0" locked="0" layoutInCell="1" allowOverlap="1" wp14:anchorId="4CB8510F" wp14:editId="2279B3E5">
                <wp:simplePos x="0" y="0"/>
                <wp:positionH relativeFrom="column">
                  <wp:posOffset>-579120</wp:posOffset>
                </wp:positionH>
                <wp:positionV relativeFrom="paragraph">
                  <wp:posOffset>-568325</wp:posOffset>
                </wp:positionV>
                <wp:extent cx="7639050" cy="1828800"/>
                <wp:effectExtent l="0" t="0" r="0" b="0"/>
                <wp:wrapNone/>
                <wp:docPr id="1438005735" name="Group 9"/>
                <wp:cNvGraphicFramePr/>
                <a:graphic xmlns:a="http://schemas.openxmlformats.org/drawingml/2006/main">
                  <a:graphicData uri="http://schemas.microsoft.com/office/word/2010/wordprocessingGroup">
                    <wpg:wgp>
                      <wpg:cNvGrpSpPr/>
                      <wpg:grpSpPr>
                        <a:xfrm>
                          <a:off x="0" y="0"/>
                          <a:ext cx="7639050" cy="1828800"/>
                          <a:chOff x="0" y="0"/>
                          <a:chExt cx="7639050" cy="1828800"/>
                        </a:xfrm>
                      </wpg:grpSpPr>
                      <wps:wsp>
                        <wps:cNvPr id="1091136051" name="Rectangle 5"/>
                        <wps:cNvSpPr/>
                        <wps:spPr>
                          <a:xfrm>
                            <a:off x="0" y="0"/>
                            <a:ext cx="7639050" cy="1828800"/>
                          </a:xfrm>
                          <a:prstGeom prst="rect">
                            <a:avLst/>
                          </a:prstGeom>
                          <a:gradFill>
                            <a:gsLst>
                              <a:gs pos="71000">
                                <a:srgbClr val="B5679B"/>
                              </a:gs>
                              <a:gs pos="0">
                                <a:srgbClr val="00407B">
                                  <a:lumMod val="100000"/>
                                </a:srgbClr>
                              </a:gs>
                              <a:gs pos="100000">
                                <a:srgbClr val="FF77A8"/>
                              </a:gs>
                            </a:gsLst>
                            <a:lin ang="360000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4094224" name="Picture 13" descr="A logo with white letters and pink dots&#10;&#10;AI-generated content may be incorrec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0525" y="561975"/>
                            <a:ext cx="2785745" cy="832485"/>
                          </a:xfrm>
                          <a:prstGeom prst="rect">
                            <a:avLst/>
                          </a:prstGeom>
                          <a:noFill/>
                          <a:ln>
                            <a:noFill/>
                          </a:ln>
                        </pic:spPr>
                      </pic:pic>
                      <wps:wsp>
                        <wps:cNvPr id="1726850866" name="Text Box 2"/>
                        <wps:cNvSpPr txBox="1">
                          <a:spLocks noChangeArrowheads="1"/>
                        </wps:cNvSpPr>
                        <wps:spPr bwMode="auto">
                          <a:xfrm>
                            <a:off x="3467100" y="485775"/>
                            <a:ext cx="3676650" cy="869315"/>
                          </a:xfrm>
                          <a:prstGeom prst="rect">
                            <a:avLst/>
                          </a:prstGeom>
                          <a:noFill/>
                          <a:ln w="9525">
                            <a:noFill/>
                            <a:miter lim="800000"/>
                            <a:headEnd/>
                            <a:tailEnd/>
                          </a:ln>
                        </wps:spPr>
                        <wps:txbx>
                          <w:txbxContent>
                            <w:p w14:paraId="125A5913" w14:textId="77777777" w:rsidR="006370E3" w:rsidRPr="00046902" w:rsidRDefault="006370E3" w:rsidP="006370E3">
                              <w:pPr>
                                <w:spacing w:after="80"/>
                                <w:rPr>
                                  <w:rFonts w:ascii="Lexend Deca" w:hAnsi="Lexend Deca"/>
                                  <w:color w:val="FFFFFF" w:themeColor="background1"/>
                                  <w:sz w:val="18"/>
                                  <w:szCs w:val="18"/>
                                </w:rPr>
                              </w:pPr>
                              <w:r w:rsidRPr="00046902">
                                <w:rPr>
                                  <w:rFonts w:ascii="Lexend Deca" w:hAnsi="Lexend Deca"/>
                                  <w:color w:val="FFFFFF" w:themeColor="background1"/>
                                  <w:sz w:val="18"/>
                                  <w:szCs w:val="18"/>
                                </w:rPr>
                                <w:t>This resource is provided by NGA – the national membership association for school and trust governance.</w:t>
                              </w:r>
                            </w:p>
                            <w:p w14:paraId="2F17FB9B" w14:textId="77777777" w:rsidR="006370E3" w:rsidRPr="00046902" w:rsidRDefault="006370E3" w:rsidP="006370E3">
                              <w:pPr>
                                <w:rPr>
                                  <w:rFonts w:ascii="Lexend Deca" w:hAnsi="Lexend Deca"/>
                                  <w:color w:val="FFFFFF" w:themeColor="background1"/>
                                  <w:sz w:val="18"/>
                                  <w:szCs w:val="18"/>
                                </w:rPr>
                              </w:pPr>
                              <w:r w:rsidRPr="00046902">
                                <w:rPr>
                                  <w:rFonts w:ascii="Lexend Deca" w:hAnsi="Lexend Deca"/>
                                  <w:color w:val="FFFFFF" w:themeColor="background1"/>
                                  <w:sz w:val="18"/>
                                  <w:szCs w:val="18"/>
                                </w:rPr>
                                <w:t>Join NGA for exclusive access to member-only guidance, events, support and advice.</w:t>
                              </w:r>
                            </w:p>
                          </w:txbxContent>
                        </wps:txbx>
                        <wps:bodyPr rot="0" vert="horz" wrap="square" lIns="91440" tIns="45720" rIns="91440" bIns="45720" anchor="t" anchorCtr="0">
                          <a:spAutoFit/>
                        </wps:bodyPr>
                      </wps:wsp>
                      <wps:wsp>
                        <wps:cNvPr id="174433852" name="Straight Connector 11"/>
                        <wps:cNvCnPr/>
                        <wps:spPr>
                          <a:xfrm>
                            <a:off x="3267075" y="571500"/>
                            <a:ext cx="0" cy="589915"/>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40229441" name="Rectangle: Rounded Corners 14"/>
                        <wps:cNvSpPr/>
                        <wps:spPr>
                          <a:xfrm>
                            <a:off x="3552825" y="1352550"/>
                            <a:ext cx="1079500" cy="271780"/>
                          </a:xfrm>
                          <a:prstGeom prst="roundRect">
                            <a:avLst>
                              <a:gd name="adj" fmla="val 50000"/>
                            </a:avLst>
                          </a:prstGeom>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419CE4C4" w14:textId="77777777" w:rsidR="006370E3" w:rsidRPr="00481564" w:rsidRDefault="006370E3" w:rsidP="006370E3">
                              <w:pPr>
                                <w:spacing w:before="20" w:after="40"/>
                                <w:jc w:val="center"/>
                                <w:rPr>
                                  <w:rFonts w:ascii="Lexend Deca" w:hAnsi="Lexend Deca"/>
                                  <w:color w:val="00407B"/>
                                  <w:sz w:val="18"/>
                                  <w:szCs w:val="18"/>
                                  <w:lang w:val="en-US"/>
                                </w:rPr>
                              </w:pPr>
                              <w:hyperlink r:id="rId12" w:history="1">
                                <w:r w:rsidRPr="00481564">
                                  <w:rPr>
                                    <w:rStyle w:val="Hyperlink"/>
                                    <w:rFonts w:ascii="Lexend Deca" w:hAnsi="Lexend Deca"/>
                                    <w:sz w:val="18"/>
                                    <w:szCs w:val="18"/>
                                    <w:lang w:val="en-US"/>
                                  </w:rPr>
                                  <w:t>Learn more</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B8510F" id="Group 9" o:spid="_x0000_s1026" style="position:absolute;margin-left:-45.6pt;margin-top:-44.75pt;width:601.5pt;height:2in;z-index:251668992;mso-width-relative:margin;mso-height-relative:margin" coordsize="76390,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">
                <v:rect id="Rectangle 5" o:spid="_x0000_s1027" style="position:absolute;width:76390;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" fillcolor="#00407b" stroked="f" strokeweight="1pt">
                  <v:fill color2="#ff77a8" angle="30" colors="0 #00407b;46531f #b5679b;1 #ff77a8" focus="100%" type="gradient">
                    <o:fill v:ext="view" type="gradientUnscaled"/>
                  </v:fill>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alt="A logo with white letters and pink dots&#10;&#10;AI-generated content may be incorrect." style="position:absolute;left:3905;top:5619;width:27857;height:8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">
                  <v:imagedata r:id="rId13" o:title="A logo with white letters and pink dots&#10;&#10;AI-generated content may be incorrect"/>
                </v:shape>
                <v:shapetype id="_x0000_t202" coordsize="21600,21600" o:spt="202" path="m,l,21600r21600,l21600,xe">
                  <v:stroke joinstyle="miter"/>
                  <v:path gradientshapeok="t" o:connecttype="rect"/>
                </v:shapetype>
                <v:shape id="Text Box 2" o:spid="_x0000_s1029" type="#_x0000_t202" style="position:absolute;left:34671;top:4857;width:36766;height:8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" filled="f" stroked="f">
                  <v:textbox style="mso-fit-shape-to-text:t">
                    <w:txbxContent>
                      <w:p w14:paraId="125A5913" w14:textId="77777777" w:rsidR="006370E3" w:rsidRPr="00046902" w:rsidRDefault="006370E3" w:rsidP="006370E3">
                        <w:pPr>
                          <w:spacing w:after="80"/>
                          <w:rPr>
                            <w:rFonts w:ascii="Lexend Deca" w:hAnsi="Lexend Deca"/>
                            <w:color w:val="FFFFFF" w:themeColor="background1"/>
                            <w:sz w:val="18"/>
                            <w:szCs w:val="18"/>
                          </w:rPr>
                        </w:pPr>
                        <w:r w:rsidRPr="00046902">
                          <w:rPr>
                            <w:rFonts w:ascii="Lexend Deca" w:hAnsi="Lexend Deca"/>
                            <w:color w:val="FFFFFF" w:themeColor="background1"/>
                            <w:sz w:val="18"/>
                            <w:szCs w:val="18"/>
                          </w:rPr>
                          <w:t>This resource is provided by NGA – the national membership association for school and trust governance.</w:t>
                        </w:r>
                      </w:p>
                      <w:p w14:paraId="2F17FB9B" w14:textId="77777777" w:rsidR="006370E3" w:rsidRPr="00046902" w:rsidRDefault="006370E3" w:rsidP="006370E3">
                        <w:pPr>
                          <w:rPr>
                            <w:rFonts w:ascii="Lexend Deca" w:hAnsi="Lexend Deca"/>
                            <w:color w:val="FFFFFF" w:themeColor="background1"/>
                            <w:sz w:val="18"/>
                            <w:szCs w:val="18"/>
                          </w:rPr>
                        </w:pPr>
                        <w:r w:rsidRPr="00046902">
                          <w:rPr>
                            <w:rFonts w:ascii="Lexend Deca" w:hAnsi="Lexend Deca"/>
                            <w:color w:val="FFFFFF" w:themeColor="background1"/>
                            <w:sz w:val="18"/>
                            <w:szCs w:val="18"/>
                          </w:rPr>
                          <w:t>Join NGA for exclusive access to member-only guidance, events, support and advice.</w:t>
                        </w:r>
                      </w:p>
                    </w:txbxContent>
                  </v:textbox>
                </v:shape>
                <v:line id="Straight Connector 11" o:spid="_x0000_s1030" style="position:absolute;visibility:visible;mso-wrap-style:square" from="32670,5715" to="32670,1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" strokecolor="white [3212]" strokeweight="1pt">
                  <v:stroke joinstyle="miter"/>
                </v:line>
                <v:roundrect id="Rectangle: Rounded Corners 14" o:spid="_x0000_s1031" style="position:absolute;left:35528;top:13525;width:10795;height:271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" fillcolor="#40d1bb [3209]" stroked="f" strokeweight="1pt">
                  <v:stroke joinstyle="miter"/>
                  <v:textbox inset="0,0,0,0">
                    <w:txbxContent>
                      <w:p w14:paraId="419CE4C4" w14:textId="77777777" w:rsidR="006370E3" w:rsidRPr="00481564" w:rsidRDefault="006370E3" w:rsidP="006370E3">
                        <w:pPr>
                          <w:spacing w:before="20" w:after="40"/>
                          <w:jc w:val="center"/>
                          <w:rPr>
                            <w:rFonts w:ascii="Lexend Deca" w:hAnsi="Lexend Deca"/>
                            <w:color w:val="00407B"/>
                            <w:sz w:val="18"/>
                            <w:szCs w:val="18"/>
                            <w:lang w:val="en-US"/>
                          </w:rPr>
                        </w:pPr>
                        <w:hyperlink r:id="rId14" w:history="1">
                          <w:r w:rsidRPr="00481564">
                            <w:rPr>
                              <w:rStyle w:val="Hyperlink"/>
                              <w:rFonts w:ascii="Lexend Deca" w:hAnsi="Lexend Deca"/>
                              <w:sz w:val="18"/>
                              <w:szCs w:val="18"/>
                              <w:lang w:val="en-US"/>
                            </w:rPr>
                            <w:t>Learn more</w:t>
                          </w:r>
                        </w:hyperlink>
                      </w:p>
                    </w:txbxContent>
                  </v:textbox>
                </v:roundrect>
              </v:group>
            </w:pict>
          </mc:Fallback>
        </mc:AlternateContent>
      </w:r>
    </w:p>
    <w:p w14:paraId="6574AC62" w14:textId="2FFF138C" w:rsidR="001732EC" w:rsidRPr="001420BA" w:rsidRDefault="00BA1805" w:rsidP="002416B4">
      <w:pPr>
        <w:pStyle w:val="Heading1"/>
        <w:spacing w:before="2280" w:after="80"/>
      </w:pPr>
      <w:bookmarkStart w:id="0" w:name="_Toc164180125"/>
      <w:bookmarkStart w:id="1" w:name="_Toc164250614"/>
      <w:bookmarkStart w:id="2" w:name="_Toc164848179"/>
      <w:bookmarkStart w:id="3" w:name="_Toc165271123"/>
      <w:bookmarkStart w:id="4" w:name="_Toc135690280"/>
      <w:bookmarkStart w:id="5" w:name="_Toc135723976"/>
      <w:r w:rsidRPr="001420BA">
        <w:t>Board reporting</w:t>
      </w:r>
      <w:bookmarkEnd w:id="0"/>
      <w:bookmarkEnd w:id="1"/>
      <w:bookmarkEnd w:id="2"/>
      <w:bookmarkEnd w:id="3"/>
    </w:p>
    <w:bookmarkEnd w:id="4"/>
    <w:bookmarkEnd w:id="5"/>
    <w:p w14:paraId="0E2B683D" w14:textId="703FFDC1" w:rsidR="001D75C3" w:rsidRDefault="007D1DBD" w:rsidP="00227C08">
      <w:pPr>
        <w:pStyle w:val="Bodytext1"/>
        <w:spacing w:before="40"/>
        <w:rPr>
          <w:color w:val="00407B"/>
          <w:sz w:val="32"/>
          <w:szCs w:val="32"/>
        </w:rPr>
      </w:pPr>
      <w:r>
        <w:rPr>
          <w:noProof/>
          <w14:ligatures w14:val="standardContextual"/>
        </w:rPr>
        <mc:AlternateContent>
          <mc:Choice Requires="wps">
            <w:drawing>
              <wp:anchor distT="0" distB="0" distL="114300" distR="114300" simplePos="0" relativeHeight="251652608" behindDoc="0" locked="0" layoutInCell="1" allowOverlap="1" wp14:anchorId="6C54A9B3" wp14:editId="31B610E4">
                <wp:simplePos x="0" y="0"/>
                <wp:positionH relativeFrom="column">
                  <wp:posOffset>6048375</wp:posOffset>
                </wp:positionH>
                <wp:positionV relativeFrom="paragraph">
                  <wp:posOffset>130810</wp:posOffset>
                </wp:positionV>
                <wp:extent cx="676275" cy="676275"/>
                <wp:effectExtent l="0" t="0" r="9525" b="9525"/>
                <wp:wrapNone/>
                <wp:docPr id="1680592211" name="Oval 7"/>
                <wp:cNvGraphicFramePr/>
                <a:graphic xmlns:a="http://schemas.openxmlformats.org/drawingml/2006/main">
                  <a:graphicData uri="http://schemas.microsoft.com/office/word/2010/wordprocessingShape">
                    <wps:wsp>
                      <wps:cNvSpPr/>
                      <wps:spPr>
                        <a:xfrm>
                          <a:off x="0" y="0"/>
                          <a:ext cx="676275" cy="676275"/>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87989" id="Oval 7" o:spid="_x0000_s1026" style="position:absolute;margin-left:476.25pt;margin-top:10.3pt;width:53.25pt;height:53.2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" fillcolor="#00407b [3204]" stroked="f" strokeweight="1pt">
                <v:stroke joinstyle="miter"/>
              </v:oval>
            </w:pict>
          </mc:Fallback>
        </mc:AlternateContent>
      </w:r>
      <w:r w:rsidR="002134E0">
        <w:rPr>
          <w:noProof/>
          <w14:ligatures w14:val="standardContextual"/>
        </w:rPr>
        <mc:AlternateContent>
          <mc:Choice Requires="wps">
            <w:drawing>
              <wp:anchor distT="0" distB="0" distL="114300" distR="114300" simplePos="0" relativeHeight="251660800" behindDoc="0" locked="0" layoutInCell="1" allowOverlap="1" wp14:anchorId="77E43C71" wp14:editId="50DDC606">
                <wp:simplePos x="0" y="0"/>
                <wp:positionH relativeFrom="column">
                  <wp:posOffset>-143056</wp:posOffset>
                </wp:positionH>
                <wp:positionV relativeFrom="paragraph">
                  <wp:posOffset>4361235</wp:posOffset>
                </wp:positionV>
                <wp:extent cx="717096" cy="618797"/>
                <wp:effectExtent l="0" t="0" r="6985" b="0"/>
                <wp:wrapNone/>
                <wp:docPr id="1323254214" name="Right Triangle 6"/>
                <wp:cNvGraphicFramePr/>
                <a:graphic xmlns:a="http://schemas.openxmlformats.org/drawingml/2006/main">
                  <a:graphicData uri="http://schemas.microsoft.com/office/word/2010/wordprocessingShape">
                    <wps:wsp>
                      <wps:cNvSpPr/>
                      <wps:spPr>
                        <a:xfrm>
                          <a:off x="0" y="0"/>
                          <a:ext cx="717096" cy="618797"/>
                        </a:xfrm>
                        <a:prstGeom prst="rtTriangle">
                          <a:avLst/>
                        </a:prstGeom>
                        <a:solidFill>
                          <a:srgbClr val="FF77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C0BBA"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1.25pt;margin-top:343.4pt;width:56.45pt;height:48.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" fillcolor="#ff77a8" stroked="f" strokeweight="1pt"/>
            </w:pict>
          </mc:Fallback>
        </mc:AlternateContent>
      </w:r>
      <w:r w:rsidR="00192723">
        <w:rPr>
          <w:noProof/>
        </w:rPr>
        <mc:AlternateContent>
          <mc:Choice Requires="wps">
            <w:drawing>
              <wp:anchor distT="45720" distB="45720" distL="114300" distR="114300" simplePos="0" relativeHeight="251665920" behindDoc="0" locked="0" layoutInCell="1" allowOverlap="1" wp14:anchorId="0E408411" wp14:editId="32484E1B">
                <wp:simplePos x="0" y="0"/>
                <wp:positionH relativeFrom="column">
                  <wp:posOffset>14605</wp:posOffset>
                </wp:positionH>
                <wp:positionV relativeFrom="paragraph">
                  <wp:posOffset>476250</wp:posOffset>
                </wp:positionV>
                <wp:extent cx="6313170" cy="4396740"/>
                <wp:effectExtent l="0" t="0" r="11430" b="22860"/>
                <wp:wrapSquare wrapText="bothSides"/>
                <wp:docPr id="2140317828" name="Text Box 21403178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4396740"/>
                        </a:xfrm>
                        <a:prstGeom prst="roundRect">
                          <a:avLst>
                            <a:gd name="adj" fmla="val 1947"/>
                          </a:avLst>
                        </a:prstGeom>
                        <a:solidFill>
                          <a:schemeClr val="bg2">
                            <a:alpha val="63000"/>
                          </a:schemeClr>
                        </a:solidFill>
                        <a:ln w="9525">
                          <a:solidFill>
                            <a:srgbClr val="0088DF"/>
                          </a:solidFill>
                          <a:miter/>
                        </a:ln>
                      </wps:spPr>
                      <wps:txbx>
                        <w:txbxContent>
                          <w:p w14:paraId="371D4355" w14:textId="05119CE2" w:rsidR="003E732C" w:rsidRDefault="002731CE" w:rsidP="007D1DBD">
                            <w:pPr>
                              <w:pStyle w:val="Bodytext1"/>
                              <w:spacing w:before="80"/>
                              <w:ind w:right="236"/>
                              <w:rPr>
                                <w:b/>
                                <w:bCs/>
                              </w:rPr>
                            </w:pPr>
                            <w:r>
                              <w:t xml:space="preserve">These templates </w:t>
                            </w:r>
                            <w:r w:rsidR="00B7146C">
                              <w:t xml:space="preserve">set out </w:t>
                            </w:r>
                            <w:r>
                              <w:t xml:space="preserve">the breadth </w:t>
                            </w:r>
                            <w:r w:rsidR="00B7146C">
                              <w:t xml:space="preserve">and depth </w:t>
                            </w:r>
                            <w:r>
                              <w:t xml:space="preserve">of information which should be provided to the trust board. </w:t>
                            </w:r>
                            <w:r w:rsidR="00800049">
                              <w:t xml:space="preserve">We recommend </w:t>
                            </w:r>
                            <w:r w:rsidR="00FE751D">
                              <w:t xml:space="preserve">that </w:t>
                            </w:r>
                            <w:r w:rsidR="00800049">
                              <w:t>the seven report</w:t>
                            </w:r>
                            <w:r w:rsidR="00D4307F">
                              <w:t>s</w:t>
                            </w:r>
                            <w:r w:rsidR="0078087B">
                              <w:t xml:space="preserve"> in this toolkit are provided to trustees</w:t>
                            </w:r>
                            <w:r w:rsidR="0078087B" w:rsidRPr="0078087B">
                              <w:rPr>
                                <w:b/>
                                <w:bCs/>
                              </w:rPr>
                              <w:t xml:space="preserve"> </w:t>
                            </w:r>
                            <w:r w:rsidR="0078087B" w:rsidRPr="009632B0">
                              <w:rPr>
                                <w:rFonts w:ascii="Lexend Deca SemiBold" w:hAnsi="Lexend Deca SemiBold"/>
                              </w:rPr>
                              <w:t>once per term</w:t>
                            </w:r>
                            <w:r w:rsidR="0078087B" w:rsidRPr="0078087B">
                              <w:rPr>
                                <w:b/>
                                <w:bCs/>
                              </w:rPr>
                              <w:t>.</w:t>
                            </w:r>
                          </w:p>
                          <w:p w14:paraId="612593E2" w14:textId="550A06FD" w:rsidR="00192723" w:rsidRDefault="000E093D" w:rsidP="003E732C">
                            <w:pPr>
                              <w:pStyle w:val="Bodytext1"/>
                            </w:pPr>
                            <w:r>
                              <w:t>A</w:t>
                            </w:r>
                            <w:r w:rsidR="000F3588">
                              <w:t>dapt the templates</w:t>
                            </w:r>
                            <w:r w:rsidR="00553237">
                              <w:t xml:space="preserve"> </w:t>
                            </w:r>
                            <w:r w:rsidR="00B7146C">
                              <w:t>for your trust</w:t>
                            </w:r>
                            <w:r w:rsidR="000F3588">
                              <w:t>, taking into account</w:t>
                            </w:r>
                            <w:r w:rsidR="00192723">
                              <w:t>:</w:t>
                            </w:r>
                          </w:p>
                          <w:p w14:paraId="0BE87319" w14:textId="71EBCBEC" w:rsidR="00192723" w:rsidRDefault="00192723"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 xml:space="preserve">Trust size – </w:t>
                            </w:r>
                            <w:r w:rsidR="009632B0">
                              <w:rPr>
                                <w:rStyle w:val="cf01"/>
                                <w:rFonts w:ascii="Lexend Deca Light" w:hAnsi="Lexend Deca Light" w:cstheme="minorBidi"/>
                                <w:sz w:val="22"/>
                                <w:szCs w:val="22"/>
                              </w:rPr>
                              <w:t>reports for larger</w:t>
                            </w:r>
                            <w:r>
                              <w:rPr>
                                <w:rStyle w:val="cf01"/>
                                <w:rFonts w:ascii="Lexend Deca Light" w:hAnsi="Lexend Deca Light" w:cstheme="minorBidi"/>
                                <w:sz w:val="22"/>
                                <w:szCs w:val="22"/>
                              </w:rPr>
                              <w:t xml:space="preserve"> trust</w:t>
                            </w:r>
                            <w:r w:rsidR="009632B0">
                              <w:rPr>
                                <w:rStyle w:val="cf01"/>
                                <w:rFonts w:ascii="Lexend Deca Light" w:hAnsi="Lexend Deca Light" w:cstheme="minorBidi"/>
                                <w:sz w:val="22"/>
                                <w:szCs w:val="22"/>
                              </w:rPr>
                              <w:t>s are likely to include</w:t>
                            </w:r>
                            <w:r>
                              <w:rPr>
                                <w:rStyle w:val="cf01"/>
                                <w:rFonts w:ascii="Lexend Deca Light" w:hAnsi="Lexend Deca Light" w:cstheme="minorBidi"/>
                                <w:sz w:val="22"/>
                                <w:szCs w:val="22"/>
                              </w:rPr>
                              <w:t xml:space="preserve"> less academy</w:t>
                            </w:r>
                            <w:r w:rsidR="00227C08">
                              <w:rPr>
                                <w:rStyle w:val="cf01"/>
                                <w:rFonts w:ascii="Lexend Deca Light" w:hAnsi="Lexend Deca Light" w:cstheme="minorBidi"/>
                                <w:sz w:val="22"/>
                                <w:szCs w:val="22"/>
                              </w:rPr>
                              <w:t>-</w:t>
                            </w:r>
                            <w:r>
                              <w:rPr>
                                <w:rStyle w:val="cf01"/>
                                <w:rFonts w:ascii="Lexend Deca Light" w:hAnsi="Lexend Deca Light" w:cstheme="minorBidi"/>
                                <w:sz w:val="22"/>
                                <w:szCs w:val="22"/>
                              </w:rPr>
                              <w:t>specific</w:t>
                            </w:r>
                            <w:r w:rsidR="009F1DDB">
                              <w:rPr>
                                <w:rStyle w:val="cf01"/>
                                <w:rFonts w:ascii="Lexend Deca Light" w:hAnsi="Lexend Deca Light" w:cstheme="minorBidi"/>
                                <w:sz w:val="22"/>
                                <w:szCs w:val="22"/>
                              </w:rPr>
                              <w:t xml:space="preserve"> data</w:t>
                            </w:r>
                            <w:r w:rsidR="006324F1">
                              <w:rPr>
                                <w:rStyle w:val="cf01"/>
                                <w:rFonts w:ascii="Lexend Deca Light" w:hAnsi="Lexend Deca Light" w:cstheme="minorBidi"/>
                                <w:sz w:val="22"/>
                                <w:szCs w:val="22"/>
                              </w:rPr>
                              <w:t>.</w:t>
                            </w:r>
                          </w:p>
                          <w:p w14:paraId="5523AB8C" w14:textId="51AA7ADE" w:rsidR="00192723" w:rsidRDefault="00192723"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Meeting frequency</w:t>
                            </w:r>
                            <w:r w:rsidR="00DC75D8">
                              <w:rPr>
                                <w:rStyle w:val="cf01"/>
                                <w:rFonts w:ascii="Lexend Deca Light" w:hAnsi="Lexend Deca Light" w:cstheme="minorBidi"/>
                                <w:sz w:val="22"/>
                                <w:szCs w:val="22"/>
                              </w:rPr>
                              <w:t xml:space="preserve"> and </w:t>
                            </w:r>
                            <w:r w:rsidR="00183B3D">
                              <w:rPr>
                                <w:rStyle w:val="cf01"/>
                                <w:rFonts w:ascii="Lexend Deca Light" w:hAnsi="Lexend Deca Light" w:cstheme="minorBidi"/>
                                <w:sz w:val="22"/>
                                <w:szCs w:val="22"/>
                              </w:rPr>
                              <w:t xml:space="preserve">agenda </w:t>
                            </w:r>
                            <w:r w:rsidR="00C31755">
                              <w:rPr>
                                <w:rStyle w:val="cf01"/>
                                <w:rFonts w:ascii="Lexend Deca Light" w:hAnsi="Lexend Deca Light" w:cstheme="minorBidi"/>
                                <w:sz w:val="22"/>
                                <w:szCs w:val="22"/>
                              </w:rPr>
                              <w:t xml:space="preserve">items </w:t>
                            </w:r>
                            <w:r w:rsidR="00183B3D">
                              <w:rPr>
                                <w:rStyle w:val="cf01"/>
                                <w:rFonts w:ascii="Lexend Deca Light" w:hAnsi="Lexend Deca Light" w:cstheme="minorBidi"/>
                                <w:sz w:val="22"/>
                                <w:szCs w:val="22"/>
                              </w:rPr>
                              <w:t xml:space="preserve">for </w:t>
                            </w:r>
                            <w:r w:rsidR="00CB292B">
                              <w:rPr>
                                <w:rStyle w:val="cf01"/>
                                <w:rFonts w:ascii="Lexend Deca Light" w:hAnsi="Lexend Deca Light" w:cstheme="minorBidi"/>
                                <w:sz w:val="22"/>
                                <w:szCs w:val="22"/>
                              </w:rPr>
                              <w:t>trust board and committee</w:t>
                            </w:r>
                            <w:r w:rsidR="00227C08">
                              <w:rPr>
                                <w:rStyle w:val="cf01"/>
                                <w:rFonts w:ascii="Lexend Deca Light" w:hAnsi="Lexend Deca Light" w:cstheme="minorBidi"/>
                                <w:sz w:val="22"/>
                                <w:szCs w:val="22"/>
                              </w:rPr>
                              <w:t xml:space="preserve"> meetings</w:t>
                            </w:r>
                            <w:r w:rsidR="009F6BBE">
                              <w:rPr>
                                <w:rStyle w:val="cf01"/>
                                <w:rFonts w:ascii="Lexend Deca Light" w:hAnsi="Lexend Deca Light" w:cstheme="minorBidi"/>
                                <w:sz w:val="22"/>
                                <w:szCs w:val="22"/>
                              </w:rPr>
                              <w:t>.</w:t>
                            </w:r>
                          </w:p>
                          <w:p w14:paraId="1A071959" w14:textId="4690B1C2" w:rsidR="00227C08" w:rsidRDefault="00227C08"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 xml:space="preserve">Scheme of delegation – </w:t>
                            </w:r>
                            <w:r w:rsidR="00CB292B">
                              <w:rPr>
                                <w:rStyle w:val="cf01"/>
                                <w:rFonts w:ascii="Lexend Deca Light" w:hAnsi="Lexend Deca Light" w:cstheme="minorBidi"/>
                                <w:sz w:val="22"/>
                                <w:szCs w:val="22"/>
                              </w:rPr>
                              <w:t>how functions</w:t>
                            </w:r>
                            <w:r w:rsidR="002F4568">
                              <w:rPr>
                                <w:rStyle w:val="cf01"/>
                                <w:rFonts w:ascii="Lexend Deca Light" w:hAnsi="Lexend Deca Light" w:cstheme="minorBidi"/>
                                <w:sz w:val="22"/>
                                <w:szCs w:val="22"/>
                              </w:rPr>
                              <w:t xml:space="preserve"> and responsibilities</w:t>
                            </w:r>
                            <w:r w:rsidR="00CB292B">
                              <w:rPr>
                                <w:rStyle w:val="cf01"/>
                                <w:rFonts w:ascii="Lexend Deca Light" w:hAnsi="Lexend Deca Light" w:cstheme="minorBidi"/>
                                <w:sz w:val="22"/>
                                <w:szCs w:val="22"/>
                              </w:rPr>
                              <w:t xml:space="preserve"> are delegated</w:t>
                            </w:r>
                            <w:r>
                              <w:rPr>
                                <w:rStyle w:val="cf01"/>
                                <w:rFonts w:ascii="Lexend Deca Light" w:hAnsi="Lexend Deca Light" w:cstheme="minorBidi"/>
                                <w:sz w:val="22"/>
                                <w:szCs w:val="22"/>
                              </w:rPr>
                              <w:t xml:space="preserve"> </w:t>
                            </w:r>
                            <w:r w:rsidR="009F6BBE">
                              <w:rPr>
                                <w:rStyle w:val="cf01"/>
                                <w:rFonts w:ascii="Lexend Deca Light" w:hAnsi="Lexend Deca Light" w:cstheme="minorBidi"/>
                                <w:sz w:val="22"/>
                                <w:szCs w:val="22"/>
                              </w:rPr>
                              <w:t>in the trust</w:t>
                            </w:r>
                            <w:r w:rsidR="002F4568">
                              <w:rPr>
                                <w:rStyle w:val="cf01"/>
                                <w:rFonts w:ascii="Lexend Deca Light" w:hAnsi="Lexend Deca Light" w:cstheme="minorBidi"/>
                                <w:sz w:val="22"/>
                                <w:szCs w:val="22"/>
                              </w:rPr>
                              <w:t>.</w:t>
                            </w:r>
                          </w:p>
                          <w:p w14:paraId="5F52BF49" w14:textId="3BEF7E96" w:rsidR="00227C08" w:rsidRDefault="00092BB1"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The v</w:t>
                            </w:r>
                            <w:r w:rsidR="00227C08">
                              <w:rPr>
                                <w:rStyle w:val="cf01"/>
                                <w:rFonts w:ascii="Lexend Deca Light" w:hAnsi="Lexend Deca Light" w:cstheme="minorBidi"/>
                                <w:sz w:val="22"/>
                                <w:szCs w:val="22"/>
                              </w:rPr>
                              <w:t xml:space="preserve">iews of trust leaders and committee chairs, particularly around </w:t>
                            </w:r>
                            <w:r w:rsidR="00FE2E39">
                              <w:rPr>
                                <w:rStyle w:val="cf01"/>
                                <w:rFonts w:ascii="Lexend Deca Light" w:hAnsi="Lexend Deca Light" w:cstheme="minorBidi"/>
                                <w:sz w:val="22"/>
                                <w:szCs w:val="22"/>
                              </w:rPr>
                              <w:t xml:space="preserve">the </w:t>
                            </w:r>
                            <w:r w:rsidR="00227C08">
                              <w:rPr>
                                <w:rStyle w:val="cf01"/>
                                <w:rFonts w:ascii="Lexend Deca Light" w:hAnsi="Lexend Deca Light" w:cstheme="minorBidi"/>
                                <w:sz w:val="22"/>
                                <w:szCs w:val="22"/>
                              </w:rPr>
                              <w:t>workload</w:t>
                            </w:r>
                            <w:r w:rsidR="00D92681">
                              <w:rPr>
                                <w:rStyle w:val="cf01"/>
                                <w:rFonts w:ascii="Lexend Deca Light" w:hAnsi="Lexend Deca Light" w:cstheme="minorBidi"/>
                                <w:sz w:val="22"/>
                                <w:szCs w:val="22"/>
                              </w:rPr>
                              <w:t xml:space="preserve"> associated with producing the reports</w:t>
                            </w:r>
                            <w:r w:rsidR="009F6BBE">
                              <w:rPr>
                                <w:rStyle w:val="cf01"/>
                                <w:rFonts w:ascii="Lexend Deca Light" w:hAnsi="Lexend Deca Light" w:cstheme="minorBidi"/>
                                <w:sz w:val="22"/>
                                <w:szCs w:val="22"/>
                              </w:rPr>
                              <w:t>.</w:t>
                            </w:r>
                          </w:p>
                          <w:p w14:paraId="616173E4" w14:textId="725D9E46" w:rsidR="00227C08" w:rsidRDefault="00227C08"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Trustee</w:t>
                            </w:r>
                            <w:r w:rsidR="00092BB1">
                              <w:rPr>
                                <w:rStyle w:val="cf01"/>
                                <w:rFonts w:ascii="Lexend Deca Light" w:hAnsi="Lexend Deca Light" w:cstheme="minorBidi"/>
                                <w:sz w:val="22"/>
                                <w:szCs w:val="22"/>
                              </w:rPr>
                              <w:t>s’</w:t>
                            </w:r>
                            <w:r>
                              <w:rPr>
                                <w:rStyle w:val="cf01"/>
                                <w:rFonts w:ascii="Lexend Deca Light" w:hAnsi="Lexend Deca Light" w:cstheme="minorBidi"/>
                                <w:sz w:val="22"/>
                                <w:szCs w:val="22"/>
                              </w:rPr>
                              <w:t xml:space="preserve"> </w:t>
                            </w:r>
                            <w:r w:rsidR="00092BB1">
                              <w:rPr>
                                <w:rStyle w:val="cf01"/>
                                <w:rFonts w:ascii="Lexend Deca Light" w:hAnsi="Lexend Deca Light" w:cstheme="minorBidi"/>
                                <w:sz w:val="22"/>
                                <w:szCs w:val="22"/>
                              </w:rPr>
                              <w:t>thoughts on</w:t>
                            </w:r>
                            <w:r>
                              <w:rPr>
                                <w:rStyle w:val="cf01"/>
                                <w:rFonts w:ascii="Lexend Deca Light" w:hAnsi="Lexend Deca Light" w:cstheme="minorBidi"/>
                                <w:sz w:val="22"/>
                                <w:szCs w:val="22"/>
                              </w:rPr>
                              <w:t xml:space="preserve"> what they find manageable and necessary for effective scrutiny</w:t>
                            </w:r>
                            <w:r w:rsidR="009F6BBE">
                              <w:rPr>
                                <w:rStyle w:val="cf01"/>
                                <w:rFonts w:ascii="Lexend Deca Light" w:hAnsi="Lexend Deca Light" w:cstheme="minorBidi"/>
                                <w:sz w:val="22"/>
                                <w:szCs w:val="22"/>
                              </w:rPr>
                              <w:t>.</w:t>
                            </w:r>
                          </w:p>
                          <w:p w14:paraId="66DA527B" w14:textId="6282D82B" w:rsidR="00C4310C" w:rsidRDefault="008D368E" w:rsidP="00EE2412">
                            <w:pPr>
                              <w:pStyle w:val="Bodytext1"/>
                              <w:rPr>
                                <w:rStyle w:val="normaltextrun"/>
                              </w:rPr>
                            </w:pPr>
                            <w:r>
                              <w:rPr>
                                <w:rStyle w:val="normaltextrun"/>
                              </w:rPr>
                              <w:t xml:space="preserve">Trusts can strike the right balance between effective scrutiny and </w:t>
                            </w:r>
                            <w:r w:rsidR="00AB48F6">
                              <w:rPr>
                                <w:rStyle w:val="normaltextrun"/>
                              </w:rPr>
                              <w:t>sustainable workload by:</w:t>
                            </w:r>
                          </w:p>
                          <w:p w14:paraId="431EEC21" w14:textId="6EEE350B" w:rsidR="00E037D9" w:rsidRDefault="00E037D9" w:rsidP="00EA2168">
                            <w:pPr>
                              <w:pStyle w:val="Bodytextbullets"/>
                              <w:spacing w:after="40"/>
                              <w:ind w:left="357" w:hanging="357"/>
                              <w:rPr>
                                <w:rStyle w:val="cf01"/>
                                <w:rFonts w:ascii="Lexend Deca Light" w:hAnsi="Lexend Deca Light" w:cstheme="minorBidi"/>
                                <w:sz w:val="22"/>
                                <w:szCs w:val="22"/>
                              </w:rPr>
                            </w:pPr>
                            <w:bookmarkStart w:id="6" w:name="_Hlk164942022"/>
                            <w:r w:rsidRPr="00E037D9">
                              <w:rPr>
                                <w:rStyle w:val="cf01"/>
                                <w:rFonts w:ascii="Lexend Deca Light" w:hAnsi="Lexend Deca Light" w:cstheme="minorBidi"/>
                                <w:sz w:val="22"/>
                                <w:szCs w:val="22"/>
                              </w:rPr>
                              <w:t>Ensur</w:t>
                            </w:r>
                            <w:r w:rsidR="00AB48F6">
                              <w:rPr>
                                <w:rStyle w:val="cf01"/>
                                <w:rFonts w:ascii="Lexend Deca Light" w:hAnsi="Lexend Deca Light" w:cstheme="minorBidi"/>
                                <w:sz w:val="22"/>
                                <w:szCs w:val="22"/>
                              </w:rPr>
                              <w:t>ing</w:t>
                            </w:r>
                            <w:r w:rsidRPr="00E037D9">
                              <w:rPr>
                                <w:rStyle w:val="cf01"/>
                                <w:rFonts w:ascii="Lexend Deca Light" w:hAnsi="Lexend Deca Light" w:cstheme="minorBidi"/>
                                <w:sz w:val="22"/>
                                <w:szCs w:val="22"/>
                              </w:rPr>
                              <w:t xml:space="preserve"> reports are provided with plenty of notice prior to the meeting, so trustees can read them in advance and focus on detailed scrutiny in the meeting.</w:t>
                            </w:r>
                          </w:p>
                          <w:bookmarkEnd w:id="6"/>
                          <w:p w14:paraId="3B3F1440" w14:textId="4375E759" w:rsidR="00E037D9" w:rsidRDefault="00E037D9" w:rsidP="00EA2168">
                            <w:pPr>
                              <w:pStyle w:val="Bodytextbullets"/>
                              <w:spacing w:after="40"/>
                              <w:ind w:left="357" w:hanging="357"/>
                              <w:rPr>
                                <w:rStyle w:val="cf01"/>
                                <w:rFonts w:ascii="Lexend Deca Light" w:hAnsi="Lexend Deca Light" w:cstheme="minorBidi"/>
                                <w:sz w:val="22"/>
                                <w:szCs w:val="22"/>
                              </w:rPr>
                            </w:pPr>
                            <w:r w:rsidRPr="00E037D9">
                              <w:rPr>
                                <w:rStyle w:val="cf01"/>
                                <w:rFonts w:ascii="Lexend Deca Light" w:hAnsi="Lexend Deca Light" w:cstheme="minorBidi"/>
                                <w:sz w:val="22"/>
                                <w:szCs w:val="22"/>
                              </w:rPr>
                              <w:t>Only request</w:t>
                            </w:r>
                            <w:r w:rsidR="00AB48F6">
                              <w:rPr>
                                <w:rStyle w:val="cf01"/>
                                <w:rFonts w:ascii="Lexend Deca Light" w:hAnsi="Lexend Deca Light" w:cstheme="minorBidi"/>
                                <w:sz w:val="22"/>
                                <w:szCs w:val="22"/>
                              </w:rPr>
                              <w:t>ing</w:t>
                            </w:r>
                            <w:r w:rsidRPr="00E037D9">
                              <w:rPr>
                                <w:rStyle w:val="cf01"/>
                                <w:rFonts w:ascii="Lexend Deca Light" w:hAnsi="Lexend Deca Light" w:cstheme="minorBidi"/>
                                <w:sz w:val="22"/>
                                <w:szCs w:val="22"/>
                              </w:rPr>
                              <w:t xml:space="preserve"> data which is already being collected by leaders – if it matters, your leaders should already have the information to hand.</w:t>
                            </w:r>
                          </w:p>
                          <w:p w14:paraId="571B85E7" w14:textId="2EA81B03" w:rsidR="00E037D9" w:rsidRDefault="00E037D9" w:rsidP="00EA2168">
                            <w:pPr>
                              <w:pStyle w:val="Bodytextbullets"/>
                              <w:spacing w:after="40"/>
                              <w:ind w:left="357" w:hanging="357"/>
                              <w:rPr>
                                <w:rStyle w:val="cf01"/>
                                <w:rFonts w:ascii="Lexend Deca Light" w:hAnsi="Lexend Deca Light" w:cstheme="minorBidi"/>
                                <w:sz w:val="22"/>
                                <w:szCs w:val="22"/>
                              </w:rPr>
                            </w:pPr>
                            <w:r w:rsidRPr="00E037D9">
                              <w:rPr>
                                <w:rStyle w:val="cf01"/>
                                <w:rFonts w:ascii="Lexend Deca Light" w:hAnsi="Lexend Deca Light" w:cstheme="minorBidi"/>
                                <w:sz w:val="22"/>
                                <w:szCs w:val="22"/>
                              </w:rPr>
                              <w:t>Produc</w:t>
                            </w:r>
                            <w:r w:rsidR="00AB48F6">
                              <w:rPr>
                                <w:rStyle w:val="cf01"/>
                                <w:rFonts w:ascii="Lexend Deca Light" w:hAnsi="Lexend Deca Light" w:cstheme="minorBidi"/>
                                <w:sz w:val="22"/>
                                <w:szCs w:val="22"/>
                              </w:rPr>
                              <w:t>ing</w:t>
                            </w:r>
                            <w:r w:rsidRPr="00E037D9">
                              <w:rPr>
                                <w:rStyle w:val="cf01"/>
                                <w:rFonts w:ascii="Lexend Deca Light" w:hAnsi="Lexend Deca Light" w:cstheme="minorBidi"/>
                                <w:sz w:val="22"/>
                                <w:szCs w:val="22"/>
                              </w:rPr>
                              <w:t xml:space="preserve"> trust-wide templates to ensure reports are focused on key areas, and easy to collate – especially relevant for </w:t>
                            </w:r>
                            <w:r w:rsidR="00AB48F6">
                              <w:rPr>
                                <w:rStyle w:val="cf01"/>
                                <w:rFonts w:ascii="Lexend Deca Light" w:hAnsi="Lexend Deca Light" w:cstheme="minorBidi"/>
                                <w:sz w:val="22"/>
                                <w:szCs w:val="22"/>
                              </w:rPr>
                              <w:t>the report from trust</w:t>
                            </w:r>
                            <w:r w:rsidR="00593A23">
                              <w:rPr>
                                <w:rStyle w:val="cf01"/>
                                <w:rFonts w:ascii="Lexend Deca Light" w:hAnsi="Lexend Deca Light" w:cstheme="minorBidi"/>
                                <w:sz w:val="22"/>
                                <w:szCs w:val="22"/>
                              </w:rPr>
                              <w:t xml:space="preserve"> committees and </w:t>
                            </w:r>
                            <w:r w:rsidR="00F703B1">
                              <w:rPr>
                                <w:rStyle w:val="cf01"/>
                                <w:rFonts w:ascii="Lexend Deca Light" w:hAnsi="Lexend Deca Light" w:cstheme="minorBidi"/>
                                <w:sz w:val="22"/>
                                <w:szCs w:val="22"/>
                              </w:rPr>
                              <w:t>the local tier</w:t>
                            </w:r>
                            <w:r w:rsidR="00593A23">
                              <w:rPr>
                                <w:rStyle w:val="cf01"/>
                                <w:rFonts w:ascii="Lexend Deca Light" w:hAnsi="Lexend Deca Light" w:cstheme="minorBidi"/>
                                <w:sz w:val="22"/>
                                <w:szCs w:val="22"/>
                              </w:rPr>
                              <w:t>.</w:t>
                            </w:r>
                          </w:p>
                          <w:p w14:paraId="5173E705" w14:textId="37E6B56A" w:rsidR="0067353B" w:rsidRDefault="0067353B" w:rsidP="00EA2168">
                            <w:pPr>
                              <w:pStyle w:val="Bodytextbullets"/>
                              <w:spacing w:after="40"/>
                              <w:ind w:left="357" w:hanging="357"/>
                              <w:rPr>
                                <w:rStyle w:val="normaltextrun"/>
                              </w:rPr>
                            </w:pPr>
                            <w:r>
                              <w:rPr>
                                <w:rStyle w:val="cf01"/>
                                <w:rFonts w:ascii="Lexend Deca Light" w:hAnsi="Lexend Deca Light" w:cstheme="minorBidi"/>
                                <w:sz w:val="22"/>
                                <w:szCs w:val="22"/>
                              </w:rPr>
                              <w:t>Including RAG ratings and executive summaries to guide discussions</w:t>
                            </w:r>
                            <w:r w:rsidR="00254113">
                              <w:rPr>
                                <w:rStyle w:val="cf01"/>
                                <w:rFonts w:ascii="Lexend Deca Light" w:hAnsi="Lexend Deca Light" w:cstheme="minorBidi"/>
                                <w:sz w:val="22"/>
                                <w:szCs w:val="22"/>
                              </w:rPr>
                              <w:t>.</w:t>
                            </w: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E408411" id="Text Box 2140317828" o:spid="_x0000_s1032" style="position:absolute;margin-left:1.15pt;margin-top:37.5pt;width:497.1pt;height:346.2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" fillcolor="white [3214]" strokecolor="#0088df">
                <v:fill opacity="41377f"/>
                <v:stroke joinstyle="miter"/>
                <v:textbox inset="4mm,2mm,3mm,2mm">
                  <w:txbxContent>
                    <w:p w14:paraId="371D4355" w14:textId="05119CE2" w:rsidR="003E732C" w:rsidRDefault="002731CE" w:rsidP="007D1DBD">
                      <w:pPr>
                        <w:pStyle w:val="Bodytext1"/>
                        <w:spacing w:before="80"/>
                        <w:ind w:right="236"/>
                        <w:rPr>
                          <w:b/>
                          <w:bCs/>
                        </w:rPr>
                      </w:pPr>
                      <w:r>
                        <w:t xml:space="preserve">These templates </w:t>
                      </w:r>
                      <w:r w:rsidR="00B7146C">
                        <w:t xml:space="preserve">set out </w:t>
                      </w:r>
                      <w:r>
                        <w:t xml:space="preserve">the breadth </w:t>
                      </w:r>
                      <w:r w:rsidR="00B7146C">
                        <w:t xml:space="preserve">and depth </w:t>
                      </w:r>
                      <w:r>
                        <w:t xml:space="preserve">of information which should be provided to the trust board. </w:t>
                      </w:r>
                      <w:r w:rsidR="00800049">
                        <w:t xml:space="preserve">We recommend </w:t>
                      </w:r>
                      <w:r w:rsidR="00FE751D">
                        <w:t xml:space="preserve">that </w:t>
                      </w:r>
                      <w:r w:rsidR="00800049">
                        <w:t>the seven report</w:t>
                      </w:r>
                      <w:r w:rsidR="00D4307F">
                        <w:t>s</w:t>
                      </w:r>
                      <w:r w:rsidR="0078087B">
                        <w:t xml:space="preserve"> in this toolkit are provided to trustees</w:t>
                      </w:r>
                      <w:r w:rsidR="0078087B" w:rsidRPr="0078087B">
                        <w:rPr>
                          <w:b/>
                          <w:bCs/>
                        </w:rPr>
                        <w:t xml:space="preserve"> </w:t>
                      </w:r>
                      <w:r w:rsidR="0078087B" w:rsidRPr="009632B0">
                        <w:rPr>
                          <w:rFonts w:ascii="Lexend Deca SemiBold" w:hAnsi="Lexend Deca SemiBold"/>
                        </w:rPr>
                        <w:t>once per term</w:t>
                      </w:r>
                      <w:r w:rsidR="0078087B" w:rsidRPr="0078087B">
                        <w:rPr>
                          <w:b/>
                          <w:bCs/>
                        </w:rPr>
                        <w:t>.</w:t>
                      </w:r>
                    </w:p>
                    <w:p w14:paraId="612593E2" w14:textId="550A06FD" w:rsidR="00192723" w:rsidRDefault="000E093D" w:rsidP="003E732C">
                      <w:pPr>
                        <w:pStyle w:val="Bodytext1"/>
                      </w:pPr>
                      <w:r>
                        <w:t>A</w:t>
                      </w:r>
                      <w:r w:rsidR="000F3588">
                        <w:t>dapt the templates</w:t>
                      </w:r>
                      <w:r w:rsidR="00553237">
                        <w:t xml:space="preserve"> </w:t>
                      </w:r>
                      <w:r w:rsidR="00B7146C">
                        <w:t>for your trust</w:t>
                      </w:r>
                      <w:r w:rsidR="000F3588">
                        <w:t>, taking into account</w:t>
                      </w:r>
                      <w:r w:rsidR="00192723">
                        <w:t>:</w:t>
                      </w:r>
                    </w:p>
                    <w:p w14:paraId="0BE87319" w14:textId="71EBCBEC" w:rsidR="00192723" w:rsidRDefault="00192723"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 xml:space="preserve">Trust size – </w:t>
                      </w:r>
                      <w:r w:rsidR="009632B0">
                        <w:rPr>
                          <w:rStyle w:val="cf01"/>
                          <w:rFonts w:ascii="Lexend Deca Light" w:hAnsi="Lexend Deca Light" w:cstheme="minorBidi"/>
                          <w:sz w:val="22"/>
                          <w:szCs w:val="22"/>
                        </w:rPr>
                        <w:t>reports for larger</w:t>
                      </w:r>
                      <w:r>
                        <w:rPr>
                          <w:rStyle w:val="cf01"/>
                          <w:rFonts w:ascii="Lexend Deca Light" w:hAnsi="Lexend Deca Light" w:cstheme="minorBidi"/>
                          <w:sz w:val="22"/>
                          <w:szCs w:val="22"/>
                        </w:rPr>
                        <w:t xml:space="preserve"> trust</w:t>
                      </w:r>
                      <w:r w:rsidR="009632B0">
                        <w:rPr>
                          <w:rStyle w:val="cf01"/>
                          <w:rFonts w:ascii="Lexend Deca Light" w:hAnsi="Lexend Deca Light" w:cstheme="minorBidi"/>
                          <w:sz w:val="22"/>
                          <w:szCs w:val="22"/>
                        </w:rPr>
                        <w:t>s are likely to include</w:t>
                      </w:r>
                      <w:r>
                        <w:rPr>
                          <w:rStyle w:val="cf01"/>
                          <w:rFonts w:ascii="Lexend Deca Light" w:hAnsi="Lexend Deca Light" w:cstheme="minorBidi"/>
                          <w:sz w:val="22"/>
                          <w:szCs w:val="22"/>
                        </w:rPr>
                        <w:t xml:space="preserve"> less academy</w:t>
                      </w:r>
                      <w:r w:rsidR="00227C08">
                        <w:rPr>
                          <w:rStyle w:val="cf01"/>
                          <w:rFonts w:ascii="Lexend Deca Light" w:hAnsi="Lexend Deca Light" w:cstheme="minorBidi"/>
                          <w:sz w:val="22"/>
                          <w:szCs w:val="22"/>
                        </w:rPr>
                        <w:t>-</w:t>
                      </w:r>
                      <w:r>
                        <w:rPr>
                          <w:rStyle w:val="cf01"/>
                          <w:rFonts w:ascii="Lexend Deca Light" w:hAnsi="Lexend Deca Light" w:cstheme="minorBidi"/>
                          <w:sz w:val="22"/>
                          <w:szCs w:val="22"/>
                        </w:rPr>
                        <w:t>specific</w:t>
                      </w:r>
                      <w:r w:rsidR="009F1DDB">
                        <w:rPr>
                          <w:rStyle w:val="cf01"/>
                          <w:rFonts w:ascii="Lexend Deca Light" w:hAnsi="Lexend Deca Light" w:cstheme="minorBidi"/>
                          <w:sz w:val="22"/>
                          <w:szCs w:val="22"/>
                        </w:rPr>
                        <w:t xml:space="preserve"> data</w:t>
                      </w:r>
                      <w:r w:rsidR="006324F1">
                        <w:rPr>
                          <w:rStyle w:val="cf01"/>
                          <w:rFonts w:ascii="Lexend Deca Light" w:hAnsi="Lexend Deca Light" w:cstheme="minorBidi"/>
                          <w:sz w:val="22"/>
                          <w:szCs w:val="22"/>
                        </w:rPr>
                        <w:t>.</w:t>
                      </w:r>
                    </w:p>
                    <w:p w14:paraId="5523AB8C" w14:textId="51AA7ADE" w:rsidR="00192723" w:rsidRDefault="00192723"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Meeting frequency</w:t>
                      </w:r>
                      <w:r w:rsidR="00DC75D8">
                        <w:rPr>
                          <w:rStyle w:val="cf01"/>
                          <w:rFonts w:ascii="Lexend Deca Light" w:hAnsi="Lexend Deca Light" w:cstheme="minorBidi"/>
                          <w:sz w:val="22"/>
                          <w:szCs w:val="22"/>
                        </w:rPr>
                        <w:t xml:space="preserve"> and </w:t>
                      </w:r>
                      <w:r w:rsidR="00183B3D">
                        <w:rPr>
                          <w:rStyle w:val="cf01"/>
                          <w:rFonts w:ascii="Lexend Deca Light" w:hAnsi="Lexend Deca Light" w:cstheme="minorBidi"/>
                          <w:sz w:val="22"/>
                          <w:szCs w:val="22"/>
                        </w:rPr>
                        <w:t xml:space="preserve">agenda </w:t>
                      </w:r>
                      <w:r w:rsidR="00C31755">
                        <w:rPr>
                          <w:rStyle w:val="cf01"/>
                          <w:rFonts w:ascii="Lexend Deca Light" w:hAnsi="Lexend Deca Light" w:cstheme="minorBidi"/>
                          <w:sz w:val="22"/>
                          <w:szCs w:val="22"/>
                        </w:rPr>
                        <w:t xml:space="preserve">items </w:t>
                      </w:r>
                      <w:r w:rsidR="00183B3D">
                        <w:rPr>
                          <w:rStyle w:val="cf01"/>
                          <w:rFonts w:ascii="Lexend Deca Light" w:hAnsi="Lexend Deca Light" w:cstheme="minorBidi"/>
                          <w:sz w:val="22"/>
                          <w:szCs w:val="22"/>
                        </w:rPr>
                        <w:t xml:space="preserve">for </w:t>
                      </w:r>
                      <w:r w:rsidR="00CB292B">
                        <w:rPr>
                          <w:rStyle w:val="cf01"/>
                          <w:rFonts w:ascii="Lexend Deca Light" w:hAnsi="Lexend Deca Light" w:cstheme="minorBidi"/>
                          <w:sz w:val="22"/>
                          <w:szCs w:val="22"/>
                        </w:rPr>
                        <w:t>trust board and committee</w:t>
                      </w:r>
                      <w:r w:rsidR="00227C08">
                        <w:rPr>
                          <w:rStyle w:val="cf01"/>
                          <w:rFonts w:ascii="Lexend Deca Light" w:hAnsi="Lexend Deca Light" w:cstheme="minorBidi"/>
                          <w:sz w:val="22"/>
                          <w:szCs w:val="22"/>
                        </w:rPr>
                        <w:t xml:space="preserve"> meetings</w:t>
                      </w:r>
                      <w:r w:rsidR="009F6BBE">
                        <w:rPr>
                          <w:rStyle w:val="cf01"/>
                          <w:rFonts w:ascii="Lexend Deca Light" w:hAnsi="Lexend Deca Light" w:cstheme="minorBidi"/>
                          <w:sz w:val="22"/>
                          <w:szCs w:val="22"/>
                        </w:rPr>
                        <w:t>.</w:t>
                      </w:r>
                    </w:p>
                    <w:p w14:paraId="1A071959" w14:textId="4690B1C2" w:rsidR="00227C08" w:rsidRDefault="00227C08"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 xml:space="preserve">Scheme of delegation – </w:t>
                      </w:r>
                      <w:r w:rsidR="00CB292B">
                        <w:rPr>
                          <w:rStyle w:val="cf01"/>
                          <w:rFonts w:ascii="Lexend Deca Light" w:hAnsi="Lexend Deca Light" w:cstheme="minorBidi"/>
                          <w:sz w:val="22"/>
                          <w:szCs w:val="22"/>
                        </w:rPr>
                        <w:t>how functions</w:t>
                      </w:r>
                      <w:r w:rsidR="002F4568">
                        <w:rPr>
                          <w:rStyle w:val="cf01"/>
                          <w:rFonts w:ascii="Lexend Deca Light" w:hAnsi="Lexend Deca Light" w:cstheme="minorBidi"/>
                          <w:sz w:val="22"/>
                          <w:szCs w:val="22"/>
                        </w:rPr>
                        <w:t xml:space="preserve"> and responsibilities</w:t>
                      </w:r>
                      <w:r w:rsidR="00CB292B">
                        <w:rPr>
                          <w:rStyle w:val="cf01"/>
                          <w:rFonts w:ascii="Lexend Deca Light" w:hAnsi="Lexend Deca Light" w:cstheme="minorBidi"/>
                          <w:sz w:val="22"/>
                          <w:szCs w:val="22"/>
                        </w:rPr>
                        <w:t xml:space="preserve"> are delegated</w:t>
                      </w:r>
                      <w:r>
                        <w:rPr>
                          <w:rStyle w:val="cf01"/>
                          <w:rFonts w:ascii="Lexend Deca Light" w:hAnsi="Lexend Deca Light" w:cstheme="minorBidi"/>
                          <w:sz w:val="22"/>
                          <w:szCs w:val="22"/>
                        </w:rPr>
                        <w:t xml:space="preserve"> </w:t>
                      </w:r>
                      <w:r w:rsidR="009F6BBE">
                        <w:rPr>
                          <w:rStyle w:val="cf01"/>
                          <w:rFonts w:ascii="Lexend Deca Light" w:hAnsi="Lexend Deca Light" w:cstheme="minorBidi"/>
                          <w:sz w:val="22"/>
                          <w:szCs w:val="22"/>
                        </w:rPr>
                        <w:t>in the trust</w:t>
                      </w:r>
                      <w:r w:rsidR="002F4568">
                        <w:rPr>
                          <w:rStyle w:val="cf01"/>
                          <w:rFonts w:ascii="Lexend Deca Light" w:hAnsi="Lexend Deca Light" w:cstheme="minorBidi"/>
                          <w:sz w:val="22"/>
                          <w:szCs w:val="22"/>
                        </w:rPr>
                        <w:t>.</w:t>
                      </w:r>
                    </w:p>
                    <w:p w14:paraId="5F52BF49" w14:textId="3BEF7E96" w:rsidR="00227C08" w:rsidRDefault="00092BB1"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The v</w:t>
                      </w:r>
                      <w:r w:rsidR="00227C08">
                        <w:rPr>
                          <w:rStyle w:val="cf01"/>
                          <w:rFonts w:ascii="Lexend Deca Light" w:hAnsi="Lexend Deca Light" w:cstheme="minorBidi"/>
                          <w:sz w:val="22"/>
                          <w:szCs w:val="22"/>
                        </w:rPr>
                        <w:t xml:space="preserve">iews of trust leaders and committee chairs, particularly around </w:t>
                      </w:r>
                      <w:r w:rsidR="00FE2E39">
                        <w:rPr>
                          <w:rStyle w:val="cf01"/>
                          <w:rFonts w:ascii="Lexend Deca Light" w:hAnsi="Lexend Deca Light" w:cstheme="minorBidi"/>
                          <w:sz w:val="22"/>
                          <w:szCs w:val="22"/>
                        </w:rPr>
                        <w:t xml:space="preserve">the </w:t>
                      </w:r>
                      <w:r w:rsidR="00227C08">
                        <w:rPr>
                          <w:rStyle w:val="cf01"/>
                          <w:rFonts w:ascii="Lexend Deca Light" w:hAnsi="Lexend Deca Light" w:cstheme="minorBidi"/>
                          <w:sz w:val="22"/>
                          <w:szCs w:val="22"/>
                        </w:rPr>
                        <w:t>workload</w:t>
                      </w:r>
                      <w:r w:rsidR="00D92681">
                        <w:rPr>
                          <w:rStyle w:val="cf01"/>
                          <w:rFonts w:ascii="Lexend Deca Light" w:hAnsi="Lexend Deca Light" w:cstheme="minorBidi"/>
                          <w:sz w:val="22"/>
                          <w:szCs w:val="22"/>
                        </w:rPr>
                        <w:t xml:space="preserve"> associated with producing the reports</w:t>
                      </w:r>
                      <w:r w:rsidR="009F6BBE">
                        <w:rPr>
                          <w:rStyle w:val="cf01"/>
                          <w:rFonts w:ascii="Lexend Deca Light" w:hAnsi="Lexend Deca Light" w:cstheme="minorBidi"/>
                          <w:sz w:val="22"/>
                          <w:szCs w:val="22"/>
                        </w:rPr>
                        <w:t>.</w:t>
                      </w:r>
                    </w:p>
                    <w:p w14:paraId="616173E4" w14:textId="725D9E46" w:rsidR="00227C08" w:rsidRDefault="00227C08" w:rsidP="00EA2168">
                      <w:pPr>
                        <w:pStyle w:val="Bodytextbullets"/>
                        <w:spacing w:after="40"/>
                        <w:ind w:left="357" w:hanging="357"/>
                        <w:rPr>
                          <w:rStyle w:val="cf01"/>
                          <w:rFonts w:ascii="Lexend Deca Light" w:hAnsi="Lexend Deca Light" w:cstheme="minorBidi"/>
                          <w:sz w:val="22"/>
                          <w:szCs w:val="22"/>
                        </w:rPr>
                      </w:pPr>
                      <w:r>
                        <w:rPr>
                          <w:rStyle w:val="cf01"/>
                          <w:rFonts w:ascii="Lexend Deca Light" w:hAnsi="Lexend Deca Light" w:cstheme="minorBidi"/>
                          <w:sz w:val="22"/>
                          <w:szCs w:val="22"/>
                        </w:rPr>
                        <w:t>Trustee</w:t>
                      </w:r>
                      <w:r w:rsidR="00092BB1">
                        <w:rPr>
                          <w:rStyle w:val="cf01"/>
                          <w:rFonts w:ascii="Lexend Deca Light" w:hAnsi="Lexend Deca Light" w:cstheme="minorBidi"/>
                          <w:sz w:val="22"/>
                          <w:szCs w:val="22"/>
                        </w:rPr>
                        <w:t>s’</w:t>
                      </w:r>
                      <w:r>
                        <w:rPr>
                          <w:rStyle w:val="cf01"/>
                          <w:rFonts w:ascii="Lexend Deca Light" w:hAnsi="Lexend Deca Light" w:cstheme="minorBidi"/>
                          <w:sz w:val="22"/>
                          <w:szCs w:val="22"/>
                        </w:rPr>
                        <w:t xml:space="preserve"> </w:t>
                      </w:r>
                      <w:r w:rsidR="00092BB1">
                        <w:rPr>
                          <w:rStyle w:val="cf01"/>
                          <w:rFonts w:ascii="Lexend Deca Light" w:hAnsi="Lexend Deca Light" w:cstheme="minorBidi"/>
                          <w:sz w:val="22"/>
                          <w:szCs w:val="22"/>
                        </w:rPr>
                        <w:t>thoughts on</w:t>
                      </w:r>
                      <w:r>
                        <w:rPr>
                          <w:rStyle w:val="cf01"/>
                          <w:rFonts w:ascii="Lexend Deca Light" w:hAnsi="Lexend Deca Light" w:cstheme="minorBidi"/>
                          <w:sz w:val="22"/>
                          <w:szCs w:val="22"/>
                        </w:rPr>
                        <w:t xml:space="preserve"> what they find manageable and necessary for effective scrutiny</w:t>
                      </w:r>
                      <w:r w:rsidR="009F6BBE">
                        <w:rPr>
                          <w:rStyle w:val="cf01"/>
                          <w:rFonts w:ascii="Lexend Deca Light" w:hAnsi="Lexend Deca Light" w:cstheme="minorBidi"/>
                          <w:sz w:val="22"/>
                          <w:szCs w:val="22"/>
                        </w:rPr>
                        <w:t>.</w:t>
                      </w:r>
                    </w:p>
                    <w:p w14:paraId="66DA527B" w14:textId="6282D82B" w:rsidR="00C4310C" w:rsidRDefault="008D368E" w:rsidP="00EE2412">
                      <w:pPr>
                        <w:pStyle w:val="Bodytext1"/>
                        <w:rPr>
                          <w:rStyle w:val="normaltextrun"/>
                        </w:rPr>
                      </w:pPr>
                      <w:r>
                        <w:rPr>
                          <w:rStyle w:val="normaltextrun"/>
                        </w:rPr>
                        <w:t xml:space="preserve">Trusts can strike the right balance between effective scrutiny and </w:t>
                      </w:r>
                      <w:r w:rsidR="00AB48F6">
                        <w:rPr>
                          <w:rStyle w:val="normaltextrun"/>
                        </w:rPr>
                        <w:t>sustainable workload by:</w:t>
                      </w:r>
                    </w:p>
                    <w:p w14:paraId="431EEC21" w14:textId="6EEE350B" w:rsidR="00E037D9" w:rsidRDefault="00E037D9" w:rsidP="00EA2168">
                      <w:pPr>
                        <w:pStyle w:val="Bodytextbullets"/>
                        <w:spacing w:after="40"/>
                        <w:ind w:left="357" w:hanging="357"/>
                        <w:rPr>
                          <w:rStyle w:val="cf01"/>
                          <w:rFonts w:ascii="Lexend Deca Light" w:hAnsi="Lexend Deca Light" w:cstheme="minorBidi"/>
                          <w:sz w:val="22"/>
                          <w:szCs w:val="22"/>
                        </w:rPr>
                      </w:pPr>
                      <w:bookmarkStart w:id="7" w:name="_Hlk164942022"/>
                      <w:r w:rsidRPr="00E037D9">
                        <w:rPr>
                          <w:rStyle w:val="cf01"/>
                          <w:rFonts w:ascii="Lexend Deca Light" w:hAnsi="Lexend Deca Light" w:cstheme="minorBidi"/>
                          <w:sz w:val="22"/>
                          <w:szCs w:val="22"/>
                        </w:rPr>
                        <w:t>Ensur</w:t>
                      </w:r>
                      <w:r w:rsidR="00AB48F6">
                        <w:rPr>
                          <w:rStyle w:val="cf01"/>
                          <w:rFonts w:ascii="Lexend Deca Light" w:hAnsi="Lexend Deca Light" w:cstheme="minorBidi"/>
                          <w:sz w:val="22"/>
                          <w:szCs w:val="22"/>
                        </w:rPr>
                        <w:t>ing</w:t>
                      </w:r>
                      <w:r w:rsidRPr="00E037D9">
                        <w:rPr>
                          <w:rStyle w:val="cf01"/>
                          <w:rFonts w:ascii="Lexend Deca Light" w:hAnsi="Lexend Deca Light" w:cstheme="minorBidi"/>
                          <w:sz w:val="22"/>
                          <w:szCs w:val="22"/>
                        </w:rPr>
                        <w:t xml:space="preserve"> reports are provided with plenty of notice prior to the meeting, so trustees can read them in advance and focus on detailed scrutiny in the meeting.</w:t>
                      </w:r>
                    </w:p>
                    <w:bookmarkEnd w:id="7"/>
                    <w:p w14:paraId="3B3F1440" w14:textId="4375E759" w:rsidR="00E037D9" w:rsidRDefault="00E037D9" w:rsidP="00EA2168">
                      <w:pPr>
                        <w:pStyle w:val="Bodytextbullets"/>
                        <w:spacing w:after="40"/>
                        <w:ind w:left="357" w:hanging="357"/>
                        <w:rPr>
                          <w:rStyle w:val="cf01"/>
                          <w:rFonts w:ascii="Lexend Deca Light" w:hAnsi="Lexend Deca Light" w:cstheme="minorBidi"/>
                          <w:sz w:val="22"/>
                          <w:szCs w:val="22"/>
                        </w:rPr>
                      </w:pPr>
                      <w:r w:rsidRPr="00E037D9">
                        <w:rPr>
                          <w:rStyle w:val="cf01"/>
                          <w:rFonts w:ascii="Lexend Deca Light" w:hAnsi="Lexend Deca Light" w:cstheme="minorBidi"/>
                          <w:sz w:val="22"/>
                          <w:szCs w:val="22"/>
                        </w:rPr>
                        <w:t>Only request</w:t>
                      </w:r>
                      <w:r w:rsidR="00AB48F6">
                        <w:rPr>
                          <w:rStyle w:val="cf01"/>
                          <w:rFonts w:ascii="Lexend Deca Light" w:hAnsi="Lexend Deca Light" w:cstheme="minorBidi"/>
                          <w:sz w:val="22"/>
                          <w:szCs w:val="22"/>
                        </w:rPr>
                        <w:t>ing</w:t>
                      </w:r>
                      <w:r w:rsidRPr="00E037D9">
                        <w:rPr>
                          <w:rStyle w:val="cf01"/>
                          <w:rFonts w:ascii="Lexend Deca Light" w:hAnsi="Lexend Deca Light" w:cstheme="minorBidi"/>
                          <w:sz w:val="22"/>
                          <w:szCs w:val="22"/>
                        </w:rPr>
                        <w:t xml:space="preserve"> data which is already being collected by leaders – if it matters, your leaders should already have the information to hand.</w:t>
                      </w:r>
                    </w:p>
                    <w:p w14:paraId="571B85E7" w14:textId="2EA81B03" w:rsidR="00E037D9" w:rsidRDefault="00E037D9" w:rsidP="00EA2168">
                      <w:pPr>
                        <w:pStyle w:val="Bodytextbullets"/>
                        <w:spacing w:after="40"/>
                        <w:ind w:left="357" w:hanging="357"/>
                        <w:rPr>
                          <w:rStyle w:val="cf01"/>
                          <w:rFonts w:ascii="Lexend Deca Light" w:hAnsi="Lexend Deca Light" w:cstheme="minorBidi"/>
                          <w:sz w:val="22"/>
                          <w:szCs w:val="22"/>
                        </w:rPr>
                      </w:pPr>
                      <w:r w:rsidRPr="00E037D9">
                        <w:rPr>
                          <w:rStyle w:val="cf01"/>
                          <w:rFonts w:ascii="Lexend Deca Light" w:hAnsi="Lexend Deca Light" w:cstheme="minorBidi"/>
                          <w:sz w:val="22"/>
                          <w:szCs w:val="22"/>
                        </w:rPr>
                        <w:t>Produc</w:t>
                      </w:r>
                      <w:r w:rsidR="00AB48F6">
                        <w:rPr>
                          <w:rStyle w:val="cf01"/>
                          <w:rFonts w:ascii="Lexend Deca Light" w:hAnsi="Lexend Deca Light" w:cstheme="minorBidi"/>
                          <w:sz w:val="22"/>
                          <w:szCs w:val="22"/>
                        </w:rPr>
                        <w:t>ing</w:t>
                      </w:r>
                      <w:r w:rsidRPr="00E037D9">
                        <w:rPr>
                          <w:rStyle w:val="cf01"/>
                          <w:rFonts w:ascii="Lexend Deca Light" w:hAnsi="Lexend Deca Light" w:cstheme="minorBidi"/>
                          <w:sz w:val="22"/>
                          <w:szCs w:val="22"/>
                        </w:rPr>
                        <w:t xml:space="preserve"> trust-wide templates to ensure reports are focused on key areas, and easy to collate – especially relevant for </w:t>
                      </w:r>
                      <w:r w:rsidR="00AB48F6">
                        <w:rPr>
                          <w:rStyle w:val="cf01"/>
                          <w:rFonts w:ascii="Lexend Deca Light" w:hAnsi="Lexend Deca Light" w:cstheme="minorBidi"/>
                          <w:sz w:val="22"/>
                          <w:szCs w:val="22"/>
                        </w:rPr>
                        <w:t>the report from trust</w:t>
                      </w:r>
                      <w:r w:rsidR="00593A23">
                        <w:rPr>
                          <w:rStyle w:val="cf01"/>
                          <w:rFonts w:ascii="Lexend Deca Light" w:hAnsi="Lexend Deca Light" w:cstheme="minorBidi"/>
                          <w:sz w:val="22"/>
                          <w:szCs w:val="22"/>
                        </w:rPr>
                        <w:t xml:space="preserve"> committees and </w:t>
                      </w:r>
                      <w:r w:rsidR="00F703B1">
                        <w:rPr>
                          <w:rStyle w:val="cf01"/>
                          <w:rFonts w:ascii="Lexend Deca Light" w:hAnsi="Lexend Deca Light" w:cstheme="minorBidi"/>
                          <w:sz w:val="22"/>
                          <w:szCs w:val="22"/>
                        </w:rPr>
                        <w:t>the local tier</w:t>
                      </w:r>
                      <w:r w:rsidR="00593A23">
                        <w:rPr>
                          <w:rStyle w:val="cf01"/>
                          <w:rFonts w:ascii="Lexend Deca Light" w:hAnsi="Lexend Deca Light" w:cstheme="minorBidi"/>
                          <w:sz w:val="22"/>
                          <w:szCs w:val="22"/>
                        </w:rPr>
                        <w:t>.</w:t>
                      </w:r>
                    </w:p>
                    <w:p w14:paraId="5173E705" w14:textId="37E6B56A" w:rsidR="0067353B" w:rsidRDefault="0067353B" w:rsidP="00EA2168">
                      <w:pPr>
                        <w:pStyle w:val="Bodytextbullets"/>
                        <w:spacing w:after="40"/>
                        <w:ind w:left="357" w:hanging="357"/>
                        <w:rPr>
                          <w:rStyle w:val="normaltextrun"/>
                        </w:rPr>
                      </w:pPr>
                      <w:r>
                        <w:rPr>
                          <w:rStyle w:val="cf01"/>
                          <w:rFonts w:ascii="Lexend Deca Light" w:hAnsi="Lexend Deca Light" w:cstheme="minorBidi"/>
                          <w:sz w:val="22"/>
                          <w:szCs w:val="22"/>
                        </w:rPr>
                        <w:t>Including RAG ratings and executive summaries to guide discussions</w:t>
                      </w:r>
                      <w:r w:rsidR="00254113">
                        <w:rPr>
                          <w:rStyle w:val="cf01"/>
                          <w:rFonts w:ascii="Lexend Deca Light" w:hAnsi="Lexend Deca Light" w:cstheme="minorBidi"/>
                          <w:sz w:val="22"/>
                          <w:szCs w:val="22"/>
                        </w:rPr>
                        <w:t>.</w:t>
                      </w:r>
                    </w:p>
                  </w:txbxContent>
                </v:textbox>
                <w10:wrap type="square"/>
              </v:roundrect>
            </w:pict>
          </mc:Fallback>
        </mc:AlternateContent>
      </w:r>
      <w:r w:rsidR="00D86C54">
        <w:rPr>
          <w:color w:val="00407B"/>
          <w:sz w:val="32"/>
          <w:szCs w:val="32"/>
        </w:rPr>
        <w:t>G</w:t>
      </w:r>
      <w:r w:rsidR="003C032A">
        <w:rPr>
          <w:color w:val="00407B"/>
          <w:sz w:val="32"/>
          <w:szCs w:val="32"/>
        </w:rPr>
        <w:t>uidance</w:t>
      </w:r>
      <w:r w:rsidR="00D86C54">
        <w:rPr>
          <w:color w:val="00407B"/>
          <w:sz w:val="32"/>
          <w:szCs w:val="32"/>
        </w:rPr>
        <w:t xml:space="preserve"> and template</w:t>
      </w:r>
      <w:r w:rsidR="00896DD6">
        <w:rPr>
          <w:color w:val="00407B"/>
          <w:sz w:val="32"/>
          <w:szCs w:val="32"/>
        </w:rPr>
        <w:t>s</w:t>
      </w:r>
      <w:r w:rsidR="003C032A">
        <w:rPr>
          <w:color w:val="00407B"/>
          <w:sz w:val="32"/>
          <w:szCs w:val="32"/>
        </w:rPr>
        <w:t xml:space="preserve"> for</w:t>
      </w:r>
      <w:r w:rsidR="003C032A" w:rsidRPr="003C032A">
        <w:rPr>
          <w:color w:val="00407B"/>
          <w:sz w:val="32"/>
          <w:szCs w:val="32"/>
        </w:rPr>
        <w:t xml:space="preserve"> </w:t>
      </w:r>
      <w:r w:rsidR="0095319F">
        <w:rPr>
          <w:color w:val="00407B"/>
          <w:sz w:val="32"/>
          <w:szCs w:val="32"/>
        </w:rPr>
        <w:t>multi academy trust</w:t>
      </w:r>
      <w:r w:rsidR="003C032A" w:rsidRPr="003C032A">
        <w:rPr>
          <w:color w:val="00407B"/>
          <w:sz w:val="32"/>
          <w:szCs w:val="32"/>
        </w:rPr>
        <w:t xml:space="preserve"> boards</w:t>
      </w:r>
    </w:p>
    <w:sdt>
      <w:sdtPr>
        <w:rPr>
          <w:rFonts w:ascii="Calibri Light" w:eastAsiaTheme="minorEastAsia" w:hAnsi="Calibri Light" w:cstheme="minorBidi"/>
          <w:b/>
          <w:bCs/>
          <w:noProof/>
          <w:color w:val="auto"/>
          <w:sz w:val="22"/>
          <w:szCs w:val="22"/>
          <w:lang w:val="en-GB"/>
        </w:rPr>
        <w:id w:val="-1629926784"/>
        <w:docPartObj>
          <w:docPartGallery w:val="Table of Contents"/>
          <w:docPartUnique/>
        </w:docPartObj>
      </w:sdtPr>
      <w:sdtEndPr>
        <w:rPr>
          <w:rFonts w:ascii="Lexend Deca Light" w:hAnsi="Lexend Deca Light"/>
          <w:b w:val="0"/>
          <w:bCs w:val="0"/>
          <w:sz w:val="24"/>
          <w:szCs w:val="24"/>
        </w:rPr>
      </w:sdtEndPr>
      <w:sdtContent>
        <w:p w14:paraId="68543328" w14:textId="257D6F58" w:rsidR="00254113" w:rsidRDefault="001739EC" w:rsidP="00A34266">
          <w:pPr>
            <w:pStyle w:val="TOCHeading"/>
            <w:tabs>
              <w:tab w:val="left" w:pos="426"/>
            </w:tabs>
            <w:spacing w:after="60" w:line="240" w:lineRule="auto"/>
            <w:rPr>
              <w:noProof/>
            </w:rPr>
          </w:pPr>
          <w:r w:rsidRPr="00A34266">
            <w:rPr>
              <w:rStyle w:val="Heading2Char"/>
              <w:rFonts w:ascii="Lexend Deca SemiBold" w:hAnsi="Lexend Deca SemiBold"/>
              <w:sz w:val="36"/>
              <w:szCs w:val="32"/>
            </w:rPr>
            <w:t>Contents</w:t>
          </w:r>
          <w:r>
            <w:rPr>
              <w:rFonts w:ascii="Lexend Deca Light" w:hAnsi="Lexend Deca Light"/>
              <w:color w:val="000000" w:themeColor="text1"/>
            </w:rPr>
            <w:fldChar w:fldCharType="begin"/>
          </w:r>
          <w:r>
            <w:instrText xml:space="preserve"> TOC \o "1-3" \h \z \u </w:instrText>
          </w:r>
          <w:r>
            <w:rPr>
              <w:rFonts w:ascii="Lexend Deca Light" w:hAnsi="Lexend Deca Light"/>
              <w:color w:val="000000" w:themeColor="text1"/>
            </w:rPr>
            <w:fldChar w:fldCharType="separate"/>
          </w:r>
        </w:p>
        <w:p w14:paraId="07A0BA1F" w14:textId="4EF942D2" w:rsidR="00254113" w:rsidRPr="00254113" w:rsidRDefault="00254113" w:rsidP="000E093D">
          <w:pPr>
            <w:pStyle w:val="TOC2"/>
            <w:spacing w:after="40"/>
            <w:rPr>
              <w:rFonts w:asciiTheme="minorHAnsi" w:eastAsiaTheme="minorEastAsia" w:hAnsiTheme="minorHAnsi"/>
              <w:kern w:val="2"/>
              <w:sz w:val="22"/>
              <w:szCs w:val="22"/>
              <w:lang w:eastAsia="en-GB"/>
              <w14:ligatures w14:val="standardContextual"/>
            </w:rPr>
          </w:pPr>
          <w:hyperlink w:anchor="_Toc165271124" w:history="1">
            <w:r w:rsidRPr="00254113">
              <w:rPr>
                <w:rStyle w:val="Hyperlink"/>
                <w:sz w:val="22"/>
                <w:szCs w:val="22"/>
              </w:rPr>
              <w:t>Trust dashboard</w:t>
            </w:r>
            <w:r w:rsidRPr="00254113">
              <w:rPr>
                <w:webHidden/>
                <w:sz w:val="22"/>
                <w:szCs w:val="22"/>
              </w:rPr>
              <w:tab/>
            </w:r>
            <w:r w:rsidRPr="00254113">
              <w:rPr>
                <w:webHidden/>
                <w:sz w:val="22"/>
                <w:szCs w:val="22"/>
              </w:rPr>
              <w:fldChar w:fldCharType="begin"/>
            </w:r>
            <w:r w:rsidRPr="00254113">
              <w:rPr>
                <w:webHidden/>
                <w:sz w:val="22"/>
                <w:szCs w:val="22"/>
              </w:rPr>
              <w:instrText xml:space="preserve"> PAGEREF _Toc165271124 \h </w:instrText>
            </w:r>
            <w:r w:rsidRPr="00254113">
              <w:rPr>
                <w:webHidden/>
                <w:sz w:val="22"/>
                <w:szCs w:val="22"/>
              </w:rPr>
            </w:r>
            <w:r w:rsidRPr="00254113">
              <w:rPr>
                <w:webHidden/>
                <w:sz w:val="22"/>
                <w:szCs w:val="22"/>
              </w:rPr>
              <w:fldChar w:fldCharType="separate"/>
            </w:r>
            <w:r w:rsidR="00594713">
              <w:rPr>
                <w:webHidden/>
                <w:sz w:val="22"/>
                <w:szCs w:val="22"/>
              </w:rPr>
              <w:t>2</w:t>
            </w:r>
            <w:r w:rsidRPr="00254113">
              <w:rPr>
                <w:webHidden/>
                <w:sz w:val="22"/>
                <w:szCs w:val="22"/>
              </w:rPr>
              <w:fldChar w:fldCharType="end"/>
            </w:r>
          </w:hyperlink>
        </w:p>
        <w:p w14:paraId="6FE4C803" w14:textId="496EA801" w:rsidR="00254113" w:rsidRPr="00254113" w:rsidRDefault="00254113" w:rsidP="000E093D">
          <w:pPr>
            <w:pStyle w:val="TOC1"/>
            <w:spacing w:after="40"/>
            <w:rPr>
              <w:rFonts w:asciiTheme="minorHAnsi" w:eastAsiaTheme="minorEastAsia" w:hAnsiTheme="minorHAnsi"/>
              <w:noProof/>
              <w:color w:val="auto"/>
              <w:kern w:val="2"/>
              <w:lang w:eastAsia="en-GB"/>
              <w14:ligatures w14:val="standardContextual"/>
            </w:rPr>
          </w:pPr>
          <w:hyperlink w:anchor="_Toc165271126" w:history="1">
            <w:r w:rsidRPr="00254113">
              <w:rPr>
                <w:rStyle w:val="Hyperlink"/>
                <w:noProof/>
              </w:rPr>
              <w:t>Strategic priorities</w:t>
            </w:r>
            <w:r w:rsidRPr="00254113">
              <w:rPr>
                <w:noProof/>
                <w:webHidden/>
              </w:rPr>
              <w:tab/>
            </w:r>
            <w:r w:rsidRPr="00254113">
              <w:rPr>
                <w:noProof/>
                <w:webHidden/>
              </w:rPr>
              <w:fldChar w:fldCharType="begin"/>
            </w:r>
            <w:r w:rsidRPr="00254113">
              <w:rPr>
                <w:noProof/>
                <w:webHidden/>
              </w:rPr>
              <w:instrText xml:space="preserve"> PAGEREF _Toc165271126 \h </w:instrText>
            </w:r>
            <w:r w:rsidRPr="00254113">
              <w:rPr>
                <w:noProof/>
                <w:webHidden/>
              </w:rPr>
            </w:r>
            <w:r w:rsidRPr="00254113">
              <w:rPr>
                <w:noProof/>
                <w:webHidden/>
              </w:rPr>
              <w:fldChar w:fldCharType="separate"/>
            </w:r>
            <w:r w:rsidR="00594713">
              <w:rPr>
                <w:noProof/>
                <w:webHidden/>
              </w:rPr>
              <w:t>3</w:t>
            </w:r>
            <w:r w:rsidRPr="00254113">
              <w:rPr>
                <w:noProof/>
                <w:webHidden/>
              </w:rPr>
              <w:fldChar w:fldCharType="end"/>
            </w:r>
          </w:hyperlink>
        </w:p>
        <w:p w14:paraId="3CBB31EB" w14:textId="2D00AD2C" w:rsidR="00254113" w:rsidRPr="00254113" w:rsidRDefault="00254113" w:rsidP="000E093D">
          <w:pPr>
            <w:pStyle w:val="TOC2"/>
            <w:spacing w:after="40"/>
            <w:rPr>
              <w:rFonts w:asciiTheme="minorHAnsi" w:eastAsiaTheme="minorEastAsia" w:hAnsiTheme="minorHAnsi"/>
              <w:kern w:val="2"/>
              <w:sz w:val="22"/>
              <w:szCs w:val="22"/>
              <w:lang w:eastAsia="en-GB"/>
              <w14:ligatures w14:val="standardContextual"/>
            </w:rPr>
          </w:pPr>
          <w:hyperlink w:anchor="_Toc165271133" w:history="1">
            <w:r w:rsidRPr="00254113">
              <w:rPr>
                <w:rStyle w:val="Hyperlink"/>
                <w:sz w:val="22"/>
                <w:szCs w:val="22"/>
              </w:rPr>
              <w:t>Curriculum &amp; standards</w:t>
            </w:r>
            <w:r w:rsidRPr="00254113">
              <w:rPr>
                <w:webHidden/>
                <w:sz w:val="22"/>
                <w:szCs w:val="22"/>
              </w:rPr>
              <w:tab/>
            </w:r>
            <w:r w:rsidRPr="00254113">
              <w:rPr>
                <w:webHidden/>
                <w:sz w:val="22"/>
                <w:szCs w:val="22"/>
              </w:rPr>
              <w:fldChar w:fldCharType="begin"/>
            </w:r>
            <w:r w:rsidRPr="00254113">
              <w:rPr>
                <w:webHidden/>
                <w:sz w:val="22"/>
                <w:szCs w:val="22"/>
              </w:rPr>
              <w:instrText xml:space="preserve"> PAGEREF _Toc165271133 \h </w:instrText>
            </w:r>
            <w:r w:rsidRPr="00254113">
              <w:rPr>
                <w:webHidden/>
                <w:sz w:val="22"/>
                <w:szCs w:val="22"/>
              </w:rPr>
            </w:r>
            <w:r w:rsidRPr="00254113">
              <w:rPr>
                <w:webHidden/>
                <w:sz w:val="22"/>
                <w:szCs w:val="22"/>
              </w:rPr>
              <w:fldChar w:fldCharType="separate"/>
            </w:r>
            <w:r w:rsidR="00594713">
              <w:rPr>
                <w:webHidden/>
                <w:sz w:val="22"/>
                <w:szCs w:val="22"/>
              </w:rPr>
              <w:t>5</w:t>
            </w:r>
            <w:r w:rsidRPr="00254113">
              <w:rPr>
                <w:webHidden/>
                <w:sz w:val="22"/>
                <w:szCs w:val="22"/>
              </w:rPr>
              <w:fldChar w:fldCharType="end"/>
            </w:r>
          </w:hyperlink>
        </w:p>
        <w:p w14:paraId="0C017448" w14:textId="1BA7FE4B" w:rsidR="00254113" w:rsidRPr="00254113" w:rsidRDefault="00254113" w:rsidP="000E093D">
          <w:pPr>
            <w:pStyle w:val="TOC2"/>
            <w:spacing w:after="40"/>
            <w:rPr>
              <w:rFonts w:asciiTheme="minorHAnsi" w:eastAsiaTheme="minorEastAsia" w:hAnsiTheme="minorHAnsi"/>
              <w:kern w:val="2"/>
              <w:sz w:val="22"/>
              <w:szCs w:val="22"/>
              <w:lang w:eastAsia="en-GB"/>
              <w14:ligatures w14:val="standardContextual"/>
            </w:rPr>
          </w:pPr>
          <w:hyperlink w:anchor="_Toc165271135" w:history="1">
            <w:r w:rsidRPr="00254113">
              <w:rPr>
                <w:rStyle w:val="Hyperlink"/>
                <w:sz w:val="22"/>
                <w:szCs w:val="22"/>
              </w:rPr>
              <w:t>Finance</w:t>
            </w:r>
            <w:r w:rsidRPr="00254113">
              <w:rPr>
                <w:webHidden/>
                <w:sz w:val="22"/>
                <w:szCs w:val="22"/>
              </w:rPr>
              <w:tab/>
            </w:r>
            <w:r w:rsidRPr="00254113">
              <w:rPr>
                <w:webHidden/>
                <w:sz w:val="22"/>
                <w:szCs w:val="22"/>
              </w:rPr>
              <w:fldChar w:fldCharType="begin"/>
            </w:r>
            <w:r w:rsidRPr="00254113">
              <w:rPr>
                <w:webHidden/>
                <w:sz w:val="22"/>
                <w:szCs w:val="22"/>
              </w:rPr>
              <w:instrText xml:space="preserve"> PAGEREF _Toc165271135 \h </w:instrText>
            </w:r>
            <w:r w:rsidRPr="00254113">
              <w:rPr>
                <w:webHidden/>
                <w:sz w:val="22"/>
                <w:szCs w:val="22"/>
              </w:rPr>
            </w:r>
            <w:r w:rsidRPr="00254113">
              <w:rPr>
                <w:webHidden/>
                <w:sz w:val="22"/>
                <w:szCs w:val="22"/>
              </w:rPr>
              <w:fldChar w:fldCharType="separate"/>
            </w:r>
            <w:r w:rsidR="00594713">
              <w:rPr>
                <w:webHidden/>
                <w:sz w:val="22"/>
                <w:szCs w:val="22"/>
              </w:rPr>
              <w:t>7</w:t>
            </w:r>
            <w:r w:rsidRPr="00254113">
              <w:rPr>
                <w:webHidden/>
                <w:sz w:val="22"/>
                <w:szCs w:val="22"/>
              </w:rPr>
              <w:fldChar w:fldCharType="end"/>
            </w:r>
          </w:hyperlink>
        </w:p>
        <w:p w14:paraId="025F7745" w14:textId="38C62652" w:rsidR="00254113" w:rsidRPr="00254113" w:rsidRDefault="00254113" w:rsidP="000E093D">
          <w:pPr>
            <w:pStyle w:val="TOC2"/>
            <w:spacing w:after="40"/>
            <w:rPr>
              <w:rFonts w:asciiTheme="minorHAnsi" w:eastAsiaTheme="minorEastAsia" w:hAnsiTheme="minorHAnsi"/>
              <w:kern w:val="2"/>
              <w:sz w:val="22"/>
              <w:szCs w:val="22"/>
              <w:lang w:eastAsia="en-GB"/>
              <w14:ligatures w14:val="standardContextual"/>
            </w:rPr>
          </w:pPr>
          <w:hyperlink w:anchor="_Toc165271151" w:history="1">
            <w:r w:rsidRPr="00254113">
              <w:rPr>
                <w:rStyle w:val="Hyperlink"/>
                <w:sz w:val="22"/>
                <w:szCs w:val="22"/>
              </w:rPr>
              <w:t>Workforce and operations</w:t>
            </w:r>
            <w:r w:rsidRPr="00254113">
              <w:rPr>
                <w:webHidden/>
                <w:sz w:val="22"/>
                <w:szCs w:val="22"/>
              </w:rPr>
              <w:tab/>
            </w:r>
            <w:r w:rsidRPr="00254113">
              <w:rPr>
                <w:webHidden/>
                <w:sz w:val="22"/>
                <w:szCs w:val="22"/>
              </w:rPr>
              <w:fldChar w:fldCharType="begin"/>
            </w:r>
            <w:r w:rsidRPr="00254113">
              <w:rPr>
                <w:webHidden/>
                <w:sz w:val="22"/>
                <w:szCs w:val="22"/>
              </w:rPr>
              <w:instrText xml:space="preserve"> PAGEREF _Toc165271151 \h </w:instrText>
            </w:r>
            <w:r w:rsidRPr="00254113">
              <w:rPr>
                <w:webHidden/>
                <w:sz w:val="22"/>
                <w:szCs w:val="22"/>
              </w:rPr>
            </w:r>
            <w:r w:rsidRPr="00254113">
              <w:rPr>
                <w:webHidden/>
                <w:sz w:val="22"/>
                <w:szCs w:val="22"/>
              </w:rPr>
              <w:fldChar w:fldCharType="separate"/>
            </w:r>
            <w:r w:rsidR="00594713">
              <w:rPr>
                <w:webHidden/>
                <w:sz w:val="22"/>
                <w:szCs w:val="22"/>
              </w:rPr>
              <w:t>11</w:t>
            </w:r>
            <w:r w:rsidRPr="00254113">
              <w:rPr>
                <w:webHidden/>
                <w:sz w:val="22"/>
                <w:szCs w:val="22"/>
              </w:rPr>
              <w:fldChar w:fldCharType="end"/>
            </w:r>
          </w:hyperlink>
        </w:p>
        <w:p w14:paraId="224BA19F" w14:textId="2D24F2D3" w:rsidR="00254113" w:rsidRPr="00254113" w:rsidRDefault="00254113" w:rsidP="000E093D">
          <w:pPr>
            <w:pStyle w:val="TOC2"/>
            <w:spacing w:after="40"/>
            <w:rPr>
              <w:rFonts w:asciiTheme="minorHAnsi" w:eastAsiaTheme="minorEastAsia" w:hAnsiTheme="minorHAnsi"/>
              <w:kern w:val="2"/>
              <w:sz w:val="22"/>
              <w:szCs w:val="22"/>
              <w:lang w:eastAsia="en-GB"/>
              <w14:ligatures w14:val="standardContextual"/>
            </w:rPr>
          </w:pPr>
          <w:hyperlink w:anchor="_Toc165271157" w:history="1">
            <w:r w:rsidRPr="00254113">
              <w:rPr>
                <w:rStyle w:val="Hyperlink"/>
                <w:sz w:val="22"/>
                <w:szCs w:val="22"/>
              </w:rPr>
              <w:t>Safeguarding</w:t>
            </w:r>
            <w:r w:rsidRPr="00254113">
              <w:rPr>
                <w:webHidden/>
                <w:sz w:val="22"/>
                <w:szCs w:val="22"/>
              </w:rPr>
              <w:tab/>
            </w:r>
            <w:r w:rsidRPr="00254113">
              <w:rPr>
                <w:webHidden/>
                <w:sz w:val="22"/>
                <w:szCs w:val="22"/>
              </w:rPr>
              <w:fldChar w:fldCharType="begin"/>
            </w:r>
            <w:r w:rsidRPr="00254113">
              <w:rPr>
                <w:webHidden/>
                <w:sz w:val="22"/>
                <w:szCs w:val="22"/>
              </w:rPr>
              <w:instrText xml:space="preserve"> PAGEREF _Toc165271157 \h </w:instrText>
            </w:r>
            <w:r w:rsidRPr="00254113">
              <w:rPr>
                <w:webHidden/>
                <w:sz w:val="22"/>
                <w:szCs w:val="22"/>
              </w:rPr>
            </w:r>
            <w:r w:rsidRPr="00254113">
              <w:rPr>
                <w:webHidden/>
                <w:sz w:val="22"/>
                <w:szCs w:val="22"/>
              </w:rPr>
              <w:fldChar w:fldCharType="separate"/>
            </w:r>
            <w:r w:rsidR="00594713">
              <w:rPr>
                <w:webHidden/>
                <w:sz w:val="22"/>
                <w:szCs w:val="22"/>
              </w:rPr>
              <w:t>12</w:t>
            </w:r>
            <w:r w:rsidRPr="00254113">
              <w:rPr>
                <w:webHidden/>
                <w:sz w:val="22"/>
                <w:szCs w:val="22"/>
              </w:rPr>
              <w:fldChar w:fldCharType="end"/>
            </w:r>
          </w:hyperlink>
        </w:p>
        <w:p w14:paraId="776ACEB6" w14:textId="2280B5BD" w:rsidR="00254113" w:rsidRPr="00254113" w:rsidRDefault="00254113" w:rsidP="000E093D">
          <w:pPr>
            <w:pStyle w:val="TOC2"/>
            <w:spacing w:after="40"/>
            <w:rPr>
              <w:rFonts w:asciiTheme="minorHAnsi" w:eastAsiaTheme="minorEastAsia" w:hAnsiTheme="minorHAnsi"/>
              <w:kern w:val="2"/>
              <w:sz w:val="22"/>
              <w:szCs w:val="22"/>
              <w:lang w:eastAsia="en-GB"/>
              <w14:ligatures w14:val="standardContextual"/>
            </w:rPr>
          </w:pPr>
          <w:hyperlink w:anchor="_Toc165271164" w:history="1">
            <w:r w:rsidRPr="00254113">
              <w:rPr>
                <w:rStyle w:val="Hyperlink"/>
                <w:sz w:val="22"/>
                <w:szCs w:val="22"/>
                <w:lang w:eastAsia="en-GB"/>
              </w:rPr>
              <w:t>Governance</w:t>
            </w:r>
            <w:r w:rsidRPr="00254113">
              <w:rPr>
                <w:webHidden/>
                <w:sz w:val="22"/>
                <w:szCs w:val="22"/>
              </w:rPr>
              <w:tab/>
            </w:r>
            <w:r w:rsidRPr="00254113">
              <w:rPr>
                <w:webHidden/>
                <w:sz w:val="22"/>
                <w:szCs w:val="22"/>
              </w:rPr>
              <w:fldChar w:fldCharType="begin"/>
            </w:r>
            <w:r w:rsidRPr="00254113">
              <w:rPr>
                <w:webHidden/>
                <w:sz w:val="22"/>
                <w:szCs w:val="22"/>
              </w:rPr>
              <w:instrText xml:space="preserve"> PAGEREF _Toc165271164 \h </w:instrText>
            </w:r>
            <w:r w:rsidRPr="00254113">
              <w:rPr>
                <w:webHidden/>
                <w:sz w:val="22"/>
                <w:szCs w:val="22"/>
              </w:rPr>
            </w:r>
            <w:r w:rsidRPr="00254113">
              <w:rPr>
                <w:webHidden/>
                <w:sz w:val="22"/>
                <w:szCs w:val="22"/>
              </w:rPr>
              <w:fldChar w:fldCharType="separate"/>
            </w:r>
            <w:r w:rsidR="00594713">
              <w:rPr>
                <w:webHidden/>
                <w:sz w:val="22"/>
                <w:szCs w:val="22"/>
              </w:rPr>
              <w:t>15</w:t>
            </w:r>
            <w:r w:rsidRPr="00254113">
              <w:rPr>
                <w:webHidden/>
                <w:sz w:val="22"/>
                <w:szCs w:val="22"/>
              </w:rPr>
              <w:fldChar w:fldCharType="end"/>
            </w:r>
          </w:hyperlink>
        </w:p>
        <w:p w14:paraId="40396F8F" w14:textId="3BB42E79" w:rsidR="00254113" w:rsidRPr="00254113" w:rsidRDefault="00254113" w:rsidP="000E093D">
          <w:pPr>
            <w:pStyle w:val="TOC2"/>
            <w:spacing w:after="40"/>
            <w:rPr>
              <w:rFonts w:asciiTheme="minorHAnsi" w:eastAsiaTheme="minorEastAsia" w:hAnsiTheme="minorHAnsi"/>
              <w:kern w:val="2"/>
              <w:sz w:val="22"/>
              <w:szCs w:val="22"/>
              <w:lang w:eastAsia="en-GB"/>
              <w14:ligatures w14:val="standardContextual"/>
            </w:rPr>
          </w:pPr>
          <w:hyperlink w:anchor="_Toc165271173" w:history="1">
            <w:r w:rsidRPr="00254113">
              <w:rPr>
                <w:rStyle w:val="Hyperlink"/>
                <w:sz w:val="22"/>
                <w:szCs w:val="22"/>
              </w:rPr>
              <w:t>Annex: reporting checklist</w:t>
            </w:r>
            <w:r w:rsidRPr="00254113">
              <w:rPr>
                <w:webHidden/>
                <w:sz w:val="22"/>
                <w:szCs w:val="22"/>
              </w:rPr>
              <w:tab/>
            </w:r>
            <w:r w:rsidRPr="00254113">
              <w:rPr>
                <w:webHidden/>
                <w:sz w:val="22"/>
                <w:szCs w:val="22"/>
              </w:rPr>
              <w:fldChar w:fldCharType="begin"/>
            </w:r>
            <w:r w:rsidRPr="00254113">
              <w:rPr>
                <w:webHidden/>
                <w:sz w:val="22"/>
                <w:szCs w:val="22"/>
              </w:rPr>
              <w:instrText xml:space="preserve"> PAGEREF _Toc165271173 \h </w:instrText>
            </w:r>
            <w:r w:rsidRPr="00254113">
              <w:rPr>
                <w:webHidden/>
                <w:sz w:val="22"/>
                <w:szCs w:val="22"/>
              </w:rPr>
            </w:r>
            <w:r w:rsidRPr="00254113">
              <w:rPr>
                <w:webHidden/>
                <w:sz w:val="22"/>
                <w:szCs w:val="22"/>
              </w:rPr>
              <w:fldChar w:fldCharType="separate"/>
            </w:r>
            <w:r w:rsidR="00594713">
              <w:rPr>
                <w:webHidden/>
                <w:sz w:val="22"/>
                <w:szCs w:val="22"/>
              </w:rPr>
              <w:t>18</w:t>
            </w:r>
            <w:r w:rsidRPr="00254113">
              <w:rPr>
                <w:webHidden/>
                <w:sz w:val="22"/>
                <w:szCs w:val="22"/>
              </w:rPr>
              <w:fldChar w:fldCharType="end"/>
            </w:r>
          </w:hyperlink>
        </w:p>
        <w:p w14:paraId="266AA8CF" w14:textId="28543A1D" w:rsidR="00AE6E65" w:rsidRPr="00AE6E65" w:rsidRDefault="001739EC" w:rsidP="00D034CF">
          <w:pPr>
            <w:pStyle w:val="TOC2"/>
            <w:rPr>
              <w:rFonts w:asciiTheme="minorHAnsi" w:eastAsiaTheme="minorEastAsia" w:hAnsiTheme="minorHAnsi"/>
              <w:kern w:val="2"/>
              <w:lang w:eastAsia="en-GB"/>
              <w14:ligatures w14:val="standardContextual"/>
            </w:rPr>
            <w:sectPr w:rsidR="00AE6E65" w:rsidRPr="00AE6E65" w:rsidSect="002E7B46">
              <w:headerReference w:type="default" r:id="rId15"/>
              <w:footerReference w:type="default" r:id="rId16"/>
              <w:footerReference w:type="first" r:id="rId17"/>
              <w:pgSz w:w="11900" w:h="16840"/>
              <w:pgMar w:top="851" w:right="851" w:bottom="851" w:left="851" w:header="1417" w:footer="850" w:gutter="0"/>
              <w:cols w:space="708"/>
              <w:titlePg/>
              <w:docGrid w:linePitch="360"/>
            </w:sectPr>
          </w:pPr>
          <w:r>
            <w:fldChar w:fldCharType="end"/>
          </w:r>
        </w:p>
      </w:sdtContent>
    </w:sdt>
    <w:p w14:paraId="65F2AB0F" w14:textId="09C41AF0" w:rsidR="00A50316" w:rsidRDefault="003525D6" w:rsidP="007D1DBD">
      <w:pPr>
        <w:pStyle w:val="Heading2"/>
        <w:ind w:left="0"/>
        <w:rPr>
          <w:rStyle w:val="normaltextrun"/>
          <w:sz w:val="56"/>
          <w:szCs w:val="56"/>
        </w:rPr>
      </w:pPr>
      <w:bookmarkStart w:id="8" w:name="_Toc165271124"/>
      <w:r>
        <w:lastRenderedPageBreak/>
        <mc:AlternateContent>
          <mc:Choice Requires="wps">
            <w:drawing>
              <wp:anchor distT="45720" distB="45720" distL="114300" distR="114300" simplePos="0" relativeHeight="251658304" behindDoc="0" locked="0" layoutInCell="1" allowOverlap="1" wp14:anchorId="7A52D316" wp14:editId="6939CD1C">
                <wp:simplePos x="0" y="0"/>
                <wp:positionH relativeFrom="margin">
                  <wp:posOffset>0</wp:posOffset>
                </wp:positionH>
                <wp:positionV relativeFrom="paragraph">
                  <wp:posOffset>542290</wp:posOffset>
                </wp:positionV>
                <wp:extent cx="6256020" cy="1722120"/>
                <wp:effectExtent l="0" t="0" r="0" b="0"/>
                <wp:wrapSquare wrapText="bothSides"/>
                <wp:docPr id="1640883265" name="Text Box 1640883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1722120"/>
                        </a:xfrm>
                        <a:prstGeom prst="roundRect">
                          <a:avLst>
                            <a:gd name="adj" fmla="val 1947"/>
                          </a:avLst>
                        </a:prstGeom>
                        <a:solidFill>
                          <a:srgbClr val="F5F5F5"/>
                        </a:solidFill>
                        <a:ln w="9525">
                          <a:noFill/>
                          <a:miter/>
                        </a:ln>
                      </wps:spPr>
                      <wps:txbx>
                        <w:txbxContent>
                          <w:p w14:paraId="58D57E30" w14:textId="77777777" w:rsidR="003525D6" w:rsidRPr="00ED239A" w:rsidRDefault="003525D6" w:rsidP="003525D6">
                            <w:pPr>
                              <w:pStyle w:val="Bodytextbullets"/>
                              <w:spacing w:after="120"/>
                              <w:ind w:left="357" w:hanging="357"/>
                            </w:pPr>
                            <w:r>
                              <w:rPr>
                                <w:rFonts w:ascii="Lexend Deca SemiBold" w:hAnsi="Lexend Deca SemiBold"/>
                              </w:rPr>
                              <w:t>This report provides an a</w:t>
                            </w:r>
                            <w:r w:rsidRPr="009C4C2E">
                              <w:rPr>
                                <w:rFonts w:ascii="Lexend Deca SemiBold" w:hAnsi="Lexend Deca SemiBold"/>
                              </w:rPr>
                              <w:t>t</w:t>
                            </w:r>
                            <w:r>
                              <w:rPr>
                                <w:rFonts w:ascii="Lexend Deca SemiBold" w:hAnsi="Lexend Deca SemiBold"/>
                              </w:rPr>
                              <w:t>-</w:t>
                            </w:r>
                            <w:r w:rsidRPr="009C4C2E">
                              <w:rPr>
                                <w:rFonts w:ascii="Lexend Deca SemiBold" w:hAnsi="Lexend Deca SemiBold"/>
                              </w:rPr>
                              <w:t>a</w:t>
                            </w:r>
                            <w:r>
                              <w:rPr>
                                <w:rFonts w:ascii="Lexend Deca SemiBold" w:hAnsi="Lexend Deca SemiBold"/>
                              </w:rPr>
                              <w:t>-</w:t>
                            </w:r>
                            <w:r w:rsidRPr="009C4C2E">
                              <w:rPr>
                                <w:rFonts w:ascii="Lexend Deca SemiBold" w:hAnsi="Lexend Deca SemiBold"/>
                              </w:rPr>
                              <w:t>glance overview</w:t>
                            </w:r>
                            <w:r w:rsidRPr="00ED239A">
                              <w:t xml:space="preserve"> of the trust’s performance, as evaluated by trust leaders.</w:t>
                            </w:r>
                          </w:p>
                          <w:p w14:paraId="1156D22E" w14:textId="09B0DE35" w:rsidR="003525D6" w:rsidRPr="00ED239A" w:rsidRDefault="003525D6" w:rsidP="003525D6">
                            <w:pPr>
                              <w:pStyle w:val="Bodytextbullets"/>
                              <w:spacing w:after="120"/>
                              <w:ind w:left="357" w:hanging="357"/>
                            </w:pPr>
                            <w:r w:rsidRPr="00ED239A">
                              <w:t xml:space="preserve">Some ratings in the </w:t>
                            </w:r>
                            <w:r>
                              <w:t>dashboard</w:t>
                            </w:r>
                            <w:r w:rsidRPr="00ED239A">
                              <w:t xml:space="preserve"> will be based on qualitative judgements (</w:t>
                            </w:r>
                            <w:r>
                              <w:t xml:space="preserve">such as the </w:t>
                            </w:r>
                            <w:r w:rsidRPr="00ED239A">
                              <w:t>quality of governance) while others may be tied to pre-agreed quantitative thresholds (attendance targets</w:t>
                            </w:r>
                            <w:r>
                              <w:t>, for example</w:t>
                            </w:r>
                            <w:r w:rsidRPr="00ED239A">
                              <w:t>).</w:t>
                            </w:r>
                          </w:p>
                          <w:p w14:paraId="4AC9E0EA" w14:textId="4D345887" w:rsidR="003525D6" w:rsidRPr="00ED239A" w:rsidRDefault="003525D6" w:rsidP="003525D6">
                            <w:pPr>
                              <w:pStyle w:val="Bodytextbullets"/>
                              <w:spacing w:after="120"/>
                              <w:ind w:left="357" w:hanging="357"/>
                            </w:pPr>
                            <w:r>
                              <w:t>The dashboard a</w:t>
                            </w:r>
                            <w:r w:rsidRPr="00ED239A">
                              <w:t xml:space="preserve">llows trustees to </w:t>
                            </w:r>
                            <w:r w:rsidRPr="009C4C2E">
                              <w:rPr>
                                <w:rFonts w:ascii="Lexend Deca SemiBold" w:hAnsi="Lexend Deca SemiBold"/>
                              </w:rPr>
                              <w:t>quickly identify where there are particular concerns</w:t>
                            </w:r>
                            <w:r w:rsidRPr="00ED239A">
                              <w:t xml:space="preserve"> about a specific academy </w:t>
                            </w:r>
                            <w:r w:rsidR="00031557">
                              <w:t xml:space="preserve">or </w:t>
                            </w:r>
                            <w:r w:rsidRPr="00ED239A">
                              <w:t>topic, informing further scrutiny.</w:t>
                            </w:r>
                          </w:p>
                          <w:p w14:paraId="3DC63F4F" w14:textId="77777777" w:rsidR="003525D6" w:rsidRPr="0078087B" w:rsidRDefault="003525D6" w:rsidP="003525D6">
                            <w:pPr>
                              <w:rPr>
                                <w:lang w:val="en-US"/>
                              </w:rPr>
                            </w:pP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A52D316" id="Text Box 1640883265" o:spid="_x0000_s1033" style="position:absolute;left:0;text-align:left;margin-left:0;margin-top:42.7pt;width:492.6pt;height:135.6pt;z-index:25165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" fillcolor="#f5f5f5" stroked="f">
                <v:stroke joinstyle="miter"/>
                <v:textbox inset="4mm,2mm,3mm,2mm">
                  <w:txbxContent>
                    <w:p w14:paraId="58D57E30" w14:textId="77777777" w:rsidR="003525D6" w:rsidRPr="00ED239A" w:rsidRDefault="003525D6" w:rsidP="003525D6">
                      <w:pPr>
                        <w:pStyle w:val="Bodytextbullets"/>
                        <w:spacing w:after="120"/>
                        <w:ind w:left="357" w:hanging="357"/>
                      </w:pPr>
                      <w:r>
                        <w:rPr>
                          <w:rFonts w:ascii="Lexend Deca SemiBold" w:hAnsi="Lexend Deca SemiBold"/>
                        </w:rPr>
                        <w:t>This report provides an a</w:t>
                      </w:r>
                      <w:r w:rsidRPr="009C4C2E">
                        <w:rPr>
                          <w:rFonts w:ascii="Lexend Deca SemiBold" w:hAnsi="Lexend Deca SemiBold"/>
                        </w:rPr>
                        <w:t>t</w:t>
                      </w:r>
                      <w:r>
                        <w:rPr>
                          <w:rFonts w:ascii="Lexend Deca SemiBold" w:hAnsi="Lexend Deca SemiBold"/>
                        </w:rPr>
                        <w:t>-</w:t>
                      </w:r>
                      <w:r w:rsidRPr="009C4C2E">
                        <w:rPr>
                          <w:rFonts w:ascii="Lexend Deca SemiBold" w:hAnsi="Lexend Deca SemiBold"/>
                        </w:rPr>
                        <w:t>a</w:t>
                      </w:r>
                      <w:r>
                        <w:rPr>
                          <w:rFonts w:ascii="Lexend Deca SemiBold" w:hAnsi="Lexend Deca SemiBold"/>
                        </w:rPr>
                        <w:t>-</w:t>
                      </w:r>
                      <w:r w:rsidRPr="009C4C2E">
                        <w:rPr>
                          <w:rFonts w:ascii="Lexend Deca SemiBold" w:hAnsi="Lexend Deca SemiBold"/>
                        </w:rPr>
                        <w:t>glance overview</w:t>
                      </w:r>
                      <w:r w:rsidRPr="00ED239A">
                        <w:t xml:space="preserve"> of the trust’s performance, as evaluated by trust leaders.</w:t>
                      </w:r>
                    </w:p>
                    <w:p w14:paraId="1156D22E" w14:textId="09B0DE35" w:rsidR="003525D6" w:rsidRPr="00ED239A" w:rsidRDefault="003525D6" w:rsidP="003525D6">
                      <w:pPr>
                        <w:pStyle w:val="Bodytextbullets"/>
                        <w:spacing w:after="120"/>
                        <w:ind w:left="357" w:hanging="357"/>
                      </w:pPr>
                      <w:r w:rsidRPr="00ED239A">
                        <w:t xml:space="preserve">Some ratings in the </w:t>
                      </w:r>
                      <w:r>
                        <w:t>dashboard</w:t>
                      </w:r>
                      <w:r w:rsidRPr="00ED239A">
                        <w:t xml:space="preserve"> will be based on qualitative judgements (</w:t>
                      </w:r>
                      <w:r>
                        <w:t xml:space="preserve">such as the </w:t>
                      </w:r>
                      <w:r w:rsidRPr="00ED239A">
                        <w:t>quality of governance) while others may be tied to pre-agreed quantitative thresholds (attendance targets</w:t>
                      </w:r>
                      <w:r>
                        <w:t>, for example</w:t>
                      </w:r>
                      <w:r w:rsidRPr="00ED239A">
                        <w:t>).</w:t>
                      </w:r>
                    </w:p>
                    <w:p w14:paraId="4AC9E0EA" w14:textId="4D345887" w:rsidR="003525D6" w:rsidRPr="00ED239A" w:rsidRDefault="003525D6" w:rsidP="003525D6">
                      <w:pPr>
                        <w:pStyle w:val="Bodytextbullets"/>
                        <w:spacing w:after="120"/>
                        <w:ind w:left="357" w:hanging="357"/>
                      </w:pPr>
                      <w:r>
                        <w:t>The dashboard a</w:t>
                      </w:r>
                      <w:r w:rsidRPr="00ED239A">
                        <w:t xml:space="preserve">llows trustees to </w:t>
                      </w:r>
                      <w:r w:rsidRPr="009C4C2E">
                        <w:rPr>
                          <w:rFonts w:ascii="Lexend Deca SemiBold" w:hAnsi="Lexend Deca SemiBold"/>
                        </w:rPr>
                        <w:t>quickly identify where there are particular concerns</w:t>
                      </w:r>
                      <w:r w:rsidRPr="00ED239A">
                        <w:t xml:space="preserve"> about a specific academy </w:t>
                      </w:r>
                      <w:r w:rsidR="00031557">
                        <w:t xml:space="preserve">or </w:t>
                      </w:r>
                      <w:r w:rsidRPr="00ED239A">
                        <w:t>topic, informing further scrutiny.</w:t>
                      </w:r>
                    </w:p>
                    <w:p w14:paraId="3DC63F4F" w14:textId="77777777" w:rsidR="003525D6" w:rsidRPr="0078087B" w:rsidRDefault="003525D6" w:rsidP="003525D6">
                      <w:pPr>
                        <w:rPr>
                          <w:lang w:val="en-US"/>
                        </w:rPr>
                      </w:pPr>
                    </w:p>
                  </w:txbxContent>
                </v:textbox>
                <w10:wrap type="square" anchorx="margin"/>
              </v:roundrect>
            </w:pict>
          </mc:Fallback>
        </mc:AlternateContent>
      </w:r>
      <w:r w:rsidR="00A50316" w:rsidRPr="00961ABD">
        <w:rPr>
          <w:rStyle w:val="normaltextrun"/>
          <w:sz w:val="56"/>
          <w:szCs w:val="56"/>
        </w:rPr>
        <w:t>Trust dashboard</w:t>
      </w:r>
      <w:bookmarkEnd w:id="8"/>
    </w:p>
    <w:p w14:paraId="5F031412" w14:textId="1ADF8177" w:rsidR="003525D6" w:rsidRDefault="003525D6" w:rsidP="007737DF">
      <w:pPr>
        <w:pStyle w:val="Bodytext1"/>
        <w:pBdr>
          <w:top w:val="single" w:sz="4" w:space="1" w:color="auto"/>
        </w:pBdr>
        <w:spacing w:before="360"/>
        <w:ind w:right="141"/>
        <w:rPr>
          <w:rStyle w:val="normaltextrun"/>
        </w:rPr>
      </w:pPr>
      <w:r w:rsidRPr="003525D6">
        <w:rPr>
          <w:rStyle w:val="normaltextrun"/>
          <w:rFonts w:ascii="Lexend Deca SemiBold" w:hAnsi="Lexend Deca SemiBold"/>
        </w:rPr>
        <w:t>Report author:</w:t>
      </w:r>
      <w:r>
        <w:rPr>
          <w:rStyle w:val="normaltextrun"/>
        </w:rPr>
        <w:t xml:space="preserve"> Chief </w:t>
      </w:r>
      <w:r w:rsidR="008C6C77">
        <w:rPr>
          <w:rStyle w:val="normaltextrun"/>
        </w:rPr>
        <w:t>E</w:t>
      </w:r>
      <w:r>
        <w:rPr>
          <w:rStyle w:val="normaltextrun"/>
        </w:rPr>
        <w:t xml:space="preserve">xecutive </w:t>
      </w:r>
      <w:r w:rsidR="008C6C77">
        <w:rPr>
          <w:rStyle w:val="normaltextrun"/>
        </w:rPr>
        <w:t>O</w:t>
      </w:r>
      <w:r>
        <w:rPr>
          <w:rStyle w:val="normaltextrun"/>
        </w:rPr>
        <w:t>fficer</w:t>
      </w:r>
    </w:p>
    <w:p w14:paraId="6C638B34" w14:textId="01C8A73A" w:rsidR="003525D6" w:rsidRDefault="003525D6" w:rsidP="003525D6">
      <w:pPr>
        <w:pStyle w:val="Heading3"/>
        <w:spacing w:before="240"/>
        <w:rPr>
          <w:rStyle w:val="normaltextrun"/>
        </w:rPr>
      </w:pPr>
      <w:r>
        <w:rPr>
          <w:rStyle w:val="normaltextrun"/>
        </w:rPr>
        <w:t>Dashboard</w:t>
      </w:r>
    </w:p>
    <w:tbl>
      <w:tblPr>
        <w:tblStyle w:val="TableGrid"/>
        <w:tblW w:w="10768" w:type="dxa"/>
        <w:tblLayout w:type="fixed"/>
        <w:tblCellMar>
          <w:left w:w="57" w:type="dxa"/>
          <w:right w:w="28" w:type="dxa"/>
        </w:tblCellMar>
        <w:tblLook w:val="04A0" w:firstRow="1" w:lastRow="0" w:firstColumn="1" w:lastColumn="0" w:noHBand="0" w:noVBand="1"/>
      </w:tblPr>
      <w:tblGrid>
        <w:gridCol w:w="1555"/>
        <w:gridCol w:w="1275"/>
        <w:gridCol w:w="1134"/>
        <w:gridCol w:w="851"/>
        <w:gridCol w:w="992"/>
        <w:gridCol w:w="1276"/>
        <w:gridCol w:w="1417"/>
        <w:gridCol w:w="993"/>
        <w:gridCol w:w="1275"/>
      </w:tblGrid>
      <w:tr w:rsidR="0098534F" w14:paraId="6B12D60C" w14:textId="77777777" w:rsidTr="00F2402D">
        <w:tc>
          <w:tcPr>
            <w:tcW w:w="1555" w:type="dxa"/>
            <w:shd w:val="clear" w:color="auto" w:fill="00407B"/>
          </w:tcPr>
          <w:p w14:paraId="7CD7E536" w14:textId="1DD5D8E0" w:rsidR="0098534F" w:rsidRPr="0098534F" w:rsidRDefault="0098534F" w:rsidP="00601FD1">
            <w:pPr>
              <w:tabs>
                <w:tab w:val="left" w:pos="1200"/>
                <w:tab w:val="left" w:pos="2385"/>
                <w:tab w:val="left" w:pos="9450"/>
              </w:tabs>
              <w:rPr>
                <w:rFonts w:ascii="Lexend Deca" w:eastAsiaTheme="minorEastAsia" w:hAnsi="Lexend Deca"/>
                <w:sz w:val="18"/>
                <w:szCs w:val="18"/>
                <w:lang w:val="en-US"/>
              </w:rPr>
            </w:pPr>
            <w:r w:rsidRPr="0098534F">
              <w:rPr>
                <w:rFonts w:ascii="Lexend Deca" w:eastAsiaTheme="minorEastAsia" w:hAnsi="Lexend Deca"/>
                <w:sz w:val="18"/>
                <w:szCs w:val="18"/>
                <w:lang w:val="en-US"/>
              </w:rPr>
              <w:t>Academy (colour coded by most recent Ofsted report)</w:t>
            </w:r>
          </w:p>
        </w:tc>
        <w:tc>
          <w:tcPr>
            <w:tcW w:w="1275" w:type="dxa"/>
            <w:shd w:val="clear" w:color="auto" w:fill="00407B"/>
          </w:tcPr>
          <w:p w14:paraId="765D728F" w14:textId="4864A0FC" w:rsidR="0098534F" w:rsidRPr="0098534F" w:rsidRDefault="00F2402D" w:rsidP="00601FD1">
            <w:pPr>
              <w:tabs>
                <w:tab w:val="left" w:pos="1200"/>
                <w:tab w:val="left" w:pos="2385"/>
                <w:tab w:val="left" w:pos="9450"/>
              </w:tabs>
              <w:rPr>
                <w:rFonts w:ascii="Lexend Deca" w:eastAsiaTheme="minorEastAsia" w:hAnsi="Lexend Deca"/>
                <w:sz w:val="18"/>
                <w:szCs w:val="18"/>
                <w:lang w:val="en-US"/>
              </w:rPr>
            </w:pPr>
            <w:r>
              <w:rPr>
                <w:rFonts w:ascii="Lexend Deca" w:eastAsiaTheme="minorEastAsia" w:hAnsi="Lexend Deca"/>
                <w:sz w:val="18"/>
                <w:szCs w:val="18"/>
                <w:lang w:val="en-US"/>
              </w:rPr>
              <w:t xml:space="preserve">RAG </w:t>
            </w:r>
            <w:r w:rsidR="00031557">
              <w:rPr>
                <w:rFonts w:ascii="Lexend Deca" w:eastAsiaTheme="minorEastAsia" w:hAnsi="Lexend Deca"/>
                <w:sz w:val="18"/>
                <w:szCs w:val="18"/>
                <w:lang w:val="en-US"/>
              </w:rPr>
              <w:t>r</w:t>
            </w:r>
            <w:r>
              <w:rPr>
                <w:rFonts w:ascii="Lexend Deca" w:eastAsiaTheme="minorEastAsia" w:hAnsi="Lexend Deca"/>
                <w:sz w:val="18"/>
                <w:szCs w:val="18"/>
                <w:lang w:val="en-US"/>
              </w:rPr>
              <w:t>ating at beginning of year</w:t>
            </w:r>
          </w:p>
        </w:tc>
        <w:tc>
          <w:tcPr>
            <w:tcW w:w="1134" w:type="dxa"/>
            <w:shd w:val="clear" w:color="auto" w:fill="00407B"/>
          </w:tcPr>
          <w:p w14:paraId="01814899" w14:textId="48260A14" w:rsidR="0098534F" w:rsidRPr="0098534F" w:rsidRDefault="0098534F" w:rsidP="00601FD1">
            <w:pPr>
              <w:tabs>
                <w:tab w:val="left" w:pos="1200"/>
                <w:tab w:val="left" w:pos="2385"/>
                <w:tab w:val="left" w:pos="9450"/>
              </w:tabs>
              <w:rPr>
                <w:rFonts w:ascii="Lexend Deca" w:eastAsiaTheme="minorEastAsia" w:hAnsi="Lexend Deca"/>
                <w:sz w:val="18"/>
                <w:szCs w:val="18"/>
                <w:lang w:val="en-US"/>
              </w:rPr>
            </w:pPr>
            <w:r w:rsidRPr="0098534F">
              <w:rPr>
                <w:rFonts w:ascii="Lexend Deca" w:eastAsiaTheme="minorEastAsia" w:hAnsi="Lexend Deca"/>
                <w:sz w:val="18"/>
                <w:szCs w:val="18"/>
                <w:lang w:val="en-US"/>
              </w:rPr>
              <w:t>Attendance</w:t>
            </w:r>
          </w:p>
        </w:tc>
        <w:tc>
          <w:tcPr>
            <w:tcW w:w="851" w:type="dxa"/>
            <w:shd w:val="clear" w:color="auto" w:fill="00407B"/>
          </w:tcPr>
          <w:p w14:paraId="57CAD259" w14:textId="39178FEA" w:rsidR="0098534F" w:rsidRPr="0098534F" w:rsidRDefault="0098534F" w:rsidP="00601FD1">
            <w:pPr>
              <w:tabs>
                <w:tab w:val="left" w:pos="1200"/>
                <w:tab w:val="left" w:pos="2385"/>
                <w:tab w:val="left" w:pos="9450"/>
              </w:tabs>
              <w:rPr>
                <w:rFonts w:ascii="Lexend Deca" w:eastAsiaTheme="minorEastAsia" w:hAnsi="Lexend Deca"/>
                <w:sz w:val="18"/>
                <w:szCs w:val="18"/>
                <w:lang w:val="en-US"/>
              </w:rPr>
            </w:pPr>
            <w:r w:rsidRPr="0098534F">
              <w:rPr>
                <w:rFonts w:ascii="Lexend Deca" w:eastAsiaTheme="minorEastAsia" w:hAnsi="Lexend Deca"/>
                <w:sz w:val="18"/>
                <w:szCs w:val="18"/>
                <w:lang w:val="en-US"/>
              </w:rPr>
              <w:t>Finance</w:t>
            </w:r>
          </w:p>
        </w:tc>
        <w:tc>
          <w:tcPr>
            <w:tcW w:w="992" w:type="dxa"/>
            <w:shd w:val="clear" w:color="auto" w:fill="00407B"/>
          </w:tcPr>
          <w:p w14:paraId="1AF48617" w14:textId="57F8CEEF" w:rsidR="0098534F" w:rsidRPr="0098534F" w:rsidRDefault="0098534F" w:rsidP="00601FD1">
            <w:pPr>
              <w:tabs>
                <w:tab w:val="left" w:pos="1200"/>
                <w:tab w:val="left" w:pos="2385"/>
                <w:tab w:val="left" w:pos="9450"/>
              </w:tabs>
              <w:rPr>
                <w:rFonts w:ascii="Lexend Deca" w:eastAsiaTheme="minorEastAsia" w:hAnsi="Lexend Deca"/>
                <w:sz w:val="18"/>
                <w:szCs w:val="18"/>
                <w:lang w:val="en-US"/>
              </w:rPr>
            </w:pPr>
            <w:r w:rsidRPr="0098534F">
              <w:rPr>
                <w:rFonts w:ascii="Lexend Deca" w:eastAsiaTheme="minorEastAsia" w:hAnsi="Lexend Deca"/>
                <w:sz w:val="18"/>
                <w:szCs w:val="18"/>
                <w:lang w:val="en-US"/>
              </w:rPr>
              <w:t>Staffing</w:t>
            </w:r>
          </w:p>
        </w:tc>
        <w:tc>
          <w:tcPr>
            <w:tcW w:w="1276" w:type="dxa"/>
            <w:shd w:val="clear" w:color="auto" w:fill="00407B"/>
          </w:tcPr>
          <w:p w14:paraId="31C8D28F" w14:textId="5016C732" w:rsidR="0098534F" w:rsidRPr="0098534F" w:rsidRDefault="0098534F" w:rsidP="00601FD1">
            <w:pPr>
              <w:tabs>
                <w:tab w:val="left" w:pos="1200"/>
                <w:tab w:val="left" w:pos="2385"/>
                <w:tab w:val="left" w:pos="9450"/>
              </w:tabs>
              <w:rPr>
                <w:rFonts w:ascii="Lexend Deca" w:eastAsiaTheme="minorEastAsia" w:hAnsi="Lexend Deca"/>
                <w:sz w:val="18"/>
                <w:szCs w:val="18"/>
                <w:lang w:val="en-US"/>
              </w:rPr>
            </w:pPr>
            <w:r w:rsidRPr="0098534F">
              <w:rPr>
                <w:rFonts w:ascii="Lexend Deca" w:eastAsiaTheme="minorEastAsia" w:hAnsi="Lexend Deca"/>
                <w:sz w:val="18"/>
                <w:szCs w:val="18"/>
                <w:lang w:val="en-US"/>
              </w:rPr>
              <w:t>Governance</w:t>
            </w:r>
          </w:p>
        </w:tc>
        <w:tc>
          <w:tcPr>
            <w:tcW w:w="1417" w:type="dxa"/>
            <w:shd w:val="clear" w:color="auto" w:fill="00407B"/>
          </w:tcPr>
          <w:p w14:paraId="00428641" w14:textId="35A1FDA9" w:rsidR="0098534F" w:rsidRPr="0098534F" w:rsidRDefault="0098534F" w:rsidP="00601FD1">
            <w:pPr>
              <w:tabs>
                <w:tab w:val="left" w:pos="1200"/>
                <w:tab w:val="left" w:pos="2385"/>
                <w:tab w:val="left" w:pos="9450"/>
              </w:tabs>
              <w:rPr>
                <w:rFonts w:ascii="Lexend Deca" w:eastAsiaTheme="minorEastAsia" w:hAnsi="Lexend Deca"/>
                <w:sz w:val="18"/>
                <w:szCs w:val="18"/>
                <w:lang w:val="en-US"/>
              </w:rPr>
            </w:pPr>
            <w:r w:rsidRPr="0098534F">
              <w:rPr>
                <w:rFonts w:ascii="Lexend Deca" w:eastAsiaTheme="minorEastAsia" w:hAnsi="Lexend Deca"/>
                <w:sz w:val="18"/>
                <w:szCs w:val="18"/>
                <w:lang w:val="en-US"/>
              </w:rPr>
              <w:t>Safeguarding</w:t>
            </w:r>
          </w:p>
        </w:tc>
        <w:tc>
          <w:tcPr>
            <w:tcW w:w="993" w:type="dxa"/>
            <w:shd w:val="clear" w:color="auto" w:fill="00407B"/>
          </w:tcPr>
          <w:p w14:paraId="132517F9" w14:textId="37B539B5" w:rsidR="0098534F" w:rsidRPr="0098534F" w:rsidRDefault="0098534F" w:rsidP="00601FD1">
            <w:pPr>
              <w:tabs>
                <w:tab w:val="left" w:pos="1200"/>
                <w:tab w:val="left" w:pos="2385"/>
                <w:tab w:val="left" w:pos="9450"/>
              </w:tabs>
              <w:rPr>
                <w:rFonts w:ascii="Lexend Deca" w:eastAsiaTheme="minorEastAsia" w:hAnsi="Lexend Deca"/>
                <w:sz w:val="18"/>
                <w:szCs w:val="18"/>
                <w:lang w:val="en-US"/>
              </w:rPr>
            </w:pPr>
            <w:r w:rsidRPr="0098534F">
              <w:rPr>
                <w:rFonts w:ascii="Lexend Deca" w:eastAsiaTheme="minorEastAsia" w:hAnsi="Lexend Deca"/>
                <w:sz w:val="18"/>
                <w:szCs w:val="18"/>
                <w:lang w:val="en-US"/>
              </w:rPr>
              <w:t>Health &amp; safety</w:t>
            </w:r>
          </w:p>
        </w:tc>
        <w:tc>
          <w:tcPr>
            <w:tcW w:w="1275" w:type="dxa"/>
            <w:shd w:val="clear" w:color="auto" w:fill="00407B"/>
          </w:tcPr>
          <w:p w14:paraId="32FB3AFD" w14:textId="24FFC414" w:rsidR="0098534F" w:rsidRPr="0098534F" w:rsidRDefault="0098534F" w:rsidP="00601FD1">
            <w:pPr>
              <w:tabs>
                <w:tab w:val="left" w:pos="1200"/>
                <w:tab w:val="left" w:pos="2385"/>
                <w:tab w:val="left" w:pos="9450"/>
              </w:tabs>
              <w:rPr>
                <w:rFonts w:ascii="Lexend Deca" w:eastAsiaTheme="minorEastAsia" w:hAnsi="Lexend Deca"/>
                <w:sz w:val="18"/>
                <w:szCs w:val="18"/>
                <w:lang w:val="en-US"/>
              </w:rPr>
            </w:pPr>
            <w:r w:rsidRPr="0098534F">
              <w:rPr>
                <w:rFonts w:ascii="Lexend Deca" w:eastAsiaTheme="minorEastAsia" w:hAnsi="Lexend Deca"/>
                <w:sz w:val="18"/>
                <w:szCs w:val="18"/>
                <w:lang w:val="en-US"/>
              </w:rPr>
              <w:t>Current overall effectiveness (RAG Rating)</w:t>
            </w:r>
          </w:p>
        </w:tc>
      </w:tr>
      <w:tr w:rsidR="0098534F" w14:paraId="12FB76BB" w14:textId="77777777" w:rsidTr="00D515EF">
        <w:tc>
          <w:tcPr>
            <w:tcW w:w="1555" w:type="dxa"/>
            <w:shd w:val="clear" w:color="auto" w:fill="00B050"/>
            <w:vAlign w:val="center"/>
          </w:tcPr>
          <w:p w14:paraId="4CAA77E7" w14:textId="62EA8B35" w:rsidR="0098534F" w:rsidRPr="00D515EF" w:rsidRDefault="0098534F" w:rsidP="00D515EF">
            <w:pPr>
              <w:tabs>
                <w:tab w:val="left" w:pos="1200"/>
                <w:tab w:val="left" w:pos="2385"/>
                <w:tab w:val="left" w:pos="9450"/>
              </w:tabs>
              <w:spacing w:before="40" w:after="80"/>
              <w:rPr>
                <w:rFonts w:ascii="Lexend Deca" w:eastAsiaTheme="minorEastAsia" w:hAnsi="Lexend Deca"/>
                <w:color w:val="FFFFFF" w:themeColor="background1"/>
                <w:sz w:val="20"/>
                <w:szCs w:val="20"/>
                <w:lang w:val="en-US"/>
              </w:rPr>
            </w:pPr>
            <w:r w:rsidRPr="00D515EF">
              <w:rPr>
                <w:rFonts w:ascii="Lexend Deca" w:eastAsiaTheme="minorEastAsia" w:hAnsi="Lexend Deca"/>
                <w:color w:val="FFFFFF" w:themeColor="background1"/>
                <w:sz w:val="20"/>
                <w:szCs w:val="20"/>
                <w:lang w:val="en-US"/>
              </w:rPr>
              <w:t>Academy A</w:t>
            </w:r>
          </w:p>
        </w:tc>
        <w:tc>
          <w:tcPr>
            <w:tcW w:w="1275" w:type="dxa"/>
            <w:shd w:val="clear" w:color="auto" w:fill="FFC000"/>
          </w:tcPr>
          <w:p w14:paraId="6470A48B"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134" w:type="dxa"/>
            <w:shd w:val="clear" w:color="auto" w:fill="FFC000"/>
          </w:tcPr>
          <w:p w14:paraId="42C6C856" w14:textId="71730416"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851" w:type="dxa"/>
            <w:shd w:val="clear" w:color="auto" w:fill="00B050"/>
          </w:tcPr>
          <w:p w14:paraId="5F0068E7"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2" w:type="dxa"/>
            <w:shd w:val="clear" w:color="auto" w:fill="FFC000"/>
          </w:tcPr>
          <w:p w14:paraId="2DC541B5"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6" w:type="dxa"/>
            <w:shd w:val="clear" w:color="auto" w:fill="FFC000"/>
          </w:tcPr>
          <w:p w14:paraId="037683CA"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417" w:type="dxa"/>
            <w:shd w:val="clear" w:color="auto" w:fill="00B050"/>
          </w:tcPr>
          <w:p w14:paraId="74AA9759"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3" w:type="dxa"/>
            <w:shd w:val="clear" w:color="auto" w:fill="00B050"/>
          </w:tcPr>
          <w:p w14:paraId="4F7D2FA9"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5" w:type="dxa"/>
            <w:shd w:val="clear" w:color="auto" w:fill="FFC000"/>
          </w:tcPr>
          <w:p w14:paraId="7C5639FC"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r>
      <w:tr w:rsidR="0098534F" w14:paraId="5A5F33AF" w14:textId="77777777" w:rsidTr="00D515EF">
        <w:tc>
          <w:tcPr>
            <w:tcW w:w="1555" w:type="dxa"/>
            <w:shd w:val="clear" w:color="auto" w:fill="FFC000"/>
            <w:vAlign w:val="center"/>
          </w:tcPr>
          <w:p w14:paraId="540692EA" w14:textId="28361CF8" w:rsidR="0098534F" w:rsidRPr="00D515EF" w:rsidRDefault="0098534F" w:rsidP="00D515EF">
            <w:pPr>
              <w:tabs>
                <w:tab w:val="left" w:pos="1200"/>
                <w:tab w:val="left" w:pos="2385"/>
                <w:tab w:val="left" w:pos="9450"/>
              </w:tabs>
              <w:spacing w:before="40" w:after="80"/>
              <w:rPr>
                <w:rFonts w:ascii="Lexend Deca" w:eastAsiaTheme="minorEastAsia" w:hAnsi="Lexend Deca"/>
                <w:color w:val="FFFFFF" w:themeColor="background1"/>
                <w:sz w:val="20"/>
                <w:szCs w:val="20"/>
                <w:lang w:val="en-US"/>
              </w:rPr>
            </w:pPr>
            <w:r w:rsidRPr="00D515EF">
              <w:rPr>
                <w:rFonts w:ascii="Lexend Deca" w:eastAsiaTheme="minorEastAsia" w:hAnsi="Lexend Deca"/>
                <w:color w:val="FFFFFF" w:themeColor="background1"/>
                <w:sz w:val="20"/>
                <w:szCs w:val="20"/>
                <w:lang w:val="en-US"/>
              </w:rPr>
              <w:t>Academy B</w:t>
            </w:r>
          </w:p>
        </w:tc>
        <w:tc>
          <w:tcPr>
            <w:tcW w:w="1275" w:type="dxa"/>
            <w:shd w:val="clear" w:color="auto" w:fill="FFC000"/>
          </w:tcPr>
          <w:p w14:paraId="45B786C4"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134" w:type="dxa"/>
            <w:shd w:val="clear" w:color="auto" w:fill="FFC000"/>
          </w:tcPr>
          <w:p w14:paraId="1B3EF094" w14:textId="3F4B458A"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851" w:type="dxa"/>
            <w:shd w:val="clear" w:color="auto" w:fill="00B050"/>
          </w:tcPr>
          <w:p w14:paraId="58A021E0"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2" w:type="dxa"/>
            <w:shd w:val="clear" w:color="auto" w:fill="00B050"/>
          </w:tcPr>
          <w:p w14:paraId="12406C7D"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6" w:type="dxa"/>
            <w:shd w:val="clear" w:color="auto" w:fill="00B050"/>
          </w:tcPr>
          <w:p w14:paraId="4C8EB048"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417" w:type="dxa"/>
            <w:shd w:val="clear" w:color="auto" w:fill="00B050"/>
          </w:tcPr>
          <w:p w14:paraId="190D8ED4"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3" w:type="dxa"/>
            <w:shd w:val="clear" w:color="auto" w:fill="00B050"/>
          </w:tcPr>
          <w:p w14:paraId="382D183C"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5" w:type="dxa"/>
            <w:shd w:val="clear" w:color="auto" w:fill="00B050"/>
          </w:tcPr>
          <w:p w14:paraId="28FBAE6C"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r>
      <w:tr w:rsidR="0098534F" w14:paraId="3A1EE4EF" w14:textId="77777777" w:rsidTr="00D515EF">
        <w:tc>
          <w:tcPr>
            <w:tcW w:w="1555" w:type="dxa"/>
            <w:shd w:val="clear" w:color="auto" w:fill="00B050"/>
            <w:vAlign w:val="center"/>
          </w:tcPr>
          <w:p w14:paraId="114EA13C" w14:textId="3F021329" w:rsidR="0098534F" w:rsidRPr="00D515EF" w:rsidRDefault="0098534F" w:rsidP="00D515EF">
            <w:pPr>
              <w:tabs>
                <w:tab w:val="left" w:pos="1200"/>
                <w:tab w:val="left" w:pos="2385"/>
                <w:tab w:val="left" w:pos="9450"/>
              </w:tabs>
              <w:spacing w:before="40" w:after="80"/>
              <w:rPr>
                <w:rFonts w:ascii="Lexend Deca" w:eastAsiaTheme="minorEastAsia" w:hAnsi="Lexend Deca"/>
                <w:color w:val="FFFFFF" w:themeColor="background1"/>
                <w:sz w:val="20"/>
                <w:szCs w:val="20"/>
                <w:lang w:val="en-US"/>
              </w:rPr>
            </w:pPr>
            <w:r w:rsidRPr="00D515EF">
              <w:rPr>
                <w:rFonts w:ascii="Lexend Deca" w:eastAsiaTheme="minorEastAsia" w:hAnsi="Lexend Deca"/>
                <w:color w:val="FFFFFF" w:themeColor="background1"/>
                <w:sz w:val="20"/>
                <w:szCs w:val="20"/>
                <w:lang w:val="en-US"/>
              </w:rPr>
              <w:t>Academy C</w:t>
            </w:r>
          </w:p>
        </w:tc>
        <w:tc>
          <w:tcPr>
            <w:tcW w:w="1275" w:type="dxa"/>
            <w:shd w:val="clear" w:color="auto" w:fill="00B050"/>
          </w:tcPr>
          <w:p w14:paraId="12B7F265"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134" w:type="dxa"/>
            <w:shd w:val="clear" w:color="auto" w:fill="FFC000"/>
          </w:tcPr>
          <w:p w14:paraId="108C3A6A" w14:textId="42109F31"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851" w:type="dxa"/>
            <w:shd w:val="clear" w:color="auto" w:fill="00B050"/>
          </w:tcPr>
          <w:p w14:paraId="6EA9B026"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2" w:type="dxa"/>
            <w:shd w:val="clear" w:color="auto" w:fill="00B050"/>
          </w:tcPr>
          <w:p w14:paraId="7ED7921E"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6" w:type="dxa"/>
            <w:shd w:val="clear" w:color="auto" w:fill="00B050"/>
          </w:tcPr>
          <w:p w14:paraId="2F0D93E4"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417" w:type="dxa"/>
            <w:shd w:val="clear" w:color="auto" w:fill="00B050"/>
          </w:tcPr>
          <w:p w14:paraId="36EF6992"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3" w:type="dxa"/>
            <w:shd w:val="clear" w:color="auto" w:fill="00B050"/>
          </w:tcPr>
          <w:p w14:paraId="19B1D46B"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5" w:type="dxa"/>
            <w:shd w:val="clear" w:color="auto" w:fill="00B050"/>
          </w:tcPr>
          <w:p w14:paraId="676573F8"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r>
      <w:tr w:rsidR="0098534F" w14:paraId="6CFA79CB" w14:textId="77777777" w:rsidTr="00D515EF">
        <w:tc>
          <w:tcPr>
            <w:tcW w:w="1555" w:type="dxa"/>
            <w:shd w:val="clear" w:color="auto" w:fill="00B050"/>
            <w:vAlign w:val="center"/>
          </w:tcPr>
          <w:p w14:paraId="4E41779F" w14:textId="4DA5E728" w:rsidR="0098534F" w:rsidRPr="00D515EF" w:rsidRDefault="0098534F" w:rsidP="00D515EF">
            <w:pPr>
              <w:tabs>
                <w:tab w:val="left" w:pos="1200"/>
                <w:tab w:val="left" w:pos="2385"/>
                <w:tab w:val="left" w:pos="9450"/>
              </w:tabs>
              <w:spacing w:before="40" w:after="80"/>
              <w:rPr>
                <w:rFonts w:ascii="Lexend Deca" w:eastAsiaTheme="minorEastAsia" w:hAnsi="Lexend Deca"/>
                <w:color w:val="FFFFFF" w:themeColor="background1"/>
                <w:sz w:val="20"/>
                <w:szCs w:val="20"/>
                <w:lang w:val="en-US"/>
              </w:rPr>
            </w:pPr>
            <w:r w:rsidRPr="00D515EF">
              <w:rPr>
                <w:rFonts w:ascii="Lexend Deca" w:eastAsiaTheme="minorEastAsia" w:hAnsi="Lexend Deca"/>
                <w:color w:val="FFFFFF" w:themeColor="background1"/>
                <w:sz w:val="20"/>
                <w:szCs w:val="20"/>
                <w:lang w:val="en-US"/>
              </w:rPr>
              <w:t>Academy D</w:t>
            </w:r>
          </w:p>
        </w:tc>
        <w:tc>
          <w:tcPr>
            <w:tcW w:w="1275" w:type="dxa"/>
            <w:shd w:val="clear" w:color="auto" w:fill="00B050"/>
          </w:tcPr>
          <w:p w14:paraId="6B97C784"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134" w:type="dxa"/>
            <w:shd w:val="clear" w:color="auto" w:fill="FFC000"/>
          </w:tcPr>
          <w:p w14:paraId="4096DD96" w14:textId="5B1FBCB8"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851" w:type="dxa"/>
            <w:shd w:val="clear" w:color="auto" w:fill="00B050"/>
          </w:tcPr>
          <w:p w14:paraId="76BFA0A0"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2" w:type="dxa"/>
            <w:shd w:val="clear" w:color="auto" w:fill="00B050"/>
          </w:tcPr>
          <w:p w14:paraId="308211DD"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6" w:type="dxa"/>
            <w:shd w:val="clear" w:color="auto" w:fill="00B050"/>
          </w:tcPr>
          <w:p w14:paraId="08F408F4"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417" w:type="dxa"/>
            <w:shd w:val="clear" w:color="auto" w:fill="00B050"/>
          </w:tcPr>
          <w:p w14:paraId="15083EED"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3" w:type="dxa"/>
            <w:shd w:val="clear" w:color="auto" w:fill="FFC000"/>
          </w:tcPr>
          <w:p w14:paraId="7862CC1B"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5" w:type="dxa"/>
            <w:shd w:val="clear" w:color="auto" w:fill="00B050"/>
          </w:tcPr>
          <w:p w14:paraId="78338ECE"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r>
      <w:tr w:rsidR="0098534F" w14:paraId="339F396E" w14:textId="77777777" w:rsidTr="00D515EF">
        <w:tc>
          <w:tcPr>
            <w:tcW w:w="1555" w:type="dxa"/>
            <w:shd w:val="clear" w:color="auto" w:fill="FF0000"/>
            <w:vAlign w:val="center"/>
          </w:tcPr>
          <w:p w14:paraId="601F5A34" w14:textId="0AA56C3C" w:rsidR="0098534F" w:rsidRPr="00D515EF" w:rsidRDefault="0098534F" w:rsidP="00D515EF">
            <w:pPr>
              <w:tabs>
                <w:tab w:val="left" w:pos="1200"/>
                <w:tab w:val="left" w:pos="2385"/>
                <w:tab w:val="left" w:pos="9450"/>
              </w:tabs>
              <w:spacing w:before="40" w:after="80"/>
              <w:rPr>
                <w:rFonts w:ascii="Lexend Deca" w:eastAsiaTheme="minorEastAsia" w:hAnsi="Lexend Deca"/>
                <w:color w:val="FFFFFF" w:themeColor="background1"/>
                <w:sz w:val="20"/>
                <w:szCs w:val="20"/>
                <w:lang w:val="en-US"/>
              </w:rPr>
            </w:pPr>
            <w:r w:rsidRPr="00D515EF">
              <w:rPr>
                <w:rFonts w:ascii="Lexend Deca" w:eastAsiaTheme="minorEastAsia" w:hAnsi="Lexend Deca"/>
                <w:color w:val="FFFFFF" w:themeColor="background1"/>
                <w:sz w:val="20"/>
                <w:szCs w:val="20"/>
                <w:lang w:val="en-US"/>
              </w:rPr>
              <w:t>Academy E</w:t>
            </w:r>
          </w:p>
        </w:tc>
        <w:tc>
          <w:tcPr>
            <w:tcW w:w="1275" w:type="dxa"/>
            <w:shd w:val="clear" w:color="auto" w:fill="FFC000"/>
          </w:tcPr>
          <w:p w14:paraId="784711A0"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134" w:type="dxa"/>
            <w:shd w:val="clear" w:color="auto" w:fill="FFC000"/>
          </w:tcPr>
          <w:p w14:paraId="2DD467AA" w14:textId="71AF972A"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851" w:type="dxa"/>
            <w:shd w:val="clear" w:color="auto" w:fill="00B050"/>
          </w:tcPr>
          <w:p w14:paraId="4899B861"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2" w:type="dxa"/>
            <w:shd w:val="clear" w:color="auto" w:fill="00B050"/>
          </w:tcPr>
          <w:p w14:paraId="4C432FFD"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6" w:type="dxa"/>
            <w:shd w:val="clear" w:color="auto" w:fill="00B050"/>
          </w:tcPr>
          <w:p w14:paraId="4894D314"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417" w:type="dxa"/>
            <w:shd w:val="clear" w:color="auto" w:fill="00B050"/>
          </w:tcPr>
          <w:p w14:paraId="10727BC3"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3" w:type="dxa"/>
            <w:shd w:val="clear" w:color="auto" w:fill="00B050"/>
          </w:tcPr>
          <w:p w14:paraId="1302A4FC"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5" w:type="dxa"/>
            <w:shd w:val="clear" w:color="auto" w:fill="00B050"/>
          </w:tcPr>
          <w:p w14:paraId="37C8F657"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r>
      <w:tr w:rsidR="0098534F" w14:paraId="20A5AD7A" w14:textId="77777777" w:rsidTr="00D515EF">
        <w:tc>
          <w:tcPr>
            <w:tcW w:w="1555" w:type="dxa"/>
            <w:shd w:val="clear" w:color="auto" w:fill="00B050"/>
            <w:vAlign w:val="center"/>
          </w:tcPr>
          <w:p w14:paraId="7E6AF1EC" w14:textId="39585990" w:rsidR="0098534F" w:rsidRPr="00D515EF" w:rsidRDefault="0098534F" w:rsidP="00D515EF">
            <w:pPr>
              <w:tabs>
                <w:tab w:val="left" w:pos="1200"/>
                <w:tab w:val="left" w:pos="2385"/>
                <w:tab w:val="left" w:pos="9450"/>
              </w:tabs>
              <w:spacing w:before="40" w:after="80"/>
              <w:rPr>
                <w:rFonts w:ascii="Lexend Deca" w:eastAsiaTheme="minorEastAsia" w:hAnsi="Lexend Deca"/>
                <w:color w:val="FFFFFF" w:themeColor="background1"/>
                <w:sz w:val="20"/>
                <w:szCs w:val="20"/>
                <w:lang w:val="en-US"/>
              </w:rPr>
            </w:pPr>
            <w:r w:rsidRPr="00D515EF">
              <w:rPr>
                <w:rFonts w:ascii="Lexend Deca" w:eastAsiaTheme="minorEastAsia" w:hAnsi="Lexend Deca"/>
                <w:color w:val="FFFFFF" w:themeColor="background1"/>
                <w:sz w:val="20"/>
                <w:szCs w:val="20"/>
                <w:lang w:val="en-US"/>
              </w:rPr>
              <w:t>Academy F</w:t>
            </w:r>
          </w:p>
        </w:tc>
        <w:tc>
          <w:tcPr>
            <w:tcW w:w="1275" w:type="dxa"/>
            <w:shd w:val="clear" w:color="auto" w:fill="00B050"/>
          </w:tcPr>
          <w:p w14:paraId="4B8D088C"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134" w:type="dxa"/>
            <w:shd w:val="clear" w:color="auto" w:fill="00B050"/>
          </w:tcPr>
          <w:p w14:paraId="67CFD714" w14:textId="5A495D4C"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851" w:type="dxa"/>
            <w:shd w:val="clear" w:color="auto" w:fill="00B050"/>
          </w:tcPr>
          <w:p w14:paraId="2B7B0D48"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2" w:type="dxa"/>
            <w:shd w:val="clear" w:color="auto" w:fill="00B050"/>
          </w:tcPr>
          <w:p w14:paraId="2AB95607"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6" w:type="dxa"/>
            <w:shd w:val="clear" w:color="auto" w:fill="00B050"/>
          </w:tcPr>
          <w:p w14:paraId="23262057"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417" w:type="dxa"/>
            <w:shd w:val="clear" w:color="auto" w:fill="00B050"/>
          </w:tcPr>
          <w:p w14:paraId="08B35C43"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3" w:type="dxa"/>
            <w:shd w:val="clear" w:color="auto" w:fill="00B050"/>
          </w:tcPr>
          <w:p w14:paraId="63E721B9"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5" w:type="dxa"/>
            <w:shd w:val="clear" w:color="auto" w:fill="00B050"/>
          </w:tcPr>
          <w:p w14:paraId="416D7EC9"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r>
      <w:tr w:rsidR="0098534F" w14:paraId="5CD84B8A" w14:textId="77777777" w:rsidTr="00D515EF">
        <w:tc>
          <w:tcPr>
            <w:tcW w:w="1555" w:type="dxa"/>
            <w:shd w:val="clear" w:color="auto" w:fill="00B050"/>
            <w:vAlign w:val="center"/>
          </w:tcPr>
          <w:p w14:paraId="0EFCED9A" w14:textId="370D4298" w:rsidR="0098534F" w:rsidRPr="00D515EF" w:rsidRDefault="0098534F" w:rsidP="00D515EF">
            <w:pPr>
              <w:tabs>
                <w:tab w:val="left" w:pos="1200"/>
                <w:tab w:val="left" w:pos="2385"/>
                <w:tab w:val="left" w:pos="9450"/>
              </w:tabs>
              <w:spacing w:before="40" w:after="80"/>
              <w:rPr>
                <w:rFonts w:ascii="Lexend Deca" w:eastAsiaTheme="minorEastAsia" w:hAnsi="Lexend Deca"/>
                <w:color w:val="FFFFFF" w:themeColor="background1"/>
                <w:sz w:val="20"/>
                <w:szCs w:val="20"/>
                <w:lang w:val="en-US"/>
              </w:rPr>
            </w:pPr>
            <w:r w:rsidRPr="00D515EF">
              <w:rPr>
                <w:rFonts w:ascii="Lexend Deca" w:eastAsiaTheme="minorEastAsia" w:hAnsi="Lexend Deca"/>
                <w:color w:val="FFFFFF" w:themeColor="background1"/>
                <w:sz w:val="20"/>
                <w:szCs w:val="20"/>
                <w:lang w:val="en-US"/>
              </w:rPr>
              <w:t>Academy G</w:t>
            </w:r>
          </w:p>
        </w:tc>
        <w:tc>
          <w:tcPr>
            <w:tcW w:w="1275" w:type="dxa"/>
            <w:shd w:val="clear" w:color="auto" w:fill="00B050"/>
          </w:tcPr>
          <w:p w14:paraId="158945CA"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134" w:type="dxa"/>
            <w:shd w:val="clear" w:color="auto" w:fill="00B050"/>
          </w:tcPr>
          <w:p w14:paraId="1833DCFA" w14:textId="0E19F99A"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851" w:type="dxa"/>
            <w:shd w:val="clear" w:color="auto" w:fill="00B050"/>
          </w:tcPr>
          <w:p w14:paraId="18B126DC"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2" w:type="dxa"/>
            <w:shd w:val="clear" w:color="auto" w:fill="00B050"/>
          </w:tcPr>
          <w:p w14:paraId="5F2C76B3"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6" w:type="dxa"/>
            <w:shd w:val="clear" w:color="auto" w:fill="00B050"/>
          </w:tcPr>
          <w:p w14:paraId="47D29462"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417" w:type="dxa"/>
            <w:shd w:val="clear" w:color="auto" w:fill="00B050"/>
          </w:tcPr>
          <w:p w14:paraId="749347E5"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3" w:type="dxa"/>
            <w:shd w:val="clear" w:color="auto" w:fill="00B050"/>
          </w:tcPr>
          <w:p w14:paraId="513A034B"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5" w:type="dxa"/>
            <w:shd w:val="clear" w:color="auto" w:fill="00B050"/>
          </w:tcPr>
          <w:p w14:paraId="24E0BDA6"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r>
      <w:tr w:rsidR="0098534F" w14:paraId="47158A1D" w14:textId="77777777" w:rsidTr="00D515EF">
        <w:tc>
          <w:tcPr>
            <w:tcW w:w="1555" w:type="dxa"/>
            <w:shd w:val="clear" w:color="auto" w:fill="00B050"/>
            <w:vAlign w:val="center"/>
          </w:tcPr>
          <w:p w14:paraId="70D6DCD9" w14:textId="022EBE72" w:rsidR="0098534F" w:rsidRPr="00D515EF" w:rsidRDefault="0098534F" w:rsidP="00D515EF">
            <w:pPr>
              <w:tabs>
                <w:tab w:val="left" w:pos="1200"/>
                <w:tab w:val="left" w:pos="2385"/>
                <w:tab w:val="left" w:pos="9450"/>
              </w:tabs>
              <w:spacing w:before="40" w:after="80"/>
              <w:rPr>
                <w:rFonts w:ascii="Lexend Deca" w:eastAsiaTheme="minorEastAsia" w:hAnsi="Lexend Deca"/>
                <w:color w:val="FFFFFF" w:themeColor="background1"/>
                <w:sz w:val="20"/>
                <w:szCs w:val="20"/>
                <w:lang w:val="en-US"/>
              </w:rPr>
            </w:pPr>
            <w:r w:rsidRPr="00D515EF">
              <w:rPr>
                <w:rFonts w:ascii="Lexend Deca" w:eastAsiaTheme="minorEastAsia" w:hAnsi="Lexend Deca"/>
                <w:color w:val="FFFFFF" w:themeColor="background1"/>
                <w:sz w:val="20"/>
                <w:szCs w:val="20"/>
                <w:lang w:val="en-US"/>
              </w:rPr>
              <w:t>Academy H</w:t>
            </w:r>
          </w:p>
        </w:tc>
        <w:tc>
          <w:tcPr>
            <w:tcW w:w="1275" w:type="dxa"/>
            <w:shd w:val="clear" w:color="auto" w:fill="00B050"/>
          </w:tcPr>
          <w:p w14:paraId="0CB73FFF"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134" w:type="dxa"/>
            <w:shd w:val="clear" w:color="auto" w:fill="FF0000"/>
          </w:tcPr>
          <w:p w14:paraId="7DE36A5D" w14:textId="7256F30D"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851" w:type="dxa"/>
            <w:shd w:val="clear" w:color="auto" w:fill="FFC000"/>
          </w:tcPr>
          <w:p w14:paraId="1874639B"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2" w:type="dxa"/>
            <w:shd w:val="clear" w:color="auto" w:fill="00B050"/>
          </w:tcPr>
          <w:p w14:paraId="441DE17D"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6" w:type="dxa"/>
            <w:shd w:val="clear" w:color="auto" w:fill="FFC000"/>
          </w:tcPr>
          <w:p w14:paraId="49604A62"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417" w:type="dxa"/>
            <w:shd w:val="clear" w:color="auto" w:fill="00B050"/>
          </w:tcPr>
          <w:p w14:paraId="0E126081"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993" w:type="dxa"/>
            <w:shd w:val="clear" w:color="auto" w:fill="00B050"/>
          </w:tcPr>
          <w:p w14:paraId="720CF29A"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c>
          <w:tcPr>
            <w:tcW w:w="1275" w:type="dxa"/>
            <w:shd w:val="clear" w:color="auto" w:fill="FFC000"/>
          </w:tcPr>
          <w:p w14:paraId="7D808905" w14:textId="77777777" w:rsidR="0098534F" w:rsidRPr="00674F21" w:rsidRDefault="0098534F" w:rsidP="00601FD1">
            <w:pPr>
              <w:tabs>
                <w:tab w:val="left" w:pos="1200"/>
                <w:tab w:val="left" w:pos="2385"/>
                <w:tab w:val="left" w:pos="9450"/>
              </w:tabs>
              <w:rPr>
                <w:rFonts w:ascii="Lexend Deca Light" w:eastAsiaTheme="minorEastAsia" w:hAnsi="Lexend Deca Light"/>
                <w:sz w:val="20"/>
                <w:szCs w:val="20"/>
                <w:lang w:val="en-US"/>
              </w:rPr>
            </w:pPr>
          </w:p>
        </w:tc>
      </w:tr>
    </w:tbl>
    <w:p w14:paraId="595E15EB" w14:textId="58EF961D" w:rsidR="00BF2ABA" w:rsidRDefault="00BF2ABA">
      <w:pPr>
        <w:spacing w:after="0" w:line="240" w:lineRule="auto"/>
        <w:rPr>
          <w:rStyle w:val="normaltextrun"/>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BF2ABA" w:rsidRPr="0077364E" w14:paraId="69EF0D99" w14:textId="77777777">
        <w:trPr>
          <w:trHeight w:val="393"/>
        </w:trPr>
        <w:tc>
          <w:tcPr>
            <w:tcW w:w="9918" w:type="dxa"/>
            <w:shd w:val="clear" w:color="auto" w:fill="00407B"/>
            <w:vAlign w:val="center"/>
            <w:hideMark/>
          </w:tcPr>
          <w:p w14:paraId="097BB583" w14:textId="3671CA79" w:rsidR="00BF2ABA" w:rsidRPr="00901C5E" w:rsidRDefault="00FE751D">
            <w:pPr>
              <w:pStyle w:val="Heading3"/>
              <w:spacing w:before="120" w:after="40" w:line="264" w:lineRule="auto"/>
              <w:rPr>
                <w:rFonts w:ascii="Lexend Deca" w:hAnsi="Lexend Deca"/>
                <w:bCs/>
                <w:color w:val="FFFFFF" w:themeColor="background1"/>
                <w:sz w:val="24"/>
                <w:szCs w:val="22"/>
              </w:rPr>
            </w:pPr>
            <w:bookmarkStart w:id="9" w:name="_Toc164848183"/>
            <w:bookmarkStart w:id="10" w:name="_Toc165271125"/>
            <w:r>
              <w:rPr>
                <w:rFonts w:ascii="Lexend Deca" w:hAnsi="Lexend Deca"/>
                <w:bCs/>
                <w:color w:val="FFFFFF" w:themeColor="background1"/>
                <w:sz w:val="24"/>
                <w:szCs w:val="22"/>
              </w:rPr>
              <w:t>Executive summ</w:t>
            </w:r>
            <w:r w:rsidR="00BF2ABA">
              <w:rPr>
                <w:rFonts w:ascii="Lexend Deca" w:hAnsi="Lexend Deca"/>
                <w:bCs/>
                <w:color w:val="FFFFFF" w:themeColor="background1"/>
                <w:sz w:val="24"/>
                <w:szCs w:val="22"/>
              </w:rPr>
              <w:t>ary</w:t>
            </w:r>
            <w:bookmarkEnd w:id="9"/>
            <w:bookmarkEnd w:id="10"/>
          </w:p>
        </w:tc>
      </w:tr>
      <w:tr w:rsidR="00BF2ABA" w:rsidRPr="001300D1" w14:paraId="440718E1" w14:textId="77777777">
        <w:trPr>
          <w:trHeight w:val="532"/>
        </w:trPr>
        <w:tc>
          <w:tcPr>
            <w:tcW w:w="9918" w:type="dxa"/>
            <w:shd w:val="clear" w:color="auto" w:fill="auto"/>
          </w:tcPr>
          <w:p w14:paraId="6A768304" w14:textId="00C87093" w:rsidR="00BF2ABA" w:rsidRDefault="00577272" w:rsidP="00BF2ABA">
            <w:pPr>
              <w:pStyle w:val="Bodytextbullets"/>
            </w:pPr>
            <w:r>
              <w:t>Explanation for any red rating</w:t>
            </w:r>
            <w:r w:rsidR="00BF3E5A">
              <w:t xml:space="preserve"> – why was it judged red and any relevant context</w:t>
            </w:r>
          </w:p>
          <w:p w14:paraId="48845692" w14:textId="3F650429" w:rsidR="00297680" w:rsidRDefault="00977E0F" w:rsidP="00BF2ABA">
            <w:pPr>
              <w:pStyle w:val="Bodytextbullets"/>
            </w:pPr>
            <w:r>
              <w:t>Highlight</w:t>
            </w:r>
            <w:r w:rsidR="00577272">
              <w:t xml:space="preserve"> trends – are things </w:t>
            </w:r>
            <w:r w:rsidR="00BF3E5A">
              <w:t>im</w:t>
            </w:r>
            <w:r w:rsidR="00577272">
              <w:t>proving?</w:t>
            </w:r>
          </w:p>
          <w:p w14:paraId="1956E75B" w14:textId="661CFAA5" w:rsidR="00EE137B" w:rsidRDefault="00EE137B" w:rsidP="00BF2ABA">
            <w:pPr>
              <w:pStyle w:val="Bodytextbullets"/>
            </w:pPr>
            <w:r>
              <w:t>CEO’s judgement of trust’s capacity to resolve any issues</w:t>
            </w:r>
          </w:p>
          <w:p w14:paraId="38698B05" w14:textId="22425754" w:rsidR="00BF2ABA" w:rsidRPr="0094202C" w:rsidRDefault="00EE137B" w:rsidP="00BF3E5A">
            <w:pPr>
              <w:pStyle w:val="Bodytextbullets"/>
            </w:pPr>
            <w:r>
              <w:t>Any recommendations to deal with areas of concern</w:t>
            </w:r>
          </w:p>
        </w:tc>
      </w:tr>
    </w:tbl>
    <w:p w14:paraId="22608F03" w14:textId="1DA15068" w:rsidR="00530D47" w:rsidRDefault="00F16ECD" w:rsidP="007D1DBD">
      <w:pPr>
        <w:pStyle w:val="Heading2"/>
        <w:ind w:left="0"/>
        <w:rPr>
          <w:rStyle w:val="normaltextrun"/>
        </w:rPr>
      </w:pPr>
      <w:bookmarkStart w:id="11" w:name="_Toc165271126"/>
      <w:r w:rsidRPr="00F16ECD">
        <w:lastRenderedPageBreak/>
        <mc:AlternateContent>
          <mc:Choice Requires="wps">
            <w:drawing>
              <wp:anchor distT="45720" distB="45720" distL="114300" distR="114300" simplePos="0" relativeHeight="251658240" behindDoc="0" locked="0" layoutInCell="1" allowOverlap="1" wp14:anchorId="0D6B256E" wp14:editId="6256AC8E">
                <wp:simplePos x="0" y="0"/>
                <wp:positionH relativeFrom="column">
                  <wp:posOffset>2540</wp:posOffset>
                </wp:positionH>
                <wp:positionV relativeFrom="paragraph">
                  <wp:posOffset>548005</wp:posOffset>
                </wp:positionV>
                <wp:extent cx="6316980" cy="3619500"/>
                <wp:effectExtent l="0" t="0" r="7620" b="0"/>
                <wp:wrapSquare wrapText="bothSides"/>
                <wp:docPr id="1396573419" name="Text Box 1396573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3619500"/>
                        </a:xfrm>
                        <a:prstGeom prst="roundRect">
                          <a:avLst>
                            <a:gd name="adj" fmla="val 1947"/>
                          </a:avLst>
                        </a:prstGeom>
                        <a:solidFill>
                          <a:srgbClr val="F5F5F5"/>
                        </a:solidFill>
                        <a:ln w="9525">
                          <a:noFill/>
                          <a:miter/>
                        </a:ln>
                      </wps:spPr>
                      <wps:txbx>
                        <w:txbxContent>
                          <w:p w14:paraId="5130B9B5" w14:textId="64954D96" w:rsidR="00A039B2" w:rsidRDefault="000D2A14" w:rsidP="004C6711">
                            <w:pPr>
                              <w:pStyle w:val="Bodytextbullets"/>
                              <w:numPr>
                                <w:ilvl w:val="0"/>
                                <w:numId w:val="0"/>
                              </w:numPr>
                              <w:spacing w:before="40" w:after="120"/>
                            </w:pPr>
                            <w:r>
                              <w:t>This report is f</w:t>
                            </w:r>
                            <w:r w:rsidR="00A039B2">
                              <w:t>ocus</w:t>
                            </w:r>
                            <w:r w:rsidR="004A1B5F">
                              <w:t>ed</w:t>
                            </w:r>
                            <w:r w:rsidR="00A039B2">
                              <w:t xml:space="preserve"> on the trust’s </w:t>
                            </w:r>
                            <w:r w:rsidR="004A1B5F">
                              <w:t xml:space="preserve">progress towards achieving its </w:t>
                            </w:r>
                            <w:r w:rsidR="00A039B2">
                              <w:t>strategic priorities, as set out in the board’s strategy document and/or improvement plan</w:t>
                            </w:r>
                            <w:r w:rsidR="00F659AA">
                              <w:t>.</w:t>
                            </w:r>
                          </w:p>
                          <w:p w14:paraId="55512766" w14:textId="76E1BCE0" w:rsidR="00A039B2" w:rsidRDefault="00A039B2" w:rsidP="00B7146C">
                            <w:pPr>
                              <w:pStyle w:val="Bodytextbullets"/>
                              <w:numPr>
                                <w:ilvl w:val="0"/>
                                <w:numId w:val="0"/>
                              </w:numPr>
                              <w:spacing w:after="120"/>
                            </w:pPr>
                            <w:r>
                              <w:t xml:space="preserve">We recommend that </w:t>
                            </w:r>
                            <w:r w:rsidR="006604F0">
                              <w:t>this report</w:t>
                            </w:r>
                            <w:r>
                              <w:t>:</w:t>
                            </w:r>
                          </w:p>
                          <w:p w14:paraId="5248E981" w14:textId="07B7E4A0" w:rsidR="00604120" w:rsidRDefault="00A039B2" w:rsidP="00604120">
                            <w:pPr>
                              <w:pStyle w:val="Bodytextbullets"/>
                              <w:spacing w:after="120"/>
                              <w:ind w:left="357" w:hanging="357"/>
                            </w:pPr>
                            <w:bookmarkStart w:id="12" w:name="_Hlk164862769"/>
                            <w:r w:rsidRPr="00116161">
                              <w:rPr>
                                <w:rFonts w:ascii="Lexend Deca SemiBold" w:hAnsi="Lexend Deca SemiBold"/>
                              </w:rPr>
                              <w:t>Present</w:t>
                            </w:r>
                            <w:r w:rsidR="006604F0">
                              <w:rPr>
                                <w:rFonts w:ascii="Lexend Deca SemiBold" w:hAnsi="Lexend Deca SemiBold"/>
                              </w:rPr>
                              <w:t>s</w:t>
                            </w:r>
                            <w:r w:rsidRPr="00116161">
                              <w:rPr>
                                <w:rFonts w:ascii="Lexend Deca SemiBold" w:hAnsi="Lexend Deca SemiBold"/>
                              </w:rPr>
                              <w:t xml:space="preserve"> data at </w:t>
                            </w:r>
                            <w:r w:rsidRPr="00F9698C">
                              <w:rPr>
                                <w:rFonts w:ascii="Lexend Deca SemiBold" w:hAnsi="Lexend Deca SemiBold"/>
                              </w:rPr>
                              <w:t>overall trust level</w:t>
                            </w:r>
                            <w:r w:rsidR="00BF3E5A">
                              <w:rPr>
                                <w:rFonts w:ascii="Lexend Deca SemiBold" w:hAnsi="Lexend Deca SemiBold"/>
                              </w:rPr>
                              <w:t xml:space="preserve">, </w:t>
                            </w:r>
                            <w:r w:rsidRPr="007C5CC8">
                              <w:t>with comparisons to previous years</w:t>
                            </w:r>
                            <w:r w:rsidR="008B41DC">
                              <w:t xml:space="preserve">, and </w:t>
                            </w:r>
                            <w:r w:rsidRPr="007C5CC8">
                              <w:t>local and national benchmarks where available</w:t>
                            </w:r>
                            <w:r w:rsidR="008B41DC">
                              <w:t>.</w:t>
                            </w:r>
                          </w:p>
                          <w:p w14:paraId="3CAF70AD" w14:textId="6F0A4A00" w:rsidR="00762A82" w:rsidRPr="00BF3E5A" w:rsidRDefault="00356DA4" w:rsidP="00604120">
                            <w:pPr>
                              <w:pStyle w:val="Bodytextbullets"/>
                              <w:spacing w:after="120"/>
                              <w:ind w:left="357" w:hanging="357"/>
                            </w:pPr>
                            <w:r>
                              <w:rPr>
                                <w:rFonts w:ascii="Lexend Deca SemiBold" w:hAnsi="Lexend Deca SemiBold"/>
                              </w:rPr>
                              <w:t>Allo</w:t>
                            </w:r>
                            <w:r w:rsidR="00A039B2" w:rsidRPr="00604120">
                              <w:rPr>
                                <w:rFonts w:ascii="Lexend Deca SemiBold" w:hAnsi="Lexend Deca SemiBold"/>
                              </w:rPr>
                              <w:t>w</w:t>
                            </w:r>
                            <w:r w:rsidR="00604120" w:rsidRPr="00604120">
                              <w:rPr>
                                <w:rFonts w:ascii="Lexend Deca SemiBold" w:hAnsi="Lexend Deca SemiBold"/>
                              </w:rPr>
                              <w:t>s</w:t>
                            </w:r>
                            <w:r w:rsidR="00A039B2" w:rsidRPr="00604120">
                              <w:rPr>
                                <w:rFonts w:ascii="Lexend Deca SemiBold" w:hAnsi="Lexend Deca SemiBold"/>
                              </w:rPr>
                              <w:t xml:space="preserve"> the board to readily identify trends </w:t>
                            </w:r>
                            <w:r w:rsidR="00A039B2" w:rsidRPr="00356DA4">
                              <w:rPr>
                                <w:rFonts w:ascii="Lexend Deca SemiBold" w:hAnsi="Lexend Deca SemiBold"/>
                              </w:rPr>
                              <w:t>and patterns</w:t>
                            </w:r>
                            <w:r w:rsidR="00A039B2">
                              <w:t>.</w:t>
                            </w:r>
                            <w:r w:rsidR="00762A82">
                              <w:t xml:space="preserve"> </w:t>
                            </w:r>
                            <w:r w:rsidR="00680471">
                              <w:t>The particular metrics used to judge success should be agreed at the same time as the strategic priorities.</w:t>
                            </w:r>
                          </w:p>
                          <w:p w14:paraId="2A25396C" w14:textId="36A6BA61" w:rsidR="00BF3E5A" w:rsidRDefault="00356DA4" w:rsidP="00762A82">
                            <w:pPr>
                              <w:pStyle w:val="Bodytextbullets"/>
                              <w:spacing w:after="120"/>
                              <w:ind w:left="357" w:hanging="357"/>
                            </w:pPr>
                            <w:r>
                              <w:rPr>
                                <w:rFonts w:ascii="Lexend Deca SemiBold" w:hAnsi="Lexend Deca SemiBold"/>
                              </w:rPr>
                              <w:t>Breaks down data</w:t>
                            </w:r>
                            <w:r w:rsidR="00EB4BF8">
                              <w:rPr>
                                <w:rFonts w:ascii="Lexend Deca SemiBold" w:hAnsi="Lexend Deca SemiBold"/>
                              </w:rPr>
                              <w:t xml:space="preserve"> by academy</w:t>
                            </w:r>
                            <w:r w:rsidR="004C6711">
                              <w:rPr>
                                <w:rFonts w:ascii="Lexend Deca SemiBold" w:hAnsi="Lexend Deca SemiBold"/>
                              </w:rPr>
                              <w:t>,</w:t>
                            </w:r>
                            <w:r>
                              <w:rPr>
                                <w:rFonts w:ascii="Lexend Deca SemiBold" w:hAnsi="Lexend Deca SemiBold"/>
                              </w:rPr>
                              <w:t xml:space="preserve"> </w:t>
                            </w:r>
                            <w:r w:rsidR="00E826E1" w:rsidRPr="00E826E1">
                              <w:t>where appropriate</w:t>
                            </w:r>
                            <w:r w:rsidR="004C6711">
                              <w:t>,</w:t>
                            </w:r>
                            <w:r w:rsidR="00E826E1" w:rsidRPr="00E826E1">
                              <w:t xml:space="preserve"> </w:t>
                            </w:r>
                            <w:r w:rsidR="00EB4BF8" w:rsidRPr="00604120">
                              <w:t>to identify areas of best practice</w:t>
                            </w:r>
                            <w:r w:rsidR="00E826E1">
                              <w:t xml:space="preserve"> or</w:t>
                            </w:r>
                            <w:r w:rsidR="00EB4BF8" w:rsidRPr="00604120">
                              <w:t xml:space="preserve"> particular concern. </w:t>
                            </w:r>
                            <w:r w:rsidR="00EB4BF8" w:rsidRPr="00EB4BF8">
                              <w:t xml:space="preserve">In </w:t>
                            </w:r>
                            <w:r w:rsidR="00EB4BF8" w:rsidRPr="008134E8">
                              <w:t xml:space="preserve">larger trusts, it will be </w:t>
                            </w:r>
                            <w:r w:rsidR="00155D70">
                              <w:t>im</w:t>
                            </w:r>
                            <w:r w:rsidR="00EB4BF8" w:rsidRPr="008134E8">
                              <w:t xml:space="preserve">practical to regularly </w:t>
                            </w:r>
                            <w:r w:rsidR="006848DA" w:rsidRPr="008134E8">
                              <w:t>aggregate by school, and schools may instead be grouped (by phase or geograph</w:t>
                            </w:r>
                            <w:r w:rsidR="003C0ABF">
                              <w:t>y</w:t>
                            </w:r>
                            <w:r w:rsidR="00F16ECD">
                              <w:t>, for example</w:t>
                            </w:r>
                            <w:r w:rsidR="006848DA" w:rsidRPr="008134E8">
                              <w:t>).</w:t>
                            </w:r>
                          </w:p>
                          <w:bookmarkEnd w:id="12"/>
                          <w:p w14:paraId="22F8A4B7" w14:textId="14EFFA98" w:rsidR="00A039B2" w:rsidRDefault="006604F0" w:rsidP="00A039B2">
                            <w:pPr>
                              <w:pStyle w:val="Bodytextbullets"/>
                              <w:spacing w:after="120"/>
                              <w:ind w:left="357" w:hanging="357"/>
                            </w:pPr>
                            <w:r>
                              <w:rPr>
                                <w:rFonts w:ascii="Lexend Deca SemiBold" w:hAnsi="Lexend Deca SemiBold"/>
                              </w:rPr>
                              <w:t>R</w:t>
                            </w:r>
                            <w:r w:rsidR="00A039B2" w:rsidRPr="00BA1805">
                              <w:rPr>
                                <w:rFonts w:ascii="Lexend Deca SemiBold" w:hAnsi="Lexend Deca SemiBold"/>
                              </w:rPr>
                              <w:t>at</w:t>
                            </w:r>
                            <w:r>
                              <w:rPr>
                                <w:rFonts w:ascii="Lexend Deca SemiBold" w:hAnsi="Lexend Deca SemiBold"/>
                              </w:rPr>
                              <w:t>es</w:t>
                            </w:r>
                            <w:r w:rsidR="00A039B2" w:rsidRPr="00BA1805">
                              <w:rPr>
                                <w:rFonts w:ascii="Lexend Deca SemiBold" w:hAnsi="Lexend Deca SemiBold"/>
                              </w:rPr>
                              <w:t xml:space="preserve"> progress made on each priority as red, amber or green</w:t>
                            </w:r>
                            <w:r w:rsidR="00A039B2">
                              <w:t xml:space="preserve"> – this may help the CEO to highlight where they feel particular attention is needed.</w:t>
                            </w:r>
                          </w:p>
                          <w:p w14:paraId="37D3D11B" w14:textId="2828EA50" w:rsidR="00A039B2" w:rsidRDefault="00A039B2" w:rsidP="00A039B2">
                            <w:pPr>
                              <w:pStyle w:val="Bodytextbullets"/>
                              <w:spacing w:after="120"/>
                              <w:ind w:left="357" w:hanging="357"/>
                            </w:pPr>
                            <w:r w:rsidRPr="00BA1805">
                              <w:rPr>
                                <w:rFonts w:ascii="Lexend Deca SemiBold" w:hAnsi="Lexend Deca SemiBold"/>
                              </w:rPr>
                              <w:t>Avoid</w:t>
                            </w:r>
                            <w:r w:rsidR="006604F0">
                              <w:rPr>
                                <w:rFonts w:ascii="Lexend Deca SemiBold" w:hAnsi="Lexend Deca SemiBold"/>
                              </w:rPr>
                              <w:t>s</w:t>
                            </w:r>
                            <w:r w:rsidRPr="00BA1805">
                              <w:rPr>
                                <w:rFonts w:ascii="Lexend Deca SemiBold" w:hAnsi="Lexend Deca SemiBold"/>
                              </w:rPr>
                              <w:t xml:space="preserve"> duplicating the same scrutiny that has been provided by committees</w:t>
                            </w:r>
                            <w:r>
                              <w:t xml:space="preserve"> – for some areas, reporting ‘by exception’ will be sufficient.</w:t>
                            </w:r>
                          </w:p>
                          <w:p w14:paraId="14B2A0B5" w14:textId="49E303EA" w:rsidR="00A039B2" w:rsidRDefault="00A039B2" w:rsidP="008134E8">
                            <w:pPr>
                              <w:pStyle w:val="Bodytext1"/>
                              <w:spacing w:before="160"/>
                              <w:rPr>
                                <w:rStyle w:val="normaltextrun"/>
                              </w:rPr>
                            </w:pPr>
                            <w:r>
                              <w:t xml:space="preserve">Refer to NGA’s </w:t>
                            </w:r>
                            <w:hyperlink r:id="rId18" w:history="1">
                              <w:r w:rsidRPr="000F75EA">
                                <w:rPr>
                                  <w:rStyle w:val="Hyperlink"/>
                                </w:rPr>
                                <w:t>Being Strategic guidance</w:t>
                              </w:r>
                            </w:hyperlink>
                            <w:r>
                              <w:t xml:space="preserve"> for more on monitoring strategic priorities.</w:t>
                            </w: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D6B256E" id="Text Box 1396573419" o:spid="_x0000_s1034" style="position:absolute;left:0;text-align:left;margin-left:.2pt;margin-top:43.15pt;width:497.4pt;height:2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" fillcolor="#f5f5f5" stroked="f">
                <v:stroke joinstyle="miter"/>
                <v:textbox inset="4mm,2mm,3mm,2mm">
                  <w:txbxContent>
                    <w:p w14:paraId="5130B9B5" w14:textId="64954D96" w:rsidR="00A039B2" w:rsidRDefault="000D2A14" w:rsidP="004C6711">
                      <w:pPr>
                        <w:pStyle w:val="Bodytextbullets"/>
                        <w:numPr>
                          <w:ilvl w:val="0"/>
                          <w:numId w:val="0"/>
                        </w:numPr>
                        <w:spacing w:before="40" w:after="120"/>
                      </w:pPr>
                      <w:r>
                        <w:t>This report is f</w:t>
                      </w:r>
                      <w:r w:rsidR="00A039B2">
                        <w:t>ocus</w:t>
                      </w:r>
                      <w:r w:rsidR="004A1B5F">
                        <w:t>ed</w:t>
                      </w:r>
                      <w:r w:rsidR="00A039B2">
                        <w:t xml:space="preserve"> on the trust’s </w:t>
                      </w:r>
                      <w:r w:rsidR="004A1B5F">
                        <w:t xml:space="preserve">progress towards achieving its </w:t>
                      </w:r>
                      <w:r w:rsidR="00A039B2">
                        <w:t>strategic priorities, as set out in the board’s strategy document and/or improvement plan</w:t>
                      </w:r>
                      <w:r w:rsidR="00F659AA">
                        <w:t>.</w:t>
                      </w:r>
                    </w:p>
                    <w:p w14:paraId="55512766" w14:textId="76E1BCE0" w:rsidR="00A039B2" w:rsidRDefault="00A039B2" w:rsidP="00B7146C">
                      <w:pPr>
                        <w:pStyle w:val="Bodytextbullets"/>
                        <w:numPr>
                          <w:ilvl w:val="0"/>
                          <w:numId w:val="0"/>
                        </w:numPr>
                        <w:spacing w:after="120"/>
                      </w:pPr>
                      <w:r>
                        <w:t xml:space="preserve">We recommend that </w:t>
                      </w:r>
                      <w:r w:rsidR="006604F0">
                        <w:t>this report</w:t>
                      </w:r>
                      <w:r>
                        <w:t>:</w:t>
                      </w:r>
                    </w:p>
                    <w:p w14:paraId="5248E981" w14:textId="07B7E4A0" w:rsidR="00604120" w:rsidRDefault="00A039B2" w:rsidP="00604120">
                      <w:pPr>
                        <w:pStyle w:val="Bodytextbullets"/>
                        <w:spacing w:after="120"/>
                        <w:ind w:left="357" w:hanging="357"/>
                      </w:pPr>
                      <w:bookmarkStart w:id="13" w:name="_Hlk164862769"/>
                      <w:r w:rsidRPr="00116161">
                        <w:rPr>
                          <w:rFonts w:ascii="Lexend Deca SemiBold" w:hAnsi="Lexend Deca SemiBold"/>
                        </w:rPr>
                        <w:t>Present</w:t>
                      </w:r>
                      <w:r w:rsidR="006604F0">
                        <w:rPr>
                          <w:rFonts w:ascii="Lexend Deca SemiBold" w:hAnsi="Lexend Deca SemiBold"/>
                        </w:rPr>
                        <w:t>s</w:t>
                      </w:r>
                      <w:r w:rsidRPr="00116161">
                        <w:rPr>
                          <w:rFonts w:ascii="Lexend Deca SemiBold" w:hAnsi="Lexend Deca SemiBold"/>
                        </w:rPr>
                        <w:t xml:space="preserve"> data at </w:t>
                      </w:r>
                      <w:r w:rsidRPr="00F9698C">
                        <w:rPr>
                          <w:rFonts w:ascii="Lexend Deca SemiBold" w:hAnsi="Lexend Deca SemiBold"/>
                        </w:rPr>
                        <w:t>overall trust level</w:t>
                      </w:r>
                      <w:r w:rsidR="00BF3E5A">
                        <w:rPr>
                          <w:rFonts w:ascii="Lexend Deca SemiBold" w:hAnsi="Lexend Deca SemiBold"/>
                        </w:rPr>
                        <w:t xml:space="preserve">, </w:t>
                      </w:r>
                      <w:r w:rsidRPr="007C5CC8">
                        <w:t>with comparisons to previous years</w:t>
                      </w:r>
                      <w:r w:rsidR="008B41DC">
                        <w:t xml:space="preserve">, and </w:t>
                      </w:r>
                      <w:r w:rsidRPr="007C5CC8">
                        <w:t>local and national benchmarks where available</w:t>
                      </w:r>
                      <w:r w:rsidR="008B41DC">
                        <w:t>.</w:t>
                      </w:r>
                    </w:p>
                    <w:p w14:paraId="3CAF70AD" w14:textId="6F0A4A00" w:rsidR="00762A82" w:rsidRPr="00BF3E5A" w:rsidRDefault="00356DA4" w:rsidP="00604120">
                      <w:pPr>
                        <w:pStyle w:val="Bodytextbullets"/>
                        <w:spacing w:after="120"/>
                        <w:ind w:left="357" w:hanging="357"/>
                      </w:pPr>
                      <w:r>
                        <w:rPr>
                          <w:rFonts w:ascii="Lexend Deca SemiBold" w:hAnsi="Lexend Deca SemiBold"/>
                        </w:rPr>
                        <w:t>Allo</w:t>
                      </w:r>
                      <w:r w:rsidR="00A039B2" w:rsidRPr="00604120">
                        <w:rPr>
                          <w:rFonts w:ascii="Lexend Deca SemiBold" w:hAnsi="Lexend Deca SemiBold"/>
                        </w:rPr>
                        <w:t>w</w:t>
                      </w:r>
                      <w:r w:rsidR="00604120" w:rsidRPr="00604120">
                        <w:rPr>
                          <w:rFonts w:ascii="Lexend Deca SemiBold" w:hAnsi="Lexend Deca SemiBold"/>
                        </w:rPr>
                        <w:t>s</w:t>
                      </w:r>
                      <w:r w:rsidR="00A039B2" w:rsidRPr="00604120">
                        <w:rPr>
                          <w:rFonts w:ascii="Lexend Deca SemiBold" w:hAnsi="Lexend Deca SemiBold"/>
                        </w:rPr>
                        <w:t xml:space="preserve"> the board to readily identify trends </w:t>
                      </w:r>
                      <w:r w:rsidR="00A039B2" w:rsidRPr="00356DA4">
                        <w:rPr>
                          <w:rFonts w:ascii="Lexend Deca SemiBold" w:hAnsi="Lexend Deca SemiBold"/>
                        </w:rPr>
                        <w:t>and patterns</w:t>
                      </w:r>
                      <w:r w:rsidR="00A039B2">
                        <w:t>.</w:t>
                      </w:r>
                      <w:r w:rsidR="00762A82">
                        <w:t xml:space="preserve"> </w:t>
                      </w:r>
                      <w:r w:rsidR="00680471">
                        <w:t>The particular metrics used to judge success should be agreed at the same time as the strategic priorities.</w:t>
                      </w:r>
                    </w:p>
                    <w:p w14:paraId="2A25396C" w14:textId="36A6BA61" w:rsidR="00BF3E5A" w:rsidRDefault="00356DA4" w:rsidP="00762A82">
                      <w:pPr>
                        <w:pStyle w:val="Bodytextbullets"/>
                        <w:spacing w:after="120"/>
                        <w:ind w:left="357" w:hanging="357"/>
                      </w:pPr>
                      <w:r>
                        <w:rPr>
                          <w:rFonts w:ascii="Lexend Deca SemiBold" w:hAnsi="Lexend Deca SemiBold"/>
                        </w:rPr>
                        <w:t>Breaks down data</w:t>
                      </w:r>
                      <w:r w:rsidR="00EB4BF8">
                        <w:rPr>
                          <w:rFonts w:ascii="Lexend Deca SemiBold" w:hAnsi="Lexend Deca SemiBold"/>
                        </w:rPr>
                        <w:t xml:space="preserve"> by academy</w:t>
                      </w:r>
                      <w:r w:rsidR="004C6711">
                        <w:rPr>
                          <w:rFonts w:ascii="Lexend Deca SemiBold" w:hAnsi="Lexend Deca SemiBold"/>
                        </w:rPr>
                        <w:t>,</w:t>
                      </w:r>
                      <w:r>
                        <w:rPr>
                          <w:rFonts w:ascii="Lexend Deca SemiBold" w:hAnsi="Lexend Deca SemiBold"/>
                        </w:rPr>
                        <w:t xml:space="preserve"> </w:t>
                      </w:r>
                      <w:r w:rsidR="00E826E1" w:rsidRPr="00E826E1">
                        <w:t>where appropriate</w:t>
                      </w:r>
                      <w:r w:rsidR="004C6711">
                        <w:t>,</w:t>
                      </w:r>
                      <w:r w:rsidR="00E826E1" w:rsidRPr="00E826E1">
                        <w:t xml:space="preserve"> </w:t>
                      </w:r>
                      <w:r w:rsidR="00EB4BF8" w:rsidRPr="00604120">
                        <w:t>to identify areas of best practice</w:t>
                      </w:r>
                      <w:r w:rsidR="00E826E1">
                        <w:t xml:space="preserve"> or</w:t>
                      </w:r>
                      <w:r w:rsidR="00EB4BF8" w:rsidRPr="00604120">
                        <w:t xml:space="preserve"> particular concern. </w:t>
                      </w:r>
                      <w:r w:rsidR="00EB4BF8" w:rsidRPr="00EB4BF8">
                        <w:t xml:space="preserve">In </w:t>
                      </w:r>
                      <w:r w:rsidR="00EB4BF8" w:rsidRPr="008134E8">
                        <w:t xml:space="preserve">larger trusts, it will be </w:t>
                      </w:r>
                      <w:r w:rsidR="00155D70">
                        <w:t>im</w:t>
                      </w:r>
                      <w:r w:rsidR="00EB4BF8" w:rsidRPr="008134E8">
                        <w:t xml:space="preserve">practical to regularly </w:t>
                      </w:r>
                      <w:r w:rsidR="006848DA" w:rsidRPr="008134E8">
                        <w:t>aggregate by school, and schools may instead be grouped (by phase or geograph</w:t>
                      </w:r>
                      <w:r w:rsidR="003C0ABF">
                        <w:t>y</w:t>
                      </w:r>
                      <w:r w:rsidR="00F16ECD">
                        <w:t>, for example</w:t>
                      </w:r>
                      <w:r w:rsidR="006848DA" w:rsidRPr="008134E8">
                        <w:t>).</w:t>
                      </w:r>
                    </w:p>
                    <w:bookmarkEnd w:id="13"/>
                    <w:p w14:paraId="22F8A4B7" w14:textId="14EFFA98" w:rsidR="00A039B2" w:rsidRDefault="006604F0" w:rsidP="00A039B2">
                      <w:pPr>
                        <w:pStyle w:val="Bodytextbullets"/>
                        <w:spacing w:after="120"/>
                        <w:ind w:left="357" w:hanging="357"/>
                      </w:pPr>
                      <w:r>
                        <w:rPr>
                          <w:rFonts w:ascii="Lexend Deca SemiBold" w:hAnsi="Lexend Deca SemiBold"/>
                        </w:rPr>
                        <w:t>R</w:t>
                      </w:r>
                      <w:r w:rsidR="00A039B2" w:rsidRPr="00BA1805">
                        <w:rPr>
                          <w:rFonts w:ascii="Lexend Deca SemiBold" w:hAnsi="Lexend Deca SemiBold"/>
                        </w:rPr>
                        <w:t>at</w:t>
                      </w:r>
                      <w:r>
                        <w:rPr>
                          <w:rFonts w:ascii="Lexend Deca SemiBold" w:hAnsi="Lexend Deca SemiBold"/>
                        </w:rPr>
                        <w:t>es</w:t>
                      </w:r>
                      <w:r w:rsidR="00A039B2" w:rsidRPr="00BA1805">
                        <w:rPr>
                          <w:rFonts w:ascii="Lexend Deca SemiBold" w:hAnsi="Lexend Deca SemiBold"/>
                        </w:rPr>
                        <w:t xml:space="preserve"> progress made on each priority as red, amber or green</w:t>
                      </w:r>
                      <w:r w:rsidR="00A039B2">
                        <w:t xml:space="preserve"> – this may help the CEO to highlight where they feel particular attention is needed.</w:t>
                      </w:r>
                    </w:p>
                    <w:p w14:paraId="37D3D11B" w14:textId="2828EA50" w:rsidR="00A039B2" w:rsidRDefault="00A039B2" w:rsidP="00A039B2">
                      <w:pPr>
                        <w:pStyle w:val="Bodytextbullets"/>
                        <w:spacing w:after="120"/>
                        <w:ind w:left="357" w:hanging="357"/>
                      </w:pPr>
                      <w:r w:rsidRPr="00BA1805">
                        <w:rPr>
                          <w:rFonts w:ascii="Lexend Deca SemiBold" w:hAnsi="Lexend Deca SemiBold"/>
                        </w:rPr>
                        <w:t>Avoid</w:t>
                      </w:r>
                      <w:r w:rsidR="006604F0">
                        <w:rPr>
                          <w:rFonts w:ascii="Lexend Deca SemiBold" w:hAnsi="Lexend Deca SemiBold"/>
                        </w:rPr>
                        <w:t>s</w:t>
                      </w:r>
                      <w:r w:rsidRPr="00BA1805">
                        <w:rPr>
                          <w:rFonts w:ascii="Lexend Deca SemiBold" w:hAnsi="Lexend Deca SemiBold"/>
                        </w:rPr>
                        <w:t xml:space="preserve"> duplicating the same scrutiny that has been provided by committees</w:t>
                      </w:r>
                      <w:r>
                        <w:t xml:space="preserve"> – for some areas, reporting ‘by exception’ will be sufficient.</w:t>
                      </w:r>
                    </w:p>
                    <w:p w14:paraId="14B2A0B5" w14:textId="49E303EA" w:rsidR="00A039B2" w:rsidRDefault="00A039B2" w:rsidP="008134E8">
                      <w:pPr>
                        <w:pStyle w:val="Bodytext1"/>
                        <w:spacing w:before="160"/>
                        <w:rPr>
                          <w:rStyle w:val="normaltextrun"/>
                        </w:rPr>
                      </w:pPr>
                      <w:r>
                        <w:t xml:space="preserve">Refer to NGA’s </w:t>
                      </w:r>
                      <w:hyperlink r:id="rId19" w:history="1">
                        <w:r w:rsidRPr="000F75EA">
                          <w:rPr>
                            <w:rStyle w:val="Hyperlink"/>
                          </w:rPr>
                          <w:t>Being Strategic guidance</w:t>
                        </w:r>
                      </w:hyperlink>
                      <w:r>
                        <w:t xml:space="preserve"> for more on monitoring strategic priorities.</w:t>
                      </w:r>
                    </w:p>
                  </w:txbxContent>
                </v:textbox>
                <w10:wrap type="square"/>
              </v:roundrect>
            </w:pict>
          </mc:Fallback>
        </mc:AlternateContent>
      </w:r>
      <w:r w:rsidR="00530D47" w:rsidRPr="00F16ECD">
        <w:rPr>
          <w:rStyle w:val="normaltextrun"/>
        </w:rPr>
        <w:t>Strategic priorities</w:t>
      </w:r>
      <w:bookmarkEnd w:id="11"/>
    </w:p>
    <w:p w14:paraId="77D82607" w14:textId="5F5CB19D" w:rsidR="00625F96" w:rsidRDefault="00625F96" w:rsidP="007737DF">
      <w:pPr>
        <w:pStyle w:val="Bodytext1"/>
        <w:pBdr>
          <w:top w:val="single" w:sz="4" w:space="1" w:color="auto"/>
        </w:pBdr>
        <w:spacing w:before="360" w:after="160"/>
        <w:ind w:right="-1"/>
        <w:rPr>
          <w:rStyle w:val="normaltextrun"/>
        </w:rPr>
      </w:pPr>
      <w:r w:rsidRPr="003525D6">
        <w:rPr>
          <w:rStyle w:val="normaltextrun"/>
          <w:rFonts w:ascii="Lexend Deca SemiBold" w:hAnsi="Lexend Deca SemiBold"/>
        </w:rPr>
        <w:t>Report author:</w:t>
      </w:r>
      <w:r>
        <w:rPr>
          <w:rStyle w:val="normaltextrun"/>
        </w:rPr>
        <w:t xml:space="preserve"> Chief </w:t>
      </w:r>
      <w:r w:rsidR="005C650F">
        <w:rPr>
          <w:rStyle w:val="normaltextrun"/>
        </w:rPr>
        <w:t>E</w:t>
      </w:r>
      <w:r>
        <w:rPr>
          <w:rStyle w:val="normaltextrun"/>
        </w:rPr>
        <w:t xml:space="preserve">xecutive </w:t>
      </w:r>
      <w:r w:rsidR="005C650F">
        <w:rPr>
          <w:rStyle w:val="normaltextrun"/>
        </w:rPr>
        <w:t>O</w:t>
      </w:r>
      <w:r>
        <w:rPr>
          <w:rStyle w:val="normaltextrun"/>
        </w:rPr>
        <w:t>fficer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020ED4" w:rsidRPr="0077364E" w14:paraId="1439D231" w14:textId="77777777">
        <w:trPr>
          <w:trHeight w:val="393"/>
        </w:trPr>
        <w:tc>
          <w:tcPr>
            <w:tcW w:w="9918" w:type="dxa"/>
            <w:shd w:val="clear" w:color="auto" w:fill="00407B"/>
            <w:vAlign w:val="center"/>
            <w:hideMark/>
          </w:tcPr>
          <w:p w14:paraId="18948187" w14:textId="77777777" w:rsidR="00020ED4" w:rsidRPr="00901C5E" w:rsidRDefault="00020ED4">
            <w:pPr>
              <w:pStyle w:val="Heading3"/>
              <w:spacing w:before="120" w:after="40" w:line="264" w:lineRule="auto"/>
              <w:rPr>
                <w:rFonts w:ascii="Lexend Deca" w:hAnsi="Lexend Deca"/>
                <w:bCs/>
                <w:color w:val="FFFFFF" w:themeColor="background1"/>
                <w:sz w:val="24"/>
                <w:szCs w:val="22"/>
              </w:rPr>
            </w:pPr>
            <w:bookmarkStart w:id="14" w:name="_Toc164180130"/>
            <w:bookmarkStart w:id="15" w:name="_Toc164250619"/>
            <w:bookmarkStart w:id="16" w:name="_Toc164848188"/>
            <w:bookmarkStart w:id="17" w:name="_Toc165271127"/>
            <w:bookmarkStart w:id="18" w:name="_Hlk164936666"/>
            <w:bookmarkStart w:id="19" w:name="_Toc135723956"/>
            <w:bookmarkStart w:id="20" w:name="_Toc135724856"/>
            <w:bookmarkStart w:id="21" w:name="_Toc135724927"/>
            <w:r w:rsidRPr="0042612C">
              <w:rPr>
                <w:rFonts w:ascii="Lexend Deca" w:hAnsi="Lexend Deca"/>
                <w:bCs/>
                <w:color w:val="FFFFFF" w:themeColor="background1"/>
                <w:sz w:val="24"/>
                <w:szCs w:val="22"/>
              </w:rPr>
              <w:t>Executive summary</w:t>
            </w:r>
            <w:bookmarkEnd w:id="14"/>
            <w:bookmarkEnd w:id="15"/>
            <w:bookmarkEnd w:id="16"/>
            <w:bookmarkEnd w:id="17"/>
          </w:p>
        </w:tc>
      </w:tr>
      <w:tr w:rsidR="00020ED4" w:rsidRPr="001300D1" w14:paraId="0274FF40" w14:textId="77777777">
        <w:trPr>
          <w:trHeight w:val="532"/>
        </w:trPr>
        <w:tc>
          <w:tcPr>
            <w:tcW w:w="9918" w:type="dxa"/>
            <w:shd w:val="clear" w:color="auto" w:fill="auto"/>
          </w:tcPr>
          <w:p w14:paraId="0941537B" w14:textId="28698F88" w:rsidR="00020ED4" w:rsidRDefault="00020ED4" w:rsidP="004C6711">
            <w:pPr>
              <w:pStyle w:val="Bodytextbullets"/>
              <w:spacing w:after="60"/>
              <w:ind w:left="357" w:hanging="357"/>
            </w:pPr>
            <w:r>
              <w:t>A brief</w:t>
            </w:r>
            <w:r w:rsidR="00A50016">
              <w:t xml:space="preserve"> summary of progress over the last term</w:t>
            </w:r>
          </w:p>
          <w:p w14:paraId="34FED68A" w14:textId="74B41C7C" w:rsidR="00020ED4" w:rsidRDefault="007D1746" w:rsidP="004C6711">
            <w:pPr>
              <w:pStyle w:val="Bodytextbullets"/>
              <w:spacing w:after="60"/>
              <w:ind w:left="357" w:hanging="357"/>
            </w:pPr>
            <w:r>
              <w:t>Any specific challenges or achievements</w:t>
            </w:r>
            <w:r w:rsidR="00680471">
              <w:t xml:space="preserve"> in </w:t>
            </w:r>
            <w:r w:rsidR="008775B7">
              <w:t>meeting the strategic priorities</w:t>
            </w:r>
          </w:p>
          <w:p w14:paraId="2A2C5992" w14:textId="3CB5B736" w:rsidR="00656EEF" w:rsidRPr="0094202C" w:rsidRDefault="007D1746" w:rsidP="004C6711">
            <w:pPr>
              <w:pStyle w:val="Bodytextbullets"/>
              <w:spacing w:after="60"/>
              <w:ind w:left="357" w:hanging="357"/>
            </w:pPr>
            <w:r>
              <w:t>Any decisions which the trust board needs to take</w:t>
            </w:r>
          </w:p>
        </w:tc>
      </w:tr>
    </w:tbl>
    <w:p w14:paraId="5890E496" w14:textId="74A0B74B" w:rsidR="00DC2550" w:rsidRPr="00A433DD" w:rsidRDefault="00DC2550" w:rsidP="00E800EC">
      <w:pPr>
        <w:pStyle w:val="Heading3"/>
        <w:spacing w:before="200" w:after="80"/>
        <w:rPr>
          <w:szCs w:val="24"/>
        </w:rPr>
      </w:pPr>
      <w:bookmarkStart w:id="22" w:name="_Toc164180131"/>
      <w:bookmarkStart w:id="23" w:name="_Toc164250620"/>
      <w:bookmarkStart w:id="24" w:name="_Toc164848189"/>
      <w:bookmarkStart w:id="25" w:name="_Toc165271128"/>
      <w:bookmarkEnd w:id="18"/>
      <w:r w:rsidRPr="00A433DD">
        <w:rPr>
          <w:szCs w:val="24"/>
        </w:rPr>
        <w:t>Strategic priorities</w:t>
      </w:r>
      <w:bookmarkEnd w:id="22"/>
      <w:bookmarkEnd w:id="23"/>
      <w:bookmarkEnd w:id="24"/>
      <w:bookmarkEnd w:id="25"/>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24289C" w14:paraId="601EE4AA" w14:textId="77777777">
        <w:trPr>
          <w:trHeight w:val="532"/>
        </w:trPr>
        <w:tc>
          <w:tcPr>
            <w:tcW w:w="9918" w:type="dxa"/>
            <w:shd w:val="clear" w:color="auto" w:fill="00407B"/>
          </w:tcPr>
          <w:p w14:paraId="7277F49E" w14:textId="05C62E8B" w:rsidR="0024289C" w:rsidRPr="0045339B" w:rsidRDefault="0024289C">
            <w:pPr>
              <w:pStyle w:val="Heading3"/>
              <w:spacing w:before="120" w:after="40" w:line="264" w:lineRule="auto"/>
              <w:rPr>
                <w:rFonts w:ascii="Lexend Deca" w:hAnsi="Lexend Deca"/>
                <w:bCs/>
                <w:color w:val="FFFFFF" w:themeColor="background1"/>
                <w:sz w:val="24"/>
                <w:szCs w:val="22"/>
              </w:rPr>
            </w:pPr>
            <w:bookmarkStart w:id="26" w:name="_Toc164180132"/>
            <w:bookmarkStart w:id="27" w:name="_Toc164250621"/>
            <w:bookmarkStart w:id="28" w:name="_Toc165271129"/>
            <w:bookmarkStart w:id="29" w:name="_Toc164848190"/>
            <w:bookmarkEnd w:id="19"/>
            <w:bookmarkEnd w:id="20"/>
            <w:bookmarkEnd w:id="21"/>
            <w:r w:rsidRPr="0045339B">
              <w:rPr>
                <w:rFonts w:ascii="Lexend Deca" w:hAnsi="Lexend Deca"/>
                <w:bCs/>
                <w:color w:val="FFFFFF" w:themeColor="background1"/>
                <w:sz w:val="24"/>
                <w:szCs w:val="22"/>
              </w:rPr>
              <w:t>Priority 1:</w:t>
            </w:r>
            <w:bookmarkEnd w:id="26"/>
            <w:bookmarkEnd w:id="27"/>
            <w:bookmarkEnd w:id="28"/>
            <w:r w:rsidR="00762ECA">
              <w:rPr>
                <w:rFonts w:ascii="Lexend Deca" w:hAnsi="Lexend Deca"/>
                <w:bCs/>
                <w:color w:val="FFFFFF" w:themeColor="background1"/>
                <w:sz w:val="24"/>
                <w:szCs w:val="22"/>
              </w:rPr>
              <w:t xml:space="preserve"> </w:t>
            </w:r>
            <w:bookmarkEnd w:id="29"/>
          </w:p>
          <w:p w14:paraId="7EF0349A" w14:textId="1932745E" w:rsidR="0024289C" w:rsidRPr="002B6B7F" w:rsidRDefault="002B6B7F" w:rsidP="004C6711">
            <w:pPr>
              <w:pStyle w:val="Heading3"/>
              <w:spacing w:before="80" w:after="40" w:line="264" w:lineRule="auto"/>
              <w:rPr>
                <w:rFonts w:ascii="Lexend Deca" w:hAnsi="Lexend Deca"/>
                <w:bCs/>
                <w:i/>
                <w:iCs/>
                <w:color w:val="FFFFFF" w:themeColor="background1"/>
                <w:sz w:val="24"/>
                <w:szCs w:val="22"/>
              </w:rPr>
            </w:pPr>
            <w:bookmarkStart w:id="30" w:name="_Toc165271130"/>
            <w:r w:rsidRPr="00B36B89">
              <w:rPr>
                <w:rFonts w:ascii="Lexend Deca" w:hAnsi="Lexend Deca"/>
                <w:bCs/>
                <w:i/>
                <w:iCs/>
                <w:color w:val="FFFFFF" w:themeColor="background1"/>
                <w:sz w:val="22"/>
                <w:szCs w:val="20"/>
              </w:rPr>
              <w:t xml:space="preserve">Example: </w:t>
            </w:r>
            <w:r w:rsidR="00B36B89" w:rsidRPr="00B36B89">
              <w:rPr>
                <w:rFonts w:ascii="Lexend Deca" w:hAnsi="Lexend Deca"/>
                <w:bCs/>
                <w:i/>
                <w:iCs/>
                <w:color w:val="FFFFFF" w:themeColor="background1"/>
                <w:sz w:val="22"/>
                <w:szCs w:val="20"/>
                <w:lang w:val="en-GB"/>
              </w:rPr>
              <w:t>ensure every child is in school, so they can benefit from a fantastic education.</w:t>
            </w:r>
            <w:bookmarkEnd w:id="30"/>
          </w:p>
        </w:tc>
      </w:tr>
      <w:tr w:rsidR="00274C52" w14:paraId="0AA2C52F" w14:textId="77777777" w:rsidTr="00274C52">
        <w:trPr>
          <w:trHeight w:val="532"/>
        </w:trPr>
        <w:tc>
          <w:tcPr>
            <w:tcW w:w="9918" w:type="dxa"/>
            <w:shd w:val="clear" w:color="auto" w:fill="auto"/>
          </w:tcPr>
          <w:p w14:paraId="5106BD8E" w14:textId="4B99AECF" w:rsidR="00274C52" w:rsidRPr="0045339B" w:rsidRDefault="00274C52" w:rsidP="00274C52">
            <w:pPr>
              <w:pStyle w:val="Bodytext1"/>
            </w:pPr>
            <w:r>
              <w:t xml:space="preserve">RAG rating: </w:t>
            </w:r>
            <w:r w:rsidRPr="00274C52">
              <w:rPr>
                <w:color w:val="FF0000"/>
              </w:rPr>
              <w:t>Red</w:t>
            </w:r>
            <w:r>
              <w:t xml:space="preserve"> / </w:t>
            </w:r>
            <w:r w:rsidRPr="00987B33">
              <w:rPr>
                <w:color w:val="FA7A06"/>
              </w:rPr>
              <w:t>Amber</w:t>
            </w:r>
            <w:r>
              <w:t xml:space="preserve">/ </w:t>
            </w:r>
            <w:r w:rsidRPr="00987B33">
              <w:rPr>
                <w:color w:val="00B050"/>
              </w:rPr>
              <w:t>Green</w:t>
            </w:r>
          </w:p>
        </w:tc>
      </w:tr>
      <w:tr w:rsidR="0024289C" w14:paraId="66DC7BE0" w14:textId="77777777">
        <w:trPr>
          <w:trHeight w:val="532"/>
        </w:trPr>
        <w:tc>
          <w:tcPr>
            <w:tcW w:w="9918" w:type="dxa"/>
            <w:shd w:val="clear" w:color="auto" w:fill="auto"/>
          </w:tcPr>
          <w:p w14:paraId="1C373D2E" w14:textId="77F45E01" w:rsidR="0024289C" w:rsidRDefault="0024289C">
            <w:pPr>
              <w:pStyle w:val="Bodytext1"/>
            </w:pPr>
            <w:r w:rsidRPr="0045339B">
              <w:t>Monitoring dat</w:t>
            </w:r>
            <w:r>
              <w:t xml:space="preserve">a and </w:t>
            </w:r>
            <w:r w:rsidR="00047AF2">
              <w:t>performance against KPIs</w:t>
            </w:r>
            <w:r>
              <w:t>:</w:t>
            </w:r>
          </w:p>
          <w:p w14:paraId="662A5CE2" w14:textId="77777777" w:rsidR="00AC612D" w:rsidRPr="00AC612D" w:rsidRDefault="00AC612D" w:rsidP="00AC612D">
            <w:pPr>
              <w:pStyle w:val="Bodytextbullets"/>
              <w:rPr>
                <w:i/>
                <w:iCs/>
              </w:rPr>
            </w:pPr>
            <w:r w:rsidRPr="00AC612D">
              <w:rPr>
                <w:rStyle w:val="normaltextrun"/>
                <w:i/>
                <w:iCs/>
              </w:rPr>
              <w:t>Attendance figures (overall, and divided by academy, with comparisons to previous years, including pre-pandemic).</w:t>
            </w:r>
            <w:r w:rsidRPr="00AC612D">
              <w:rPr>
                <w:rStyle w:val="eop"/>
                <w:i/>
                <w:iCs/>
              </w:rPr>
              <w:t> </w:t>
            </w:r>
          </w:p>
          <w:p w14:paraId="023A36E7" w14:textId="77777777" w:rsidR="00AC612D" w:rsidRPr="00AC612D" w:rsidRDefault="00AC612D" w:rsidP="00AC612D">
            <w:pPr>
              <w:pStyle w:val="Bodytextbullets"/>
              <w:rPr>
                <w:i/>
                <w:iCs/>
              </w:rPr>
            </w:pPr>
            <w:r w:rsidRPr="00AC612D">
              <w:rPr>
                <w:rStyle w:val="normaltextrun"/>
                <w:i/>
                <w:iCs/>
              </w:rPr>
              <w:t>Suspension and exclusion figures (volume, the outcome of any reviews, all divided by academy, and compared to previous years).</w:t>
            </w:r>
            <w:r w:rsidRPr="00AC612D">
              <w:rPr>
                <w:rStyle w:val="eop"/>
                <w:i/>
                <w:iCs/>
              </w:rPr>
              <w:t> </w:t>
            </w:r>
          </w:p>
          <w:p w14:paraId="7F25C3FB" w14:textId="27B980B0" w:rsidR="0024289C" w:rsidRDefault="00AC612D">
            <w:pPr>
              <w:pStyle w:val="Bodytextbullets"/>
            </w:pPr>
            <w:r w:rsidRPr="00AC612D">
              <w:rPr>
                <w:rStyle w:val="normaltextrun"/>
                <w:i/>
                <w:iCs/>
              </w:rPr>
              <w:t>Any relevant policy changes, e.g. the trust’s approach to persistently absent pupils.</w:t>
            </w:r>
            <w:r w:rsidRPr="00AC612D">
              <w:rPr>
                <w:rStyle w:val="eop"/>
                <w:i/>
                <w:iCs/>
              </w:rPr>
              <w:t> </w:t>
            </w:r>
          </w:p>
        </w:tc>
      </w:tr>
      <w:tr w:rsidR="0024289C" w14:paraId="6D23999F" w14:textId="77777777">
        <w:trPr>
          <w:trHeight w:val="532"/>
        </w:trPr>
        <w:tc>
          <w:tcPr>
            <w:tcW w:w="9918" w:type="dxa"/>
            <w:shd w:val="clear" w:color="auto" w:fill="auto"/>
          </w:tcPr>
          <w:p w14:paraId="33893EC8" w14:textId="1EDFEDEE" w:rsidR="0024289C" w:rsidRDefault="0081590F">
            <w:pPr>
              <w:pStyle w:val="Bodytext1"/>
            </w:pPr>
            <w:r>
              <w:lastRenderedPageBreak/>
              <w:t>C</w:t>
            </w:r>
            <w:r w:rsidR="0024289C">
              <w:t>ommentary:</w:t>
            </w:r>
          </w:p>
          <w:p w14:paraId="333A428B" w14:textId="6DCDE00D" w:rsidR="0024289C" w:rsidRDefault="009D736B" w:rsidP="00BC2629">
            <w:pPr>
              <w:pStyle w:val="Bodytextbullets"/>
            </w:pPr>
            <w:r>
              <w:t>Any trends/change and the reasons for them</w:t>
            </w:r>
          </w:p>
          <w:p w14:paraId="5D1797B3" w14:textId="4DE6D726" w:rsidR="0024289C" w:rsidRPr="0045339B" w:rsidRDefault="009D736B">
            <w:pPr>
              <w:pStyle w:val="Bodytextbullets"/>
            </w:pPr>
            <w:r>
              <w:t>Any recommended next steps</w:t>
            </w:r>
          </w:p>
        </w:tc>
      </w:tr>
      <w:tr w:rsidR="00A75055" w14:paraId="7F0E0492" w14:textId="77777777">
        <w:trPr>
          <w:trHeight w:val="532"/>
        </w:trPr>
        <w:tc>
          <w:tcPr>
            <w:tcW w:w="9918" w:type="dxa"/>
            <w:shd w:val="clear" w:color="auto" w:fill="00407B"/>
          </w:tcPr>
          <w:p w14:paraId="2613D2F3" w14:textId="77777777" w:rsidR="00A75055" w:rsidRPr="0045339B" w:rsidRDefault="00A75055">
            <w:pPr>
              <w:pStyle w:val="Heading3"/>
              <w:spacing w:before="120" w:after="40" w:line="264" w:lineRule="auto"/>
              <w:rPr>
                <w:rFonts w:ascii="Lexend Deca" w:hAnsi="Lexend Deca"/>
                <w:bCs/>
                <w:color w:val="FFFFFF" w:themeColor="background1"/>
                <w:sz w:val="24"/>
                <w:szCs w:val="22"/>
              </w:rPr>
            </w:pPr>
            <w:bookmarkStart w:id="31" w:name="_Toc164180133"/>
            <w:bookmarkStart w:id="32" w:name="_Toc164250622"/>
            <w:bookmarkStart w:id="33" w:name="_Toc164848191"/>
            <w:bookmarkStart w:id="34" w:name="_Toc165271131"/>
            <w:r w:rsidRPr="0045339B">
              <w:rPr>
                <w:rFonts w:ascii="Lexend Deca" w:hAnsi="Lexend Deca"/>
                <w:bCs/>
                <w:color w:val="FFFFFF" w:themeColor="background1"/>
                <w:sz w:val="24"/>
                <w:szCs w:val="22"/>
              </w:rPr>
              <w:t xml:space="preserve">Priority </w:t>
            </w:r>
            <w:r>
              <w:rPr>
                <w:rFonts w:ascii="Lexend Deca" w:hAnsi="Lexend Deca"/>
                <w:bCs/>
                <w:color w:val="FFFFFF" w:themeColor="background1"/>
                <w:sz w:val="24"/>
                <w:szCs w:val="22"/>
              </w:rPr>
              <w:t>2</w:t>
            </w:r>
            <w:r w:rsidRPr="0045339B">
              <w:rPr>
                <w:rFonts w:ascii="Lexend Deca" w:hAnsi="Lexend Deca"/>
                <w:bCs/>
                <w:color w:val="FFFFFF" w:themeColor="background1"/>
                <w:sz w:val="24"/>
                <w:szCs w:val="22"/>
              </w:rPr>
              <w:t>:</w:t>
            </w:r>
            <w:bookmarkEnd w:id="31"/>
            <w:bookmarkEnd w:id="32"/>
            <w:bookmarkEnd w:id="33"/>
            <w:bookmarkEnd w:id="34"/>
          </w:p>
          <w:p w14:paraId="61907CBB" w14:textId="77777777" w:rsidR="00A75055" w:rsidRPr="00240587" w:rsidRDefault="00A75055">
            <w:pPr>
              <w:pStyle w:val="Heading3"/>
              <w:spacing w:before="120" w:after="40" w:line="264" w:lineRule="auto"/>
              <w:rPr>
                <w:rFonts w:ascii="Lexend Deca" w:hAnsi="Lexend Deca"/>
                <w:bCs/>
                <w:color w:val="FFFFFF" w:themeColor="background1"/>
                <w:sz w:val="24"/>
                <w:szCs w:val="22"/>
              </w:rPr>
            </w:pPr>
          </w:p>
        </w:tc>
      </w:tr>
      <w:tr w:rsidR="00BC2629" w14:paraId="67840DCC" w14:textId="77777777">
        <w:trPr>
          <w:trHeight w:val="532"/>
        </w:trPr>
        <w:tc>
          <w:tcPr>
            <w:tcW w:w="9918" w:type="dxa"/>
            <w:shd w:val="clear" w:color="auto" w:fill="auto"/>
          </w:tcPr>
          <w:p w14:paraId="033D737C" w14:textId="66A13E9A" w:rsidR="00BC2629" w:rsidRPr="0045339B" w:rsidRDefault="00BC2629" w:rsidP="00656FBD">
            <w:pPr>
              <w:pStyle w:val="Bodytext1"/>
            </w:pPr>
            <w:r>
              <w:t xml:space="preserve">RAG rating: </w:t>
            </w:r>
            <w:r w:rsidRPr="00274C52">
              <w:rPr>
                <w:color w:val="FF0000"/>
              </w:rPr>
              <w:t>Red</w:t>
            </w:r>
            <w:r>
              <w:t xml:space="preserve"> / </w:t>
            </w:r>
            <w:r w:rsidRPr="00987B33">
              <w:rPr>
                <w:color w:val="FA7A06"/>
              </w:rPr>
              <w:t>Amber</w:t>
            </w:r>
            <w:r>
              <w:t xml:space="preserve">/ </w:t>
            </w:r>
            <w:r w:rsidRPr="00987B33">
              <w:rPr>
                <w:color w:val="00B050"/>
              </w:rPr>
              <w:t>Green</w:t>
            </w:r>
          </w:p>
        </w:tc>
      </w:tr>
      <w:tr w:rsidR="00A75055" w14:paraId="5C7D758B" w14:textId="77777777" w:rsidTr="009D736B">
        <w:trPr>
          <w:trHeight w:val="1432"/>
        </w:trPr>
        <w:tc>
          <w:tcPr>
            <w:tcW w:w="9918" w:type="dxa"/>
            <w:shd w:val="clear" w:color="auto" w:fill="auto"/>
          </w:tcPr>
          <w:p w14:paraId="1A389FE1" w14:textId="77777777" w:rsidR="00656FBD" w:rsidRDefault="00656FBD" w:rsidP="00656FBD">
            <w:pPr>
              <w:pStyle w:val="Bodytext1"/>
            </w:pPr>
            <w:r w:rsidRPr="0045339B">
              <w:t>Monitoring dat</w:t>
            </w:r>
            <w:r>
              <w:t>a and performance against KPIs:</w:t>
            </w:r>
          </w:p>
          <w:p w14:paraId="11861975" w14:textId="77777777" w:rsidR="00A75055" w:rsidRDefault="00A75055">
            <w:pPr>
              <w:pStyle w:val="Bodytextbullets"/>
            </w:pPr>
          </w:p>
          <w:p w14:paraId="47B3CB28" w14:textId="77777777" w:rsidR="00A75055" w:rsidRDefault="00A75055">
            <w:pPr>
              <w:pStyle w:val="Bodytext1"/>
            </w:pPr>
          </w:p>
          <w:p w14:paraId="608B565F" w14:textId="77777777" w:rsidR="009D0FB8" w:rsidRDefault="009D0FB8">
            <w:pPr>
              <w:pStyle w:val="Bodytext1"/>
            </w:pPr>
          </w:p>
        </w:tc>
      </w:tr>
      <w:tr w:rsidR="00A75055" w14:paraId="302B12A4" w14:textId="77777777" w:rsidTr="009D736B">
        <w:trPr>
          <w:trHeight w:val="1331"/>
        </w:trPr>
        <w:tc>
          <w:tcPr>
            <w:tcW w:w="9918" w:type="dxa"/>
            <w:shd w:val="clear" w:color="auto" w:fill="auto"/>
          </w:tcPr>
          <w:p w14:paraId="790F8927" w14:textId="02A21976" w:rsidR="00A75055" w:rsidRDefault="0081590F" w:rsidP="00A75055">
            <w:pPr>
              <w:pStyle w:val="Bodytext1"/>
            </w:pPr>
            <w:r>
              <w:t>C</w:t>
            </w:r>
            <w:r w:rsidR="00A75055">
              <w:t>ommentary:</w:t>
            </w:r>
          </w:p>
          <w:p w14:paraId="0081771B" w14:textId="77777777" w:rsidR="00A75055" w:rsidRDefault="00A75055" w:rsidP="00BC2629">
            <w:pPr>
              <w:pStyle w:val="Bodytextbullets"/>
            </w:pPr>
          </w:p>
          <w:p w14:paraId="19A7AF91" w14:textId="77777777" w:rsidR="00A75055" w:rsidRDefault="00A75055">
            <w:pPr>
              <w:pStyle w:val="Bodytext1"/>
            </w:pPr>
          </w:p>
          <w:p w14:paraId="01C2FB30" w14:textId="77777777" w:rsidR="009D0FB8" w:rsidRPr="0045339B" w:rsidRDefault="009D0FB8">
            <w:pPr>
              <w:pStyle w:val="Bodytext1"/>
            </w:pPr>
          </w:p>
        </w:tc>
      </w:tr>
      <w:tr w:rsidR="009838C5" w14:paraId="56F6ECEA" w14:textId="77777777">
        <w:trPr>
          <w:trHeight w:val="532"/>
        </w:trPr>
        <w:tc>
          <w:tcPr>
            <w:tcW w:w="9918" w:type="dxa"/>
            <w:shd w:val="clear" w:color="auto" w:fill="00407B"/>
          </w:tcPr>
          <w:p w14:paraId="76BDB3A3" w14:textId="0F7BC953" w:rsidR="009838C5" w:rsidRPr="0045339B" w:rsidRDefault="009838C5">
            <w:pPr>
              <w:pStyle w:val="Heading3"/>
              <w:spacing w:before="120" w:after="40" w:line="264" w:lineRule="auto"/>
              <w:rPr>
                <w:rFonts w:ascii="Lexend Deca" w:hAnsi="Lexend Deca"/>
                <w:bCs/>
                <w:color w:val="FFFFFF" w:themeColor="background1"/>
                <w:sz w:val="24"/>
                <w:szCs w:val="22"/>
              </w:rPr>
            </w:pPr>
            <w:bookmarkStart w:id="35" w:name="_Toc164180134"/>
            <w:bookmarkStart w:id="36" w:name="_Toc164250623"/>
            <w:bookmarkStart w:id="37" w:name="_Toc164848192"/>
            <w:bookmarkStart w:id="38" w:name="_Toc165271132"/>
            <w:r w:rsidRPr="0045339B">
              <w:rPr>
                <w:rFonts w:ascii="Lexend Deca" w:hAnsi="Lexend Deca"/>
                <w:bCs/>
                <w:color w:val="FFFFFF" w:themeColor="background1"/>
                <w:sz w:val="24"/>
                <w:szCs w:val="22"/>
              </w:rPr>
              <w:t xml:space="preserve">Priority </w:t>
            </w:r>
            <w:r>
              <w:rPr>
                <w:rFonts w:ascii="Lexend Deca" w:hAnsi="Lexend Deca"/>
                <w:bCs/>
                <w:color w:val="FFFFFF" w:themeColor="background1"/>
                <w:sz w:val="24"/>
                <w:szCs w:val="22"/>
              </w:rPr>
              <w:t>3</w:t>
            </w:r>
            <w:r w:rsidRPr="0045339B">
              <w:rPr>
                <w:rFonts w:ascii="Lexend Deca" w:hAnsi="Lexend Deca"/>
                <w:bCs/>
                <w:color w:val="FFFFFF" w:themeColor="background1"/>
                <w:sz w:val="24"/>
                <w:szCs w:val="22"/>
              </w:rPr>
              <w:t>:</w:t>
            </w:r>
            <w:bookmarkEnd w:id="35"/>
            <w:bookmarkEnd w:id="36"/>
            <w:bookmarkEnd w:id="37"/>
            <w:bookmarkEnd w:id="38"/>
          </w:p>
          <w:p w14:paraId="66A15997" w14:textId="77777777" w:rsidR="009838C5" w:rsidRPr="00240587" w:rsidRDefault="009838C5">
            <w:pPr>
              <w:pStyle w:val="Heading3"/>
              <w:spacing w:before="120" w:after="40" w:line="264" w:lineRule="auto"/>
              <w:rPr>
                <w:rFonts w:ascii="Lexend Deca" w:hAnsi="Lexend Deca"/>
                <w:bCs/>
                <w:color w:val="FFFFFF" w:themeColor="background1"/>
                <w:sz w:val="24"/>
                <w:szCs w:val="22"/>
              </w:rPr>
            </w:pPr>
          </w:p>
        </w:tc>
      </w:tr>
      <w:tr w:rsidR="00BC2629" w14:paraId="1CC6DD55" w14:textId="77777777">
        <w:trPr>
          <w:trHeight w:val="532"/>
        </w:trPr>
        <w:tc>
          <w:tcPr>
            <w:tcW w:w="9918" w:type="dxa"/>
            <w:shd w:val="clear" w:color="auto" w:fill="auto"/>
          </w:tcPr>
          <w:p w14:paraId="5A94E29F" w14:textId="2A604C69" w:rsidR="00BC2629" w:rsidRPr="0045339B" w:rsidRDefault="00BC2629" w:rsidP="00656FBD">
            <w:pPr>
              <w:pStyle w:val="Bodytext1"/>
            </w:pPr>
            <w:r>
              <w:t xml:space="preserve">RAG rating: </w:t>
            </w:r>
            <w:r w:rsidRPr="00274C52">
              <w:rPr>
                <w:color w:val="FF0000"/>
              </w:rPr>
              <w:t>Red</w:t>
            </w:r>
            <w:r>
              <w:t xml:space="preserve"> / </w:t>
            </w:r>
            <w:r w:rsidRPr="00987B33">
              <w:rPr>
                <w:color w:val="FA7A06"/>
              </w:rPr>
              <w:t>Amber</w:t>
            </w:r>
            <w:r>
              <w:t xml:space="preserve">/ </w:t>
            </w:r>
            <w:r w:rsidRPr="00987B33">
              <w:rPr>
                <w:color w:val="00B050"/>
              </w:rPr>
              <w:t>Green</w:t>
            </w:r>
          </w:p>
        </w:tc>
      </w:tr>
      <w:tr w:rsidR="009838C5" w14:paraId="4926E24E" w14:textId="77777777">
        <w:trPr>
          <w:trHeight w:val="532"/>
        </w:trPr>
        <w:tc>
          <w:tcPr>
            <w:tcW w:w="9918" w:type="dxa"/>
            <w:shd w:val="clear" w:color="auto" w:fill="auto"/>
          </w:tcPr>
          <w:p w14:paraId="2F01A36C" w14:textId="77777777" w:rsidR="00656FBD" w:rsidRDefault="00656FBD" w:rsidP="00656FBD">
            <w:pPr>
              <w:pStyle w:val="Bodytext1"/>
            </w:pPr>
            <w:r w:rsidRPr="0045339B">
              <w:t>Monitoring dat</w:t>
            </w:r>
            <w:r>
              <w:t>a and performance against KPIs:</w:t>
            </w:r>
          </w:p>
          <w:p w14:paraId="693A8927" w14:textId="77777777" w:rsidR="009838C5" w:rsidRDefault="009838C5">
            <w:pPr>
              <w:pStyle w:val="Bodytextbullets"/>
            </w:pPr>
          </w:p>
          <w:p w14:paraId="285323CD" w14:textId="77777777" w:rsidR="009838C5" w:rsidRDefault="009838C5">
            <w:pPr>
              <w:pStyle w:val="Bodytext1"/>
            </w:pPr>
          </w:p>
          <w:p w14:paraId="175EE8D7" w14:textId="77777777" w:rsidR="009D0FB8" w:rsidRDefault="009D0FB8">
            <w:pPr>
              <w:pStyle w:val="Bodytext1"/>
            </w:pPr>
          </w:p>
          <w:p w14:paraId="05AC96EE" w14:textId="77777777" w:rsidR="00BC2629" w:rsidRDefault="00BC2629">
            <w:pPr>
              <w:pStyle w:val="Bodytext1"/>
            </w:pPr>
          </w:p>
        </w:tc>
      </w:tr>
      <w:tr w:rsidR="009838C5" w14:paraId="24F8AFBE" w14:textId="77777777" w:rsidTr="000268AA">
        <w:trPr>
          <w:trHeight w:val="1377"/>
        </w:trPr>
        <w:tc>
          <w:tcPr>
            <w:tcW w:w="9918" w:type="dxa"/>
            <w:shd w:val="clear" w:color="auto" w:fill="auto"/>
          </w:tcPr>
          <w:p w14:paraId="73C4ACDD" w14:textId="5D10F524" w:rsidR="009838C5" w:rsidRDefault="0081590F">
            <w:pPr>
              <w:pStyle w:val="Bodytext1"/>
            </w:pPr>
            <w:r>
              <w:t>C</w:t>
            </w:r>
            <w:r w:rsidR="009838C5">
              <w:t>ommentary:</w:t>
            </w:r>
          </w:p>
          <w:p w14:paraId="159FD74D" w14:textId="77777777" w:rsidR="009838C5" w:rsidRDefault="009838C5" w:rsidP="00BC2629">
            <w:pPr>
              <w:pStyle w:val="Bodytextbullets"/>
            </w:pPr>
          </w:p>
          <w:p w14:paraId="74400266" w14:textId="77777777" w:rsidR="00BC2629" w:rsidRDefault="00BC2629" w:rsidP="00BC2629">
            <w:pPr>
              <w:pStyle w:val="Bodytextbullets"/>
              <w:numPr>
                <w:ilvl w:val="0"/>
                <w:numId w:val="0"/>
              </w:numPr>
              <w:ind w:left="360" w:hanging="360"/>
            </w:pPr>
          </w:p>
          <w:p w14:paraId="28846868" w14:textId="77777777" w:rsidR="00BC2629" w:rsidRDefault="00BC2629" w:rsidP="009D736B">
            <w:pPr>
              <w:pStyle w:val="Bodytextbullets"/>
              <w:numPr>
                <w:ilvl w:val="0"/>
                <w:numId w:val="0"/>
              </w:numPr>
            </w:pPr>
          </w:p>
          <w:p w14:paraId="3EE9A8AC" w14:textId="77777777" w:rsidR="009D0FB8" w:rsidRPr="0045339B" w:rsidRDefault="009D0FB8" w:rsidP="009D736B">
            <w:pPr>
              <w:pStyle w:val="Bodytextbullets"/>
              <w:numPr>
                <w:ilvl w:val="0"/>
                <w:numId w:val="0"/>
              </w:numPr>
            </w:pPr>
          </w:p>
        </w:tc>
      </w:tr>
    </w:tbl>
    <w:p w14:paraId="4F430F25" w14:textId="5F79C7D8" w:rsidR="00DA2C37" w:rsidRDefault="00DA2C37">
      <w:r>
        <w:br w:type="page"/>
      </w:r>
    </w:p>
    <w:p w14:paraId="56B072DA" w14:textId="7CCB7D1D" w:rsidR="00D62FFF" w:rsidRPr="00F16ECD" w:rsidRDefault="00625F96" w:rsidP="007D1DBD">
      <w:pPr>
        <w:pStyle w:val="Heading2"/>
        <w:spacing w:after="80"/>
        <w:ind w:left="0"/>
      </w:pPr>
      <w:bookmarkStart w:id="39" w:name="_Toc165271133"/>
      <w:r>
        <w:lastRenderedPageBreak/>
        <mc:AlternateContent>
          <mc:Choice Requires="wps">
            <w:drawing>
              <wp:anchor distT="45720" distB="45720" distL="114300" distR="114300" simplePos="0" relativeHeight="251658247" behindDoc="0" locked="0" layoutInCell="1" allowOverlap="1" wp14:anchorId="0C08D35B" wp14:editId="5A0CD447">
                <wp:simplePos x="0" y="0"/>
                <wp:positionH relativeFrom="column">
                  <wp:posOffset>2540</wp:posOffset>
                </wp:positionH>
                <wp:positionV relativeFrom="paragraph">
                  <wp:posOffset>538480</wp:posOffset>
                </wp:positionV>
                <wp:extent cx="6305550" cy="2758440"/>
                <wp:effectExtent l="0" t="0" r="0" b="3810"/>
                <wp:wrapSquare wrapText="bothSides"/>
                <wp:docPr id="1059897464" name="Text Box 1059897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758440"/>
                        </a:xfrm>
                        <a:prstGeom prst="roundRect">
                          <a:avLst>
                            <a:gd name="adj" fmla="val 1947"/>
                          </a:avLst>
                        </a:prstGeom>
                        <a:solidFill>
                          <a:srgbClr val="F5F5F5"/>
                        </a:solidFill>
                        <a:ln w="9525">
                          <a:noFill/>
                          <a:miter/>
                        </a:ln>
                      </wps:spPr>
                      <wps:txbx>
                        <w:txbxContent>
                          <w:p w14:paraId="42252B76" w14:textId="4A90A857" w:rsidR="00A76E1C" w:rsidRDefault="004C6711" w:rsidP="00D62FFF">
                            <w:pPr>
                              <w:pStyle w:val="Bodytextbullets"/>
                            </w:pPr>
                            <w:r>
                              <w:t>This report provides an u</w:t>
                            </w:r>
                            <w:r w:rsidR="00A76E1C" w:rsidRPr="00A76E1C">
                              <w:t>pdate on trust</w:t>
                            </w:r>
                            <w:r>
                              <w:t>-</w:t>
                            </w:r>
                            <w:r w:rsidR="00A76E1C" w:rsidRPr="00A76E1C">
                              <w:t xml:space="preserve">wide </w:t>
                            </w:r>
                            <w:r w:rsidR="00A76E1C" w:rsidRPr="00A363E2">
                              <w:rPr>
                                <w:rFonts w:ascii="Lexend Deca SemiBold" w:hAnsi="Lexend Deca SemiBold"/>
                              </w:rPr>
                              <w:t>curriculum development</w:t>
                            </w:r>
                            <w:r w:rsidR="00A76E1C" w:rsidRPr="00A76E1C">
                              <w:t xml:space="preserve">, and </w:t>
                            </w:r>
                            <w:r w:rsidR="00A76E1C" w:rsidRPr="000F0FDB">
                              <w:rPr>
                                <w:rFonts w:ascii="Lexend Deca SemiBold" w:hAnsi="Lexend Deca SemiBold"/>
                              </w:rPr>
                              <w:t>implementation</w:t>
                            </w:r>
                            <w:r w:rsidR="00A76E1C" w:rsidRPr="00A76E1C">
                              <w:t xml:space="preserve"> in individual academies.</w:t>
                            </w:r>
                          </w:p>
                          <w:p w14:paraId="23AA0765" w14:textId="7B7CEC38" w:rsidR="00A76E1C" w:rsidRDefault="004C6711" w:rsidP="00A76E1C">
                            <w:pPr>
                              <w:pStyle w:val="Bodytextbullets"/>
                            </w:pPr>
                            <w:r>
                              <w:t xml:space="preserve">It </w:t>
                            </w:r>
                            <w:r w:rsidR="000F0FDB">
                              <w:t>includes a s</w:t>
                            </w:r>
                            <w:r w:rsidR="00A76E1C" w:rsidRPr="00A76E1C">
                              <w:t xml:space="preserve">ummary of the latest </w:t>
                            </w:r>
                            <w:r w:rsidR="00A76E1C" w:rsidRPr="00A363E2">
                              <w:rPr>
                                <w:rFonts w:ascii="Lexend Deca SemiBold" w:hAnsi="Lexend Deca SemiBold"/>
                              </w:rPr>
                              <w:t>progress and attainment data</w:t>
                            </w:r>
                            <w:r w:rsidR="00A76E1C" w:rsidRPr="00A76E1C">
                              <w:t xml:space="preserve"> (</w:t>
                            </w:r>
                            <w:r w:rsidR="00E37806">
                              <w:t xml:space="preserve">this </w:t>
                            </w:r>
                            <w:r w:rsidR="0019631F">
                              <w:t>will be externally validated figures once per year, and project</w:t>
                            </w:r>
                            <w:r w:rsidR="005039DB">
                              <w:t>ions</w:t>
                            </w:r>
                            <w:r w:rsidR="0019631F">
                              <w:t xml:space="preserve"> at other times).</w:t>
                            </w:r>
                          </w:p>
                          <w:p w14:paraId="2E543003" w14:textId="651177D4" w:rsidR="00086107" w:rsidRDefault="00562EA4" w:rsidP="00D62FFF">
                            <w:pPr>
                              <w:pStyle w:val="Bodytextbullets"/>
                            </w:pPr>
                            <w:r w:rsidRPr="00A363E2">
                              <w:rPr>
                                <w:rFonts w:ascii="Lexend Deca SemiBold" w:hAnsi="Lexend Deca SemiBold"/>
                              </w:rPr>
                              <w:t>Avoid duplicating</w:t>
                            </w:r>
                            <w:r>
                              <w:t xml:space="preserve"> the work of local academy committees </w:t>
                            </w:r>
                            <w:r w:rsidR="003A0671">
                              <w:t xml:space="preserve">and any trust-wide standards and curriculum committees </w:t>
                            </w:r>
                            <w:r w:rsidR="00186709">
                              <w:t xml:space="preserve">– the trust board will not have the capacity to </w:t>
                            </w:r>
                            <w:r w:rsidR="003A224C">
                              <w:t>look at</w:t>
                            </w:r>
                            <w:r w:rsidR="00186709">
                              <w:t xml:space="preserve"> the same level of detail</w:t>
                            </w:r>
                            <w:r w:rsidR="008331D8">
                              <w:t xml:space="preserve"> (</w:t>
                            </w:r>
                            <w:r w:rsidR="00AA7134">
                              <w:t>evaluating</w:t>
                            </w:r>
                            <w:r w:rsidR="008331D8">
                              <w:t xml:space="preserve"> subgroups within schools</w:t>
                            </w:r>
                            <w:r w:rsidR="003A224C">
                              <w:t>,</w:t>
                            </w:r>
                            <w:r w:rsidR="000F0FDB">
                              <w:t xml:space="preserve"> for example</w:t>
                            </w:r>
                            <w:r w:rsidR="008C4597">
                              <w:t>)</w:t>
                            </w:r>
                            <w:r w:rsidR="00186709">
                              <w:t xml:space="preserve"> but will receive reports from its committees about particular areas of concern.</w:t>
                            </w:r>
                          </w:p>
                          <w:p w14:paraId="03CF29EB" w14:textId="7BFD0598" w:rsidR="000F0FDB" w:rsidRDefault="00B27858" w:rsidP="000F0FDB">
                            <w:pPr>
                              <w:pStyle w:val="Bodytextbullets"/>
                            </w:pPr>
                            <w:r w:rsidRPr="00A363E2">
                              <w:rPr>
                                <w:rFonts w:ascii="Lexend Deca SemiBold" w:hAnsi="Lexend Deca SemiBold"/>
                              </w:rPr>
                              <w:t>RAG rate and colour code each data point</w:t>
                            </w:r>
                            <w:r>
                              <w:t xml:space="preserve"> to highlight </w:t>
                            </w:r>
                            <w:r w:rsidR="000F0FDB">
                              <w:t xml:space="preserve">the </w:t>
                            </w:r>
                            <w:r>
                              <w:t xml:space="preserve">position relative to national benchmarks (above average/average/below average). </w:t>
                            </w:r>
                          </w:p>
                          <w:p w14:paraId="55FFDC92" w14:textId="33A609B5" w:rsidR="001756AD" w:rsidRDefault="00133486" w:rsidP="000F0FDB">
                            <w:pPr>
                              <w:pStyle w:val="Bodytextbullets"/>
                              <w:rPr>
                                <w:rStyle w:val="normaltextrun"/>
                              </w:rPr>
                            </w:pPr>
                            <w:r w:rsidRPr="000F0FDB">
                              <w:rPr>
                                <w:rFonts w:ascii="Lexend Deca SemiBold" w:hAnsi="Lexend Deca SemiBold"/>
                              </w:rPr>
                              <w:t>Adapt the groups reported on</w:t>
                            </w:r>
                            <w:r>
                              <w:t xml:space="preserve"> in line with </w:t>
                            </w:r>
                            <w:r w:rsidR="000F0FDB">
                              <w:t xml:space="preserve">the </w:t>
                            </w:r>
                            <w:r>
                              <w:t>trust context</w:t>
                            </w:r>
                            <w:r w:rsidR="000F0FDB">
                              <w:t xml:space="preserve"> – for example, </w:t>
                            </w:r>
                            <w:r>
                              <w:t>some trusts may want to consider ethnicity.</w:t>
                            </w:r>
                          </w:p>
                          <w:p w14:paraId="1FCFC7B6" w14:textId="77777777" w:rsidR="00D62FFF" w:rsidRDefault="00D62FFF" w:rsidP="00D62FFF">
                            <w:pPr>
                              <w:rPr>
                                <w:lang w:val="en-US"/>
                              </w:rPr>
                            </w:pP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08D35B" id="Text Box 1059897464" o:spid="_x0000_s1035" style="position:absolute;left:0;text-align:left;margin-left:.2pt;margin-top:42.4pt;width:496.5pt;height:217.2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" fillcolor="#f5f5f5" stroked="f">
                <v:stroke joinstyle="miter"/>
                <v:textbox inset="4mm,2mm,3mm,2mm">
                  <w:txbxContent>
                    <w:p w14:paraId="42252B76" w14:textId="4A90A857" w:rsidR="00A76E1C" w:rsidRDefault="004C6711" w:rsidP="00D62FFF">
                      <w:pPr>
                        <w:pStyle w:val="Bodytextbullets"/>
                      </w:pPr>
                      <w:r>
                        <w:t>This report provides an u</w:t>
                      </w:r>
                      <w:r w:rsidR="00A76E1C" w:rsidRPr="00A76E1C">
                        <w:t>pdate on trust</w:t>
                      </w:r>
                      <w:r>
                        <w:t>-</w:t>
                      </w:r>
                      <w:r w:rsidR="00A76E1C" w:rsidRPr="00A76E1C">
                        <w:t xml:space="preserve">wide </w:t>
                      </w:r>
                      <w:r w:rsidR="00A76E1C" w:rsidRPr="00A363E2">
                        <w:rPr>
                          <w:rFonts w:ascii="Lexend Deca SemiBold" w:hAnsi="Lexend Deca SemiBold"/>
                        </w:rPr>
                        <w:t>curriculum development</w:t>
                      </w:r>
                      <w:r w:rsidR="00A76E1C" w:rsidRPr="00A76E1C">
                        <w:t xml:space="preserve">, and </w:t>
                      </w:r>
                      <w:r w:rsidR="00A76E1C" w:rsidRPr="000F0FDB">
                        <w:rPr>
                          <w:rFonts w:ascii="Lexend Deca SemiBold" w:hAnsi="Lexend Deca SemiBold"/>
                        </w:rPr>
                        <w:t>implementation</w:t>
                      </w:r>
                      <w:r w:rsidR="00A76E1C" w:rsidRPr="00A76E1C">
                        <w:t xml:space="preserve"> in individual academies.</w:t>
                      </w:r>
                    </w:p>
                    <w:p w14:paraId="23AA0765" w14:textId="7B7CEC38" w:rsidR="00A76E1C" w:rsidRDefault="004C6711" w:rsidP="00A76E1C">
                      <w:pPr>
                        <w:pStyle w:val="Bodytextbullets"/>
                      </w:pPr>
                      <w:r>
                        <w:t xml:space="preserve">It </w:t>
                      </w:r>
                      <w:r w:rsidR="000F0FDB">
                        <w:t>includes a s</w:t>
                      </w:r>
                      <w:r w:rsidR="00A76E1C" w:rsidRPr="00A76E1C">
                        <w:t xml:space="preserve">ummary of the latest </w:t>
                      </w:r>
                      <w:r w:rsidR="00A76E1C" w:rsidRPr="00A363E2">
                        <w:rPr>
                          <w:rFonts w:ascii="Lexend Deca SemiBold" w:hAnsi="Lexend Deca SemiBold"/>
                        </w:rPr>
                        <w:t>progress and attainment data</w:t>
                      </w:r>
                      <w:r w:rsidR="00A76E1C" w:rsidRPr="00A76E1C">
                        <w:t xml:space="preserve"> (</w:t>
                      </w:r>
                      <w:r w:rsidR="00E37806">
                        <w:t xml:space="preserve">this </w:t>
                      </w:r>
                      <w:r w:rsidR="0019631F">
                        <w:t>will be externally validated figures once per year, and project</w:t>
                      </w:r>
                      <w:r w:rsidR="005039DB">
                        <w:t>ions</w:t>
                      </w:r>
                      <w:r w:rsidR="0019631F">
                        <w:t xml:space="preserve"> at other times).</w:t>
                      </w:r>
                    </w:p>
                    <w:p w14:paraId="2E543003" w14:textId="651177D4" w:rsidR="00086107" w:rsidRDefault="00562EA4" w:rsidP="00D62FFF">
                      <w:pPr>
                        <w:pStyle w:val="Bodytextbullets"/>
                      </w:pPr>
                      <w:r w:rsidRPr="00A363E2">
                        <w:rPr>
                          <w:rFonts w:ascii="Lexend Deca SemiBold" w:hAnsi="Lexend Deca SemiBold"/>
                        </w:rPr>
                        <w:t>Avoid duplicating</w:t>
                      </w:r>
                      <w:r>
                        <w:t xml:space="preserve"> the work of local academy committees </w:t>
                      </w:r>
                      <w:r w:rsidR="003A0671">
                        <w:t xml:space="preserve">and any trust-wide standards and curriculum committees </w:t>
                      </w:r>
                      <w:r w:rsidR="00186709">
                        <w:t xml:space="preserve">– the trust board will not have the capacity to </w:t>
                      </w:r>
                      <w:r w:rsidR="003A224C">
                        <w:t>look at</w:t>
                      </w:r>
                      <w:r w:rsidR="00186709">
                        <w:t xml:space="preserve"> the same level of detail</w:t>
                      </w:r>
                      <w:r w:rsidR="008331D8">
                        <w:t xml:space="preserve"> (</w:t>
                      </w:r>
                      <w:r w:rsidR="00AA7134">
                        <w:t>evaluating</w:t>
                      </w:r>
                      <w:r w:rsidR="008331D8">
                        <w:t xml:space="preserve"> subgroups within schools</w:t>
                      </w:r>
                      <w:r w:rsidR="003A224C">
                        <w:t>,</w:t>
                      </w:r>
                      <w:r w:rsidR="000F0FDB">
                        <w:t xml:space="preserve"> for example</w:t>
                      </w:r>
                      <w:r w:rsidR="008C4597">
                        <w:t>)</w:t>
                      </w:r>
                      <w:r w:rsidR="00186709">
                        <w:t xml:space="preserve"> but will receive reports from its committees about particular areas of concern.</w:t>
                      </w:r>
                    </w:p>
                    <w:p w14:paraId="03CF29EB" w14:textId="7BFD0598" w:rsidR="000F0FDB" w:rsidRDefault="00B27858" w:rsidP="000F0FDB">
                      <w:pPr>
                        <w:pStyle w:val="Bodytextbullets"/>
                      </w:pPr>
                      <w:r w:rsidRPr="00A363E2">
                        <w:rPr>
                          <w:rFonts w:ascii="Lexend Deca SemiBold" w:hAnsi="Lexend Deca SemiBold"/>
                        </w:rPr>
                        <w:t>RAG rate and colour code each data point</w:t>
                      </w:r>
                      <w:r>
                        <w:t xml:space="preserve"> to highlight </w:t>
                      </w:r>
                      <w:r w:rsidR="000F0FDB">
                        <w:t xml:space="preserve">the </w:t>
                      </w:r>
                      <w:r>
                        <w:t xml:space="preserve">position relative to national benchmarks (above average/average/below average). </w:t>
                      </w:r>
                    </w:p>
                    <w:p w14:paraId="55FFDC92" w14:textId="33A609B5" w:rsidR="001756AD" w:rsidRDefault="00133486" w:rsidP="000F0FDB">
                      <w:pPr>
                        <w:pStyle w:val="Bodytextbullets"/>
                        <w:rPr>
                          <w:rStyle w:val="normaltextrun"/>
                        </w:rPr>
                      </w:pPr>
                      <w:r w:rsidRPr="000F0FDB">
                        <w:rPr>
                          <w:rFonts w:ascii="Lexend Deca SemiBold" w:hAnsi="Lexend Deca SemiBold"/>
                        </w:rPr>
                        <w:t>Adapt the groups reported on</w:t>
                      </w:r>
                      <w:r>
                        <w:t xml:space="preserve"> in line with </w:t>
                      </w:r>
                      <w:r w:rsidR="000F0FDB">
                        <w:t xml:space="preserve">the </w:t>
                      </w:r>
                      <w:r>
                        <w:t>trust context</w:t>
                      </w:r>
                      <w:r w:rsidR="000F0FDB">
                        <w:t xml:space="preserve"> – for example, </w:t>
                      </w:r>
                      <w:r>
                        <w:t>some trusts may want to consider ethnicity.</w:t>
                      </w:r>
                    </w:p>
                    <w:p w14:paraId="1FCFC7B6" w14:textId="77777777" w:rsidR="00D62FFF" w:rsidRDefault="00D62FFF" w:rsidP="00D62FFF">
                      <w:pPr>
                        <w:rPr>
                          <w:lang w:val="en-US"/>
                        </w:rPr>
                      </w:pPr>
                    </w:p>
                  </w:txbxContent>
                </v:textbox>
                <w10:wrap type="square"/>
              </v:roundrect>
            </w:pict>
          </mc:Fallback>
        </mc:AlternateContent>
      </w:r>
      <w:r w:rsidR="00D62FFF" w:rsidRPr="00F16ECD">
        <w:t>Curriculum &amp; standards</w:t>
      </w:r>
      <w:bookmarkEnd w:id="39"/>
    </w:p>
    <w:p w14:paraId="60492701" w14:textId="2BA5F197" w:rsidR="00625F96" w:rsidRDefault="00625F96" w:rsidP="007737DF">
      <w:pPr>
        <w:pStyle w:val="Bodytext1"/>
        <w:pBdr>
          <w:top w:val="single" w:sz="4" w:space="1" w:color="auto"/>
        </w:pBdr>
        <w:spacing w:before="200"/>
        <w:ind w:right="-1"/>
        <w:rPr>
          <w:rStyle w:val="normaltextrun"/>
        </w:rPr>
      </w:pPr>
      <w:r w:rsidRPr="003525D6">
        <w:rPr>
          <w:rStyle w:val="normaltextrun"/>
          <w:rFonts w:ascii="Lexend Deca SemiBold" w:hAnsi="Lexend Deca SemiBold"/>
        </w:rPr>
        <w:t>Report author:</w:t>
      </w:r>
      <w:r>
        <w:rPr>
          <w:rStyle w:val="normaltextrun"/>
        </w:rPr>
        <w:t xml:space="preserve"> </w:t>
      </w:r>
      <w:r w:rsidRPr="008F1625">
        <w:rPr>
          <w:rStyle w:val="normaltextrun"/>
        </w:rPr>
        <w:t>Trust-wide education lead (sometimes CEO or Director of Education)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BF62A2" w:rsidRPr="0077364E" w14:paraId="0A977DC2" w14:textId="77777777">
        <w:trPr>
          <w:trHeight w:val="393"/>
        </w:trPr>
        <w:tc>
          <w:tcPr>
            <w:tcW w:w="9918" w:type="dxa"/>
            <w:shd w:val="clear" w:color="auto" w:fill="00407B"/>
            <w:vAlign w:val="center"/>
            <w:hideMark/>
          </w:tcPr>
          <w:p w14:paraId="12E8DDF3" w14:textId="77777777" w:rsidR="00BF62A2" w:rsidRPr="00901C5E" w:rsidRDefault="00BF62A2">
            <w:pPr>
              <w:pStyle w:val="Heading3"/>
              <w:spacing w:before="120" w:after="40" w:line="264" w:lineRule="auto"/>
              <w:rPr>
                <w:rFonts w:ascii="Lexend Deca" w:hAnsi="Lexend Deca"/>
                <w:bCs/>
                <w:color w:val="FFFFFF" w:themeColor="background1"/>
                <w:sz w:val="24"/>
                <w:szCs w:val="22"/>
              </w:rPr>
            </w:pPr>
            <w:bookmarkStart w:id="40" w:name="_Toc165271134"/>
            <w:r w:rsidRPr="0042612C">
              <w:rPr>
                <w:rFonts w:ascii="Lexend Deca" w:hAnsi="Lexend Deca"/>
                <w:bCs/>
                <w:color w:val="FFFFFF" w:themeColor="background1"/>
                <w:sz w:val="24"/>
                <w:szCs w:val="22"/>
              </w:rPr>
              <w:t>Executive summary</w:t>
            </w:r>
            <w:bookmarkEnd w:id="40"/>
          </w:p>
        </w:tc>
      </w:tr>
      <w:tr w:rsidR="00BF62A2" w:rsidRPr="001300D1" w14:paraId="05CC0DF6" w14:textId="77777777">
        <w:trPr>
          <w:trHeight w:val="532"/>
        </w:trPr>
        <w:tc>
          <w:tcPr>
            <w:tcW w:w="9918" w:type="dxa"/>
            <w:shd w:val="clear" w:color="auto" w:fill="auto"/>
          </w:tcPr>
          <w:p w14:paraId="70C04414" w14:textId="77777777" w:rsidR="00BF62A2" w:rsidRDefault="00BF62A2" w:rsidP="0063591E">
            <w:pPr>
              <w:pStyle w:val="Bodytextbullets"/>
              <w:spacing w:before="40" w:after="40"/>
              <w:ind w:left="357" w:hanging="357"/>
            </w:pPr>
            <w:r>
              <w:t>Broad summary of overall trends</w:t>
            </w:r>
          </w:p>
          <w:p w14:paraId="1B00B3D8" w14:textId="77777777" w:rsidR="00BF62A2" w:rsidRDefault="00BF62A2" w:rsidP="0063591E">
            <w:pPr>
              <w:pStyle w:val="Bodytextbullets"/>
              <w:spacing w:before="40" w:after="40"/>
              <w:ind w:left="357" w:hanging="357"/>
            </w:pPr>
            <w:r>
              <w:t>Any specific figures which need particular attention</w:t>
            </w:r>
          </w:p>
          <w:p w14:paraId="0500339F" w14:textId="77777777" w:rsidR="00BF62A2" w:rsidRDefault="00BF62A2" w:rsidP="0063591E">
            <w:pPr>
              <w:pStyle w:val="Bodytextbullets"/>
              <w:spacing w:before="40" w:after="40"/>
              <w:ind w:left="357" w:hanging="357"/>
            </w:pPr>
            <w:r>
              <w:t>Progress of curriculum development</w:t>
            </w:r>
          </w:p>
          <w:p w14:paraId="73C91F8B" w14:textId="106664A0" w:rsidR="00BF62A2" w:rsidRPr="0094202C" w:rsidRDefault="00BF62A2" w:rsidP="0063591E">
            <w:pPr>
              <w:pStyle w:val="Bodytextbullets"/>
              <w:spacing w:before="40" w:after="40"/>
              <w:ind w:left="357" w:hanging="357"/>
            </w:pPr>
            <w:r>
              <w:t xml:space="preserve">Any decisions which need to be taken, </w:t>
            </w:r>
            <w:r w:rsidR="000F0FDB">
              <w:t>such as</w:t>
            </w:r>
            <w:r>
              <w:t xml:space="preserve"> policy reviews</w:t>
            </w:r>
          </w:p>
        </w:tc>
      </w:tr>
    </w:tbl>
    <w:p w14:paraId="515F34D3" w14:textId="77777777" w:rsidR="00A7277B" w:rsidRDefault="00A7277B" w:rsidP="00A7277B">
      <w:pPr>
        <w:pStyle w:val="Heading3"/>
        <w:spacing w:before="240" w:after="160"/>
        <w:rPr>
          <w:szCs w:val="24"/>
          <w:lang w:eastAsia="en-GB"/>
        </w:rPr>
      </w:pPr>
      <w:r w:rsidRPr="00165BF3">
        <w:rPr>
          <w:szCs w:val="24"/>
          <w:lang w:eastAsia="en-GB"/>
        </w:rPr>
        <w:t>Example data presentation</w:t>
      </w:r>
    </w:p>
    <w:p w14:paraId="7E4CAF16" w14:textId="79C87A59" w:rsidR="001E74CC" w:rsidRPr="008C4597" w:rsidRDefault="001E74CC" w:rsidP="00A7277B">
      <w:pPr>
        <w:pStyle w:val="Heading4"/>
        <w:spacing w:after="80"/>
        <w:rPr>
          <w:sz w:val="48"/>
          <w:szCs w:val="44"/>
        </w:rPr>
      </w:pPr>
      <w:r w:rsidRPr="008C4597">
        <w:t>Primary</w:t>
      </w:r>
    </w:p>
    <w:tbl>
      <w:tblPr>
        <w:tblStyle w:val="TableGrid"/>
        <w:tblW w:w="9924" w:type="dxa"/>
        <w:tblInd w:w="-5" w:type="dxa"/>
        <w:tblLook w:val="04A0" w:firstRow="1" w:lastRow="0" w:firstColumn="1" w:lastColumn="0" w:noHBand="0" w:noVBand="1"/>
      </w:tblPr>
      <w:tblGrid>
        <w:gridCol w:w="2172"/>
        <w:gridCol w:w="895"/>
        <w:gridCol w:w="895"/>
        <w:gridCol w:w="1177"/>
        <w:gridCol w:w="1098"/>
        <w:gridCol w:w="1134"/>
        <w:gridCol w:w="1276"/>
        <w:gridCol w:w="1277"/>
      </w:tblGrid>
      <w:tr w:rsidR="00AA1990" w14:paraId="15F836B7" w14:textId="77777777" w:rsidTr="0063591E">
        <w:tc>
          <w:tcPr>
            <w:tcW w:w="2172" w:type="dxa"/>
            <w:shd w:val="clear" w:color="auto" w:fill="00407B"/>
          </w:tcPr>
          <w:p w14:paraId="44C95EF5" w14:textId="7A64B8A9" w:rsidR="009F2E76" w:rsidRPr="0063591E" w:rsidRDefault="009F2E76">
            <w:pPr>
              <w:tabs>
                <w:tab w:val="left" w:pos="1200"/>
                <w:tab w:val="left" w:pos="2385"/>
                <w:tab w:val="left" w:pos="9450"/>
              </w:tabs>
              <w:spacing w:after="0"/>
              <w:rPr>
                <w:rFonts w:ascii="Lexend Deca" w:eastAsiaTheme="minorEastAsia" w:hAnsi="Lexend Deca"/>
                <w:sz w:val="20"/>
                <w:szCs w:val="20"/>
                <w:lang w:val="en-US"/>
              </w:rPr>
            </w:pPr>
            <w:bookmarkStart w:id="41" w:name="_Hlk164935700"/>
            <w:r w:rsidRPr="0063591E">
              <w:rPr>
                <w:rFonts w:ascii="Lexend Deca" w:eastAsiaTheme="minorEastAsia" w:hAnsi="Lexend Deca"/>
                <w:lang w:val="en-US"/>
              </w:rPr>
              <w:br w:type="page"/>
            </w:r>
            <w:r w:rsidR="00D220E4" w:rsidRPr="0063591E">
              <w:rPr>
                <w:rFonts w:ascii="Lexend Deca" w:eastAsiaTheme="minorEastAsia" w:hAnsi="Lexend Deca"/>
                <w:lang w:val="en-US"/>
              </w:rPr>
              <w:t>Group</w:t>
            </w:r>
            <w:r w:rsidRPr="0063591E">
              <w:rPr>
                <w:rFonts w:ascii="Lexend Deca" w:eastAsiaTheme="minorEastAsia" w:hAnsi="Lexend Deca"/>
                <w:lang w:val="en-US"/>
              </w:rPr>
              <w:t xml:space="preserve"> </w:t>
            </w:r>
          </w:p>
        </w:tc>
        <w:tc>
          <w:tcPr>
            <w:tcW w:w="895" w:type="dxa"/>
            <w:shd w:val="clear" w:color="auto" w:fill="00407B"/>
          </w:tcPr>
          <w:p w14:paraId="3C2E7C1F" w14:textId="2E948115" w:rsidR="009F2E76" w:rsidRPr="0063591E" w:rsidRDefault="00A61C24">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RWM% (KS1)</w:t>
            </w:r>
          </w:p>
        </w:tc>
        <w:tc>
          <w:tcPr>
            <w:tcW w:w="895" w:type="dxa"/>
            <w:shd w:val="clear" w:color="auto" w:fill="00407B"/>
          </w:tcPr>
          <w:p w14:paraId="5E5C7359" w14:textId="21E45D3A" w:rsidR="009F2E76" w:rsidRPr="0063591E" w:rsidRDefault="00A61C24">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RWM% (KS2)</w:t>
            </w:r>
          </w:p>
        </w:tc>
        <w:tc>
          <w:tcPr>
            <w:tcW w:w="1177" w:type="dxa"/>
            <w:shd w:val="clear" w:color="auto" w:fill="00407B"/>
          </w:tcPr>
          <w:p w14:paraId="1BC1FF1E" w14:textId="56AB20EB" w:rsidR="009F2E76" w:rsidRPr="0063591E" w:rsidRDefault="00A61C24">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Progress (Reading)</w:t>
            </w:r>
          </w:p>
        </w:tc>
        <w:tc>
          <w:tcPr>
            <w:tcW w:w="1098" w:type="dxa"/>
            <w:shd w:val="clear" w:color="auto" w:fill="00407B"/>
          </w:tcPr>
          <w:p w14:paraId="7C64D6F2" w14:textId="4DE286AB" w:rsidR="009F2E76" w:rsidRPr="0063591E" w:rsidRDefault="00A61C24">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Progress (</w:t>
            </w:r>
            <w:r w:rsidR="004B684F" w:rsidRPr="0063591E">
              <w:rPr>
                <w:rFonts w:ascii="Lexend Deca" w:eastAsiaTheme="minorEastAsia" w:hAnsi="Lexend Deca"/>
                <w:sz w:val="20"/>
                <w:szCs w:val="20"/>
                <w:lang w:val="en-US"/>
              </w:rPr>
              <w:t>Writing)</w:t>
            </w:r>
          </w:p>
        </w:tc>
        <w:tc>
          <w:tcPr>
            <w:tcW w:w="1134" w:type="dxa"/>
            <w:shd w:val="clear" w:color="auto" w:fill="00407B"/>
          </w:tcPr>
          <w:p w14:paraId="4396F2D5" w14:textId="2540AF65" w:rsidR="009F2E76" w:rsidRPr="0063591E" w:rsidRDefault="004B684F">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Progress (Maths)</w:t>
            </w:r>
          </w:p>
        </w:tc>
        <w:tc>
          <w:tcPr>
            <w:tcW w:w="1276" w:type="dxa"/>
            <w:shd w:val="clear" w:color="auto" w:fill="00407B"/>
          </w:tcPr>
          <w:p w14:paraId="10EEA508" w14:textId="688F6800" w:rsidR="009F2E76" w:rsidRPr="0063591E" w:rsidRDefault="00B9686E">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Avg. score (Reading)</w:t>
            </w:r>
          </w:p>
        </w:tc>
        <w:tc>
          <w:tcPr>
            <w:tcW w:w="1277" w:type="dxa"/>
            <w:shd w:val="clear" w:color="auto" w:fill="00407B"/>
          </w:tcPr>
          <w:p w14:paraId="2E3DDA9B" w14:textId="16408F71" w:rsidR="009F2E76" w:rsidRPr="0063591E" w:rsidRDefault="00B9686E">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Avg. score (Maths)</w:t>
            </w:r>
          </w:p>
        </w:tc>
      </w:tr>
      <w:tr w:rsidR="0063591E" w14:paraId="5DAD5F48" w14:textId="77777777" w:rsidTr="0063591E">
        <w:tc>
          <w:tcPr>
            <w:tcW w:w="2172" w:type="dxa"/>
          </w:tcPr>
          <w:p w14:paraId="6E57CC1D" w14:textId="1D57CB8F" w:rsidR="009F2E76" w:rsidRPr="00F140AA" w:rsidRDefault="001E74CC">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Academy A</w:t>
            </w:r>
          </w:p>
        </w:tc>
        <w:tc>
          <w:tcPr>
            <w:tcW w:w="895" w:type="dxa"/>
            <w:shd w:val="clear" w:color="auto" w:fill="00B050"/>
          </w:tcPr>
          <w:p w14:paraId="06946F95"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00B050"/>
          </w:tcPr>
          <w:p w14:paraId="0789615A"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0000"/>
          </w:tcPr>
          <w:p w14:paraId="3C687257"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00B050"/>
          </w:tcPr>
          <w:p w14:paraId="0DF759BC"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00B050"/>
          </w:tcPr>
          <w:p w14:paraId="653A4AE0"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08575B74"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1A5C3015"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0857BB2B" w14:textId="77777777" w:rsidTr="0063591E">
        <w:tc>
          <w:tcPr>
            <w:tcW w:w="2172" w:type="dxa"/>
          </w:tcPr>
          <w:p w14:paraId="5F2D3C33" w14:textId="26E3967E" w:rsidR="009F2E76" w:rsidRPr="00F140AA" w:rsidRDefault="001E74CC">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Academy B</w:t>
            </w:r>
          </w:p>
        </w:tc>
        <w:tc>
          <w:tcPr>
            <w:tcW w:w="895" w:type="dxa"/>
            <w:shd w:val="clear" w:color="auto" w:fill="00B050"/>
          </w:tcPr>
          <w:p w14:paraId="360FDFF7"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00B050"/>
          </w:tcPr>
          <w:p w14:paraId="1A0FD34F"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00B050"/>
          </w:tcPr>
          <w:p w14:paraId="6C2A4999"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00B050"/>
          </w:tcPr>
          <w:p w14:paraId="2D5672DC"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00B050"/>
          </w:tcPr>
          <w:p w14:paraId="68813A8F"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40B07B95"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4D81D1BA"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29EEA1C2" w14:textId="77777777" w:rsidTr="0063591E">
        <w:tc>
          <w:tcPr>
            <w:tcW w:w="2172" w:type="dxa"/>
          </w:tcPr>
          <w:p w14:paraId="28B417FF" w14:textId="33885FE8" w:rsidR="009F2E76" w:rsidRPr="00F140AA" w:rsidRDefault="001E74CC">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Academy C</w:t>
            </w:r>
          </w:p>
        </w:tc>
        <w:tc>
          <w:tcPr>
            <w:tcW w:w="895" w:type="dxa"/>
            <w:shd w:val="clear" w:color="auto" w:fill="FFC000"/>
          </w:tcPr>
          <w:p w14:paraId="398072A2"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FFC000"/>
          </w:tcPr>
          <w:p w14:paraId="0FBA854D"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C000"/>
          </w:tcPr>
          <w:p w14:paraId="0198834A"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00B050"/>
          </w:tcPr>
          <w:p w14:paraId="52F156B8"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FF0000"/>
          </w:tcPr>
          <w:p w14:paraId="0F98AA76"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6ED03918"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FF0000"/>
          </w:tcPr>
          <w:p w14:paraId="452B51D1"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3986291F" w14:textId="77777777" w:rsidTr="0063591E">
        <w:tc>
          <w:tcPr>
            <w:tcW w:w="2172" w:type="dxa"/>
          </w:tcPr>
          <w:p w14:paraId="42C0595B" w14:textId="0AE1CF6B" w:rsidR="009F2E76" w:rsidRPr="00F140AA" w:rsidRDefault="001E74CC">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Academy D</w:t>
            </w:r>
          </w:p>
        </w:tc>
        <w:tc>
          <w:tcPr>
            <w:tcW w:w="895" w:type="dxa"/>
            <w:shd w:val="clear" w:color="auto" w:fill="00B050"/>
          </w:tcPr>
          <w:p w14:paraId="517AD6FE"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00B050"/>
          </w:tcPr>
          <w:p w14:paraId="7096AF3A"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C000"/>
          </w:tcPr>
          <w:p w14:paraId="5FCD45EB"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00B050"/>
          </w:tcPr>
          <w:p w14:paraId="61004054"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00B050"/>
          </w:tcPr>
          <w:p w14:paraId="61B0CF4C"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570D8F51"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3E40082B"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2D9CB5BB" w14:textId="77777777" w:rsidTr="0063591E">
        <w:tc>
          <w:tcPr>
            <w:tcW w:w="2172" w:type="dxa"/>
          </w:tcPr>
          <w:p w14:paraId="6AE45962" w14:textId="371B870B" w:rsidR="009F2E76"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Girls</w:t>
            </w:r>
          </w:p>
        </w:tc>
        <w:tc>
          <w:tcPr>
            <w:tcW w:w="895" w:type="dxa"/>
            <w:shd w:val="clear" w:color="auto" w:fill="00B050"/>
          </w:tcPr>
          <w:p w14:paraId="3CA792FC"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FFC000"/>
          </w:tcPr>
          <w:p w14:paraId="03BE9A34"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C000"/>
          </w:tcPr>
          <w:p w14:paraId="422E6966"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00B050"/>
          </w:tcPr>
          <w:p w14:paraId="098E43DA"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00B050"/>
          </w:tcPr>
          <w:p w14:paraId="31CDB4D9"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3B9FBA94"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79C5A01F"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1318C399" w14:textId="77777777" w:rsidTr="0063591E">
        <w:tc>
          <w:tcPr>
            <w:tcW w:w="2172" w:type="dxa"/>
          </w:tcPr>
          <w:p w14:paraId="6F674A8C" w14:textId="06BF9A84" w:rsidR="00D220E4" w:rsidRDefault="00D220E4">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Boys</w:t>
            </w:r>
          </w:p>
        </w:tc>
        <w:tc>
          <w:tcPr>
            <w:tcW w:w="895" w:type="dxa"/>
            <w:shd w:val="clear" w:color="auto" w:fill="FFC000"/>
          </w:tcPr>
          <w:p w14:paraId="68A3CF6C"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00B050"/>
          </w:tcPr>
          <w:p w14:paraId="6F595818"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C000"/>
          </w:tcPr>
          <w:p w14:paraId="51958635"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FFC000"/>
          </w:tcPr>
          <w:p w14:paraId="704A71E6"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FFC000"/>
          </w:tcPr>
          <w:p w14:paraId="73006BCE"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7234A35C"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686C056B"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452AA680" w14:textId="77777777" w:rsidTr="0063591E">
        <w:tc>
          <w:tcPr>
            <w:tcW w:w="2172" w:type="dxa"/>
          </w:tcPr>
          <w:p w14:paraId="6EDF6364" w14:textId="6AD56564" w:rsidR="00D220E4" w:rsidRDefault="00D220E4">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Disadvantaged</w:t>
            </w:r>
            <w:r w:rsidR="00446B93">
              <w:rPr>
                <w:rFonts w:ascii="Lexend Deca Light" w:eastAsiaTheme="minorEastAsia" w:hAnsi="Lexend Deca Light"/>
                <w:sz w:val="20"/>
                <w:szCs w:val="20"/>
                <w:lang w:val="en-US"/>
              </w:rPr>
              <w:t xml:space="preserve"> (FSM)</w:t>
            </w:r>
          </w:p>
        </w:tc>
        <w:tc>
          <w:tcPr>
            <w:tcW w:w="895" w:type="dxa"/>
            <w:shd w:val="clear" w:color="auto" w:fill="FFC000"/>
          </w:tcPr>
          <w:p w14:paraId="0AF4ECB7"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00B050"/>
          </w:tcPr>
          <w:p w14:paraId="7129E5D8"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0000"/>
          </w:tcPr>
          <w:p w14:paraId="6F63869A"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00B050"/>
          </w:tcPr>
          <w:p w14:paraId="582FBAF4"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00B050"/>
          </w:tcPr>
          <w:p w14:paraId="3A2409F8"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0000"/>
          </w:tcPr>
          <w:p w14:paraId="139F3514"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5DC40CC4" w14:textId="77777777" w:rsidR="00D220E4" w:rsidRPr="00F140AA" w:rsidRDefault="00D220E4">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2E645637" w14:textId="77777777" w:rsidTr="0063591E">
        <w:tc>
          <w:tcPr>
            <w:tcW w:w="2172" w:type="dxa"/>
          </w:tcPr>
          <w:p w14:paraId="5BF851E3" w14:textId="57742EA3" w:rsidR="00446B93" w:rsidRDefault="00446B93">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Disadvantaged (PP)</w:t>
            </w:r>
          </w:p>
        </w:tc>
        <w:tc>
          <w:tcPr>
            <w:tcW w:w="895" w:type="dxa"/>
            <w:shd w:val="clear" w:color="auto" w:fill="00B050"/>
          </w:tcPr>
          <w:p w14:paraId="606A6142" w14:textId="77777777" w:rsidR="00446B93" w:rsidRPr="00F140AA" w:rsidRDefault="00446B93">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00B050"/>
          </w:tcPr>
          <w:p w14:paraId="6C21FB1D" w14:textId="77777777" w:rsidR="00446B93" w:rsidRPr="00F140AA" w:rsidRDefault="00446B93">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0000"/>
          </w:tcPr>
          <w:p w14:paraId="6EAB7514" w14:textId="77777777" w:rsidR="00446B93" w:rsidRPr="00F140AA" w:rsidRDefault="00446B93">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FFC000"/>
          </w:tcPr>
          <w:p w14:paraId="42B76FAF" w14:textId="77777777" w:rsidR="00446B93" w:rsidRPr="00F140AA" w:rsidRDefault="00446B93">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FFC000"/>
          </w:tcPr>
          <w:p w14:paraId="12446A50" w14:textId="77777777" w:rsidR="00446B93" w:rsidRPr="00F140AA" w:rsidRDefault="00446B93">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65AF3B74" w14:textId="77777777" w:rsidR="00446B93" w:rsidRPr="00F140AA" w:rsidRDefault="00446B93">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0E88BA6B" w14:textId="77777777" w:rsidR="00446B93" w:rsidRPr="00F140AA" w:rsidRDefault="00446B93">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3DD651F5" w14:textId="77777777" w:rsidTr="0063591E">
        <w:tc>
          <w:tcPr>
            <w:tcW w:w="2172" w:type="dxa"/>
          </w:tcPr>
          <w:p w14:paraId="3D9C5F1C" w14:textId="79CD738B" w:rsidR="002E53C9" w:rsidRDefault="002E53C9">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EAL</w:t>
            </w:r>
          </w:p>
        </w:tc>
        <w:tc>
          <w:tcPr>
            <w:tcW w:w="895" w:type="dxa"/>
            <w:shd w:val="clear" w:color="auto" w:fill="00B050"/>
          </w:tcPr>
          <w:p w14:paraId="32F984F9" w14:textId="77777777" w:rsidR="002E53C9" w:rsidRPr="00F140AA" w:rsidRDefault="002E53C9">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FFC000"/>
          </w:tcPr>
          <w:p w14:paraId="296F0918" w14:textId="77777777" w:rsidR="002E53C9" w:rsidRPr="00F140AA" w:rsidRDefault="002E53C9">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C000"/>
          </w:tcPr>
          <w:p w14:paraId="23BC9FE2" w14:textId="77777777" w:rsidR="002E53C9" w:rsidRPr="00F140AA" w:rsidRDefault="002E53C9">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FFC000"/>
          </w:tcPr>
          <w:p w14:paraId="164E637E" w14:textId="77777777" w:rsidR="002E53C9" w:rsidRPr="00F140AA" w:rsidRDefault="002E53C9">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00B050"/>
          </w:tcPr>
          <w:p w14:paraId="584B89B3" w14:textId="77777777" w:rsidR="002E53C9" w:rsidRPr="00F140AA" w:rsidRDefault="002E53C9">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64EE8951" w14:textId="77777777" w:rsidR="002E53C9" w:rsidRPr="00F140AA" w:rsidRDefault="002E53C9">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2E16DAD8" w14:textId="77777777" w:rsidR="002E53C9" w:rsidRPr="00F140AA" w:rsidRDefault="002E53C9">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166EF649" w14:textId="77777777" w:rsidTr="0063591E">
        <w:tc>
          <w:tcPr>
            <w:tcW w:w="2172" w:type="dxa"/>
          </w:tcPr>
          <w:p w14:paraId="3DFC84BC" w14:textId="33EDA6C3" w:rsidR="00DF768F" w:rsidRDefault="00DF768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SEN pupils</w:t>
            </w:r>
          </w:p>
        </w:tc>
        <w:tc>
          <w:tcPr>
            <w:tcW w:w="895" w:type="dxa"/>
            <w:shd w:val="clear" w:color="auto" w:fill="00B050"/>
          </w:tcPr>
          <w:p w14:paraId="1B7D05D4"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00B050"/>
          </w:tcPr>
          <w:p w14:paraId="26554E37"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00B050"/>
          </w:tcPr>
          <w:p w14:paraId="31A6504D"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00B050"/>
          </w:tcPr>
          <w:p w14:paraId="546355EA"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00B050"/>
          </w:tcPr>
          <w:p w14:paraId="01E3D7D7"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1CDC00D0"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3F17FDC3"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5ADC6A99" w14:textId="77777777" w:rsidTr="0063591E">
        <w:tc>
          <w:tcPr>
            <w:tcW w:w="2172" w:type="dxa"/>
          </w:tcPr>
          <w:p w14:paraId="202FFCAF" w14:textId="749C08C5" w:rsidR="00DF768F" w:rsidRDefault="00133486">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LAC pupils</w:t>
            </w:r>
          </w:p>
        </w:tc>
        <w:tc>
          <w:tcPr>
            <w:tcW w:w="895" w:type="dxa"/>
            <w:shd w:val="clear" w:color="auto" w:fill="00B050"/>
          </w:tcPr>
          <w:p w14:paraId="6BFD8BB4"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FF0000"/>
          </w:tcPr>
          <w:p w14:paraId="78E57930"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00B050"/>
          </w:tcPr>
          <w:p w14:paraId="16672FEF"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FFC000"/>
          </w:tcPr>
          <w:p w14:paraId="0FA6A34B"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FFC000"/>
          </w:tcPr>
          <w:p w14:paraId="06D321F5"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6CCA5FD6"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FFC000"/>
          </w:tcPr>
          <w:p w14:paraId="2ACB788C" w14:textId="77777777" w:rsidR="00DF768F" w:rsidRPr="00F140AA" w:rsidRDefault="00DF768F">
            <w:pPr>
              <w:tabs>
                <w:tab w:val="left" w:pos="1200"/>
                <w:tab w:val="left" w:pos="2385"/>
                <w:tab w:val="left" w:pos="9450"/>
              </w:tabs>
              <w:spacing w:after="0"/>
              <w:rPr>
                <w:rFonts w:ascii="Lexend Deca Light" w:eastAsiaTheme="minorEastAsia" w:hAnsi="Lexend Deca Light"/>
                <w:sz w:val="20"/>
                <w:szCs w:val="20"/>
                <w:lang w:val="en-US"/>
              </w:rPr>
            </w:pPr>
          </w:p>
        </w:tc>
      </w:tr>
      <w:tr w:rsidR="0063591E" w14:paraId="1DA3E6EF" w14:textId="77777777" w:rsidTr="0063591E">
        <w:tc>
          <w:tcPr>
            <w:tcW w:w="2172" w:type="dxa"/>
          </w:tcPr>
          <w:p w14:paraId="6FF49322" w14:textId="6066BD8C" w:rsidR="009F2E76" w:rsidRPr="00F140AA" w:rsidRDefault="001E74CC">
            <w:pPr>
              <w:tabs>
                <w:tab w:val="left" w:pos="1200"/>
                <w:tab w:val="left" w:pos="2385"/>
                <w:tab w:val="left" w:pos="9450"/>
              </w:tabs>
              <w:spacing w:after="0"/>
              <w:rPr>
                <w:rFonts w:ascii="Lexend Deca SemiBold" w:eastAsiaTheme="minorEastAsia" w:hAnsi="Lexend Deca SemiBold"/>
                <w:sz w:val="20"/>
                <w:szCs w:val="20"/>
                <w:lang w:val="en-US"/>
              </w:rPr>
            </w:pPr>
            <w:r>
              <w:rPr>
                <w:rFonts w:ascii="Lexend Deca SemiBold" w:eastAsiaTheme="minorEastAsia" w:hAnsi="Lexend Deca SemiBold"/>
                <w:sz w:val="20"/>
                <w:szCs w:val="20"/>
                <w:lang w:val="en-US"/>
              </w:rPr>
              <w:t>Overall</w:t>
            </w:r>
          </w:p>
        </w:tc>
        <w:tc>
          <w:tcPr>
            <w:tcW w:w="895" w:type="dxa"/>
            <w:shd w:val="clear" w:color="auto" w:fill="00B050"/>
          </w:tcPr>
          <w:p w14:paraId="16800A91"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895" w:type="dxa"/>
            <w:shd w:val="clear" w:color="auto" w:fill="00B050"/>
          </w:tcPr>
          <w:p w14:paraId="49221D30"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77" w:type="dxa"/>
            <w:shd w:val="clear" w:color="auto" w:fill="FF0000"/>
          </w:tcPr>
          <w:p w14:paraId="3CC6A356"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098" w:type="dxa"/>
            <w:shd w:val="clear" w:color="auto" w:fill="00B050"/>
          </w:tcPr>
          <w:p w14:paraId="2B74FF79"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134" w:type="dxa"/>
            <w:shd w:val="clear" w:color="auto" w:fill="00B050"/>
          </w:tcPr>
          <w:p w14:paraId="427987A5"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4B5591BE"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c>
          <w:tcPr>
            <w:tcW w:w="1277" w:type="dxa"/>
            <w:shd w:val="clear" w:color="auto" w:fill="00B050"/>
          </w:tcPr>
          <w:p w14:paraId="2CC506D5" w14:textId="77777777" w:rsidR="009F2E76" w:rsidRPr="00F140AA" w:rsidRDefault="009F2E76">
            <w:pPr>
              <w:tabs>
                <w:tab w:val="left" w:pos="1200"/>
                <w:tab w:val="left" w:pos="2385"/>
                <w:tab w:val="left" w:pos="9450"/>
              </w:tabs>
              <w:spacing w:after="0"/>
              <w:rPr>
                <w:rFonts w:ascii="Lexend Deca Light" w:eastAsiaTheme="minorEastAsia" w:hAnsi="Lexend Deca Light"/>
                <w:sz w:val="20"/>
                <w:szCs w:val="20"/>
                <w:lang w:val="en-US"/>
              </w:rPr>
            </w:pPr>
          </w:p>
        </w:tc>
      </w:tr>
    </w:tbl>
    <w:bookmarkEnd w:id="41"/>
    <w:p w14:paraId="29599C98" w14:textId="512C37E8" w:rsidR="008D4747" w:rsidRDefault="00B477A0" w:rsidP="0063591E">
      <w:pPr>
        <w:pStyle w:val="Bodytext1"/>
        <w:spacing w:before="80" w:after="80"/>
      </w:pPr>
      <w:r w:rsidRPr="00F808B8">
        <w:rPr>
          <w:sz w:val="18"/>
          <w:szCs w:val="18"/>
        </w:rPr>
        <w:t>RWM</w:t>
      </w:r>
      <w:r w:rsidR="00163249" w:rsidRPr="00F808B8">
        <w:rPr>
          <w:sz w:val="18"/>
          <w:szCs w:val="18"/>
        </w:rPr>
        <w:t>: Reading, writing and maths</w:t>
      </w:r>
      <w:r w:rsidR="00F808B8" w:rsidRPr="00F808B8">
        <w:rPr>
          <w:sz w:val="18"/>
          <w:szCs w:val="18"/>
        </w:rPr>
        <w:t xml:space="preserve"> (combined score)</w:t>
      </w:r>
      <w:r w:rsidR="001B09D8">
        <w:br w:type="page"/>
      </w:r>
      <w:r w:rsidR="008C4597" w:rsidRPr="00A7277B">
        <w:rPr>
          <w:rFonts w:ascii="Lexend Deca SemiBold" w:eastAsia="Calibri" w:hAnsi="Lexend Deca SemiBold" w:cstheme="majorBidi"/>
          <w:iCs/>
          <w:sz w:val="28"/>
          <w:szCs w:val="24"/>
        </w:rPr>
        <w:lastRenderedPageBreak/>
        <w:t>Secondary</w:t>
      </w:r>
    </w:p>
    <w:tbl>
      <w:tblPr>
        <w:tblStyle w:val="TableGrid"/>
        <w:tblW w:w="10065" w:type="dxa"/>
        <w:tblInd w:w="-5" w:type="dxa"/>
        <w:tblLook w:val="04A0" w:firstRow="1" w:lastRow="0" w:firstColumn="1" w:lastColumn="0" w:noHBand="0" w:noVBand="1"/>
      </w:tblPr>
      <w:tblGrid>
        <w:gridCol w:w="2014"/>
        <w:gridCol w:w="1371"/>
        <w:gridCol w:w="1554"/>
        <w:gridCol w:w="1265"/>
        <w:gridCol w:w="1266"/>
        <w:gridCol w:w="1319"/>
        <w:gridCol w:w="1276"/>
      </w:tblGrid>
      <w:tr w:rsidR="00F446DC" w14:paraId="3EBCFDE3" w14:textId="77777777" w:rsidTr="007656E6">
        <w:tc>
          <w:tcPr>
            <w:tcW w:w="2014" w:type="dxa"/>
            <w:shd w:val="clear" w:color="auto" w:fill="00407B"/>
          </w:tcPr>
          <w:p w14:paraId="787B7082" w14:textId="77777777" w:rsidR="0019631F" w:rsidRPr="0063591E" w:rsidRDefault="0019631F">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lang w:val="en-US"/>
              </w:rPr>
              <w:br w:type="page"/>
              <w:t xml:space="preserve">Group </w:t>
            </w:r>
          </w:p>
        </w:tc>
        <w:tc>
          <w:tcPr>
            <w:tcW w:w="1371" w:type="dxa"/>
            <w:shd w:val="clear" w:color="auto" w:fill="00407B"/>
          </w:tcPr>
          <w:p w14:paraId="329818C6" w14:textId="4D37ED06" w:rsidR="0019631F" w:rsidRPr="0063591E" w:rsidRDefault="0019631F">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Progress 8</w:t>
            </w:r>
          </w:p>
        </w:tc>
        <w:tc>
          <w:tcPr>
            <w:tcW w:w="1554" w:type="dxa"/>
            <w:shd w:val="clear" w:color="auto" w:fill="00407B"/>
          </w:tcPr>
          <w:p w14:paraId="0FFB2CFD" w14:textId="6BA2E2AB" w:rsidR="0019631F" w:rsidRPr="0063591E" w:rsidRDefault="0019631F">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Attainment 8</w:t>
            </w:r>
          </w:p>
        </w:tc>
        <w:tc>
          <w:tcPr>
            <w:tcW w:w="1265" w:type="dxa"/>
            <w:shd w:val="clear" w:color="auto" w:fill="00407B"/>
          </w:tcPr>
          <w:p w14:paraId="31F99D35" w14:textId="6D63F2CE" w:rsidR="0019631F" w:rsidRPr="0063591E" w:rsidRDefault="0019631F">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 Grade 5 (E+M)</w:t>
            </w:r>
          </w:p>
        </w:tc>
        <w:tc>
          <w:tcPr>
            <w:tcW w:w="1266" w:type="dxa"/>
            <w:shd w:val="clear" w:color="auto" w:fill="00407B"/>
          </w:tcPr>
          <w:p w14:paraId="5010D60A" w14:textId="5F740046" w:rsidR="0019631F" w:rsidRPr="0063591E" w:rsidRDefault="0019631F">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 Grade 4 (E+M)</w:t>
            </w:r>
          </w:p>
        </w:tc>
        <w:tc>
          <w:tcPr>
            <w:tcW w:w="1319" w:type="dxa"/>
            <w:shd w:val="clear" w:color="auto" w:fill="00407B"/>
          </w:tcPr>
          <w:p w14:paraId="30F02B08" w14:textId="7AAE701F" w:rsidR="0019631F" w:rsidRPr="0063591E" w:rsidRDefault="0019631F">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Progress 8 (Maths)</w:t>
            </w:r>
          </w:p>
        </w:tc>
        <w:tc>
          <w:tcPr>
            <w:tcW w:w="1276" w:type="dxa"/>
            <w:shd w:val="clear" w:color="auto" w:fill="00407B"/>
          </w:tcPr>
          <w:p w14:paraId="08AF8CE1" w14:textId="64112477" w:rsidR="0019631F" w:rsidRPr="0063591E" w:rsidRDefault="0019631F">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Progress 8 (English)</w:t>
            </w:r>
          </w:p>
        </w:tc>
      </w:tr>
      <w:tr w:rsidR="00F446DC" w14:paraId="2395074E" w14:textId="77777777" w:rsidTr="007656E6">
        <w:tc>
          <w:tcPr>
            <w:tcW w:w="2014" w:type="dxa"/>
          </w:tcPr>
          <w:p w14:paraId="7364BACA"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Academy A</w:t>
            </w:r>
          </w:p>
        </w:tc>
        <w:tc>
          <w:tcPr>
            <w:tcW w:w="1371" w:type="dxa"/>
            <w:shd w:val="clear" w:color="auto" w:fill="FFC000"/>
          </w:tcPr>
          <w:p w14:paraId="7A5EC29A"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205C8B74"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00B050"/>
          </w:tcPr>
          <w:p w14:paraId="195E9E36"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5DE83284"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00B050"/>
          </w:tcPr>
          <w:p w14:paraId="2FE6D4EF"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4583ACA4"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79679C39" w14:textId="77777777" w:rsidTr="007656E6">
        <w:tc>
          <w:tcPr>
            <w:tcW w:w="2014" w:type="dxa"/>
          </w:tcPr>
          <w:p w14:paraId="2745FF7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Academy B</w:t>
            </w:r>
          </w:p>
        </w:tc>
        <w:tc>
          <w:tcPr>
            <w:tcW w:w="1371" w:type="dxa"/>
            <w:shd w:val="clear" w:color="auto" w:fill="00B050"/>
          </w:tcPr>
          <w:p w14:paraId="43659686"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2B4C71EA"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FFC000"/>
          </w:tcPr>
          <w:p w14:paraId="2EBAF2AE"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54FCBA6D"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FF0000"/>
          </w:tcPr>
          <w:p w14:paraId="7E88D0CB"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61BEFCD9"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5B5EB7CD" w14:textId="77777777" w:rsidTr="007656E6">
        <w:tc>
          <w:tcPr>
            <w:tcW w:w="2014" w:type="dxa"/>
          </w:tcPr>
          <w:p w14:paraId="16E12BD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Academy C</w:t>
            </w:r>
          </w:p>
        </w:tc>
        <w:tc>
          <w:tcPr>
            <w:tcW w:w="1371" w:type="dxa"/>
            <w:shd w:val="clear" w:color="auto" w:fill="FFC000"/>
          </w:tcPr>
          <w:p w14:paraId="575AED88"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565756DE"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00B050"/>
          </w:tcPr>
          <w:p w14:paraId="6FAC6208"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4339AF8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00B050"/>
          </w:tcPr>
          <w:p w14:paraId="170F0FEE"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37E2E10C"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20AAE141" w14:textId="77777777" w:rsidTr="007656E6">
        <w:tc>
          <w:tcPr>
            <w:tcW w:w="2014" w:type="dxa"/>
          </w:tcPr>
          <w:p w14:paraId="5BBE2BE2"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Academy D</w:t>
            </w:r>
          </w:p>
        </w:tc>
        <w:tc>
          <w:tcPr>
            <w:tcW w:w="1371" w:type="dxa"/>
            <w:shd w:val="clear" w:color="auto" w:fill="FFC000"/>
          </w:tcPr>
          <w:p w14:paraId="29A652F9"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FF0000"/>
          </w:tcPr>
          <w:p w14:paraId="6CC9D41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FF0000"/>
          </w:tcPr>
          <w:p w14:paraId="15D9D0E5"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602F9B8F"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00B050"/>
          </w:tcPr>
          <w:p w14:paraId="1D6FA9E6"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5FD5941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465563A4" w14:textId="77777777" w:rsidTr="007656E6">
        <w:tc>
          <w:tcPr>
            <w:tcW w:w="2014" w:type="dxa"/>
          </w:tcPr>
          <w:p w14:paraId="569036B4"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Girls</w:t>
            </w:r>
          </w:p>
        </w:tc>
        <w:tc>
          <w:tcPr>
            <w:tcW w:w="1371" w:type="dxa"/>
            <w:shd w:val="clear" w:color="auto" w:fill="00B050"/>
          </w:tcPr>
          <w:p w14:paraId="758F8B27"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1EDA495C"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00B050"/>
          </w:tcPr>
          <w:p w14:paraId="373D215E"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3F35EFE9"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FFC000"/>
          </w:tcPr>
          <w:p w14:paraId="1341928B"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559F8A41"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1989AFF1" w14:textId="77777777" w:rsidTr="007656E6">
        <w:tc>
          <w:tcPr>
            <w:tcW w:w="2014" w:type="dxa"/>
          </w:tcPr>
          <w:p w14:paraId="54DC5894" w14:textId="77777777" w:rsidR="0019631F"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Boys</w:t>
            </w:r>
          </w:p>
        </w:tc>
        <w:tc>
          <w:tcPr>
            <w:tcW w:w="1371" w:type="dxa"/>
            <w:shd w:val="clear" w:color="auto" w:fill="FFC000"/>
          </w:tcPr>
          <w:p w14:paraId="243F02FA"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2062092A"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FFC000"/>
          </w:tcPr>
          <w:p w14:paraId="6C0649A7"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48446AC0"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FFC000"/>
          </w:tcPr>
          <w:p w14:paraId="03C034ED"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7FBB0E28"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20A17086" w14:textId="77777777" w:rsidTr="007656E6">
        <w:tc>
          <w:tcPr>
            <w:tcW w:w="2014" w:type="dxa"/>
          </w:tcPr>
          <w:p w14:paraId="522F690C" w14:textId="77777777" w:rsidR="0019631F"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Disadvantaged (FSM)</w:t>
            </w:r>
          </w:p>
        </w:tc>
        <w:tc>
          <w:tcPr>
            <w:tcW w:w="1371" w:type="dxa"/>
            <w:shd w:val="clear" w:color="auto" w:fill="00B050"/>
          </w:tcPr>
          <w:p w14:paraId="7FDDC98C"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7A89F80B"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00B050"/>
          </w:tcPr>
          <w:p w14:paraId="19FDA55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32BC2736"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00B050"/>
          </w:tcPr>
          <w:p w14:paraId="77391616"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0000"/>
          </w:tcPr>
          <w:p w14:paraId="6411312B"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062AD719" w14:textId="77777777" w:rsidTr="007656E6">
        <w:tc>
          <w:tcPr>
            <w:tcW w:w="2014" w:type="dxa"/>
          </w:tcPr>
          <w:p w14:paraId="6C6684BE" w14:textId="77777777" w:rsidR="0019631F"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Disadvantaged (PP)</w:t>
            </w:r>
          </w:p>
        </w:tc>
        <w:tc>
          <w:tcPr>
            <w:tcW w:w="1371" w:type="dxa"/>
            <w:shd w:val="clear" w:color="auto" w:fill="00B050"/>
          </w:tcPr>
          <w:p w14:paraId="33FF697B"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687E6248"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FFC000"/>
          </w:tcPr>
          <w:p w14:paraId="538D52C0"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FFC000"/>
          </w:tcPr>
          <w:p w14:paraId="6FAC6D7C"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FFC000"/>
          </w:tcPr>
          <w:p w14:paraId="44F110CD"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6F1E71E5"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79C089A7" w14:textId="77777777" w:rsidTr="007656E6">
        <w:tc>
          <w:tcPr>
            <w:tcW w:w="2014" w:type="dxa"/>
          </w:tcPr>
          <w:p w14:paraId="348A9128" w14:textId="77777777" w:rsidR="0019631F"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EAL</w:t>
            </w:r>
          </w:p>
        </w:tc>
        <w:tc>
          <w:tcPr>
            <w:tcW w:w="1371" w:type="dxa"/>
            <w:shd w:val="clear" w:color="auto" w:fill="00B050"/>
          </w:tcPr>
          <w:p w14:paraId="42EF726A"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77051FE6"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00B050"/>
          </w:tcPr>
          <w:p w14:paraId="1AA5C121"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63EECB27"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00B050"/>
          </w:tcPr>
          <w:p w14:paraId="5AF491E6"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738E129F"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05046477" w14:textId="77777777" w:rsidTr="007656E6">
        <w:tc>
          <w:tcPr>
            <w:tcW w:w="2014" w:type="dxa"/>
          </w:tcPr>
          <w:p w14:paraId="6A6DB251" w14:textId="77777777" w:rsidR="0019631F"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SEN pupils</w:t>
            </w:r>
          </w:p>
        </w:tc>
        <w:tc>
          <w:tcPr>
            <w:tcW w:w="1371" w:type="dxa"/>
            <w:shd w:val="clear" w:color="auto" w:fill="FFC000"/>
          </w:tcPr>
          <w:p w14:paraId="0D5EC7F0"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FFC000"/>
          </w:tcPr>
          <w:p w14:paraId="0828F4FE"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FF0000"/>
          </w:tcPr>
          <w:p w14:paraId="264B6D98"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FF0000"/>
          </w:tcPr>
          <w:p w14:paraId="36B83856"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FF0000"/>
          </w:tcPr>
          <w:p w14:paraId="54560618"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0334B22C"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2831AE83" w14:textId="77777777" w:rsidTr="007656E6">
        <w:tc>
          <w:tcPr>
            <w:tcW w:w="2014" w:type="dxa"/>
          </w:tcPr>
          <w:p w14:paraId="148ECD0D" w14:textId="77777777" w:rsidR="0019631F" w:rsidRDefault="0019631F">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sz w:val="20"/>
                <w:szCs w:val="20"/>
                <w:lang w:val="en-US"/>
              </w:rPr>
              <w:t>LAC pupils</w:t>
            </w:r>
          </w:p>
        </w:tc>
        <w:tc>
          <w:tcPr>
            <w:tcW w:w="1371" w:type="dxa"/>
            <w:shd w:val="clear" w:color="auto" w:fill="00B050"/>
          </w:tcPr>
          <w:p w14:paraId="455D1874"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00B050"/>
          </w:tcPr>
          <w:p w14:paraId="1F8004D7"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00B050"/>
          </w:tcPr>
          <w:p w14:paraId="0D4678C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63937D58"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FFC000"/>
          </w:tcPr>
          <w:p w14:paraId="2C3C9520"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FFC000"/>
          </w:tcPr>
          <w:p w14:paraId="2B31C5A4"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r w:rsidR="00F446DC" w14:paraId="4184F943" w14:textId="77777777" w:rsidTr="007656E6">
        <w:tc>
          <w:tcPr>
            <w:tcW w:w="2014" w:type="dxa"/>
          </w:tcPr>
          <w:p w14:paraId="1500A1B2" w14:textId="77777777" w:rsidR="0019631F" w:rsidRPr="00F140AA" w:rsidRDefault="0019631F">
            <w:pPr>
              <w:tabs>
                <w:tab w:val="left" w:pos="1200"/>
                <w:tab w:val="left" w:pos="2385"/>
                <w:tab w:val="left" w:pos="9450"/>
              </w:tabs>
              <w:spacing w:after="0"/>
              <w:rPr>
                <w:rFonts w:ascii="Lexend Deca SemiBold" w:eastAsiaTheme="minorEastAsia" w:hAnsi="Lexend Deca SemiBold"/>
                <w:sz w:val="20"/>
                <w:szCs w:val="20"/>
                <w:lang w:val="en-US"/>
              </w:rPr>
            </w:pPr>
            <w:r>
              <w:rPr>
                <w:rFonts w:ascii="Lexend Deca SemiBold" w:eastAsiaTheme="minorEastAsia" w:hAnsi="Lexend Deca SemiBold"/>
                <w:sz w:val="20"/>
                <w:szCs w:val="20"/>
                <w:lang w:val="en-US"/>
              </w:rPr>
              <w:t>Overall</w:t>
            </w:r>
          </w:p>
        </w:tc>
        <w:tc>
          <w:tcPr>
            <w:tcW w:w="1371" w:type="dxa"/>
            <w:shd w:val="clear" w:color="auto" w:fill="00B050"/>
          </w:tcPr>
          <w:p w14:paraId="5447F5CA"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554" w:type="dxa"/>
            <w:shd w:val="clear" w:color="auto" w:fill="FFC000"/>
          </w:tcPr>
          <w:p w14:paraId="67AD353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5" w:type="dxa"/>
            <w:shd w:val="clear" w:color="auto" w:fill="FFC000"/>
          </w:tcPr>
          <w:p w14:paraId="7ADED82A"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66" w:type="dxa"/>
            <w:shd w:val="clear" w:color="auto" w:fill="00B050"/>
          </w:tcPr>
          <w:p w14:paraId="5217C003"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319" w:type="dxa"/>
            <w:shd w:val="clear" w:color="auto" w:fill="FFC000"/>
          </w:tcPr>
          <w:p w14:paraId="742E1D8F"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shd w:val="clear" w:color="auto" w:fill="00B050"/>
          </w:tcPr>
          <w:p w14:paraId="2830FB6D" w14:textId="77777777" w:rsidR="0019631F" w:rsidRPr="00F140AA" w:rsidRDefault="0019631F">
            <w:pPr>
              <w:tabs>
                <w:tab w:val="left" w:pos="1200"/>
                <w:tab w:val="left" w:pos="2385"/>
                <w:tab w:val="left" w:pos="9450"/>
              </w:tabs>
              <w:spacing w:after="0"/>
              <w:rPr>
                <w:rFonts w:ascii="Lexend Deca Light" w:eastAsiaTheme="minorEastAsia" w:hAnsi="Lexend Deca Light"/>
                <w:sz w:val="20"/>
                <w:szCs w:val="20"/>
                <w:lang w:val="en-US"/>
              </w:rPr>
            </w:pPr>
          </w:p>
        </w:tc>
      </w:tr>
    </w:tbl>
    <w:p w14:paraId="4E934D37" w14:textId="77777777" w:rsidR="001B09D8" w:rsidRDefault="001B09D8">
      <w:pPr>
        <w:spacing w:after="0" w:line="240" w:lineRule="auto"/>
        <w:rPr>
          <w:rStyle w:val="normaltextrun"/>
          <w:rFonts w:ascii="New Kansas SemiBold" w:eastAsiaTheme="majorEastAsia" w:hAnsi="New Kansas SemiBold" w:cstheme="majorBidi"/>
          <w:noProof/>
          <w:color w:val="00407B"/>
          <w:sz w:val="52"/>
          <w:szCs w:val="48"/>
        </w:rPr>
      </w:pPr>
      <w:bookmarkStart w:id="42" w:name="_Toc165271135"/>
      <w:r>
        <w:rPr>
          <w:rStyle w:val="normaltextrun"/>
        </w:rPr>
        <w:br w:type="page"/>
      </w:r>
    </w:p>
    <w:p w14:paraId="5200E22D" w14:textId="0821D5CA" w:rsidR="00645B5A" w:rsidRPr="00972129" w:rsidRDefault="00DC26A0" w:rsidP="007D1DBD">
      <w:pPr>
        <w:pStyle w:val="Heading2"/>
        <w:ind w:left="-142"/>
        <w:rPr>
          <w:rStyle w:val="normaltextrun"/>
        </w:rPr>
      </w:pPr>
      <w:r>
        <w:lastRenderedPageBreak/>
        <mc:AlternateContent>
          <mc:Choice Requires="wps">
            <w:drawing>
              <wp:anchor distT="45720" distB="45720" distL="114300" distR="114300" simplePos="0" relativeHeight="251658241" behindDoc="0" locked="0" layoutInCell="1" allowOverlap="1" wp14:anchorId="1EA78660" wp14:editId="0A84F05B">
                <wp:simplePos x="0" y="0"/>
                <wp:positionH relativeFrom="column">
                  <wp:posOffset>-635</wp:posOffset>
                </wp:positionH>
                <wp:positionV relativeFrom="paragraph">
                  <wp:posOffset>526415</wp:posOffset>
                </wp:positionV>
                <wp:extent cx="6290310" cy="2705100"/>
                <wp:effectExtent l="0" t="0" r="0" b="0"/>
                <wp:wrapSquare wrapText="bothSides"/>
                <wp:docPr id="1059344064" name="Text Box 10593440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310" cy="2705100"/>
                        </a:xfrm>
                        <a:prstGeom prst="roundRect">
                          <a:avLst>
                            <a:gd name="adj" fmla="val 1947"/>
                          </a:avLst>
                        </a:prstGeom>
                        <a:solidFill>
                          <a:srgbClr val="F5F5F5"/>
                        </a:solidFill>
                        <a:ln w="9525">
                          <a:noFill/>
                          <a:miter/>
                        </a:ln>
                      </wps:spPr>
                      <wps:txbx>
                        <w:txbxContent>
                          <w:p w14:paraId="1BC4BDC8" w14:textId="2C807677" w:rsidR="00021ADE" w:rsidRDefault="00C42E0A" w:rsidP="005275BE">
                            <w:pPr>
                              <w:pStyle w:val="Bodytextbullets"/>
                              <w:spacing w:before="40"/>
                              <w:ind w:left="357" w:hanging="357"/>
                            </w:pPr>
                            <w:r>
                              <w:t xml:space="preserve">A </w:t>
                            </w:r>
                            <w:r w:rsidRPr="00C42E0A">
                              <w:t xml:space="preserve">financial report </w:t>
                            </w:r>
                            <w:r>
                              <w:t xml:space="preserve">which provides the </w:t>
                            </w:r>
                            <w:r w:rsidRPr="001B09D8">
                              <w:rPr>
                                <w:rFonts w:ascii="Lexend Deca SemiBold" w:hAnsi="Lexend Deca SemiBold"/>
                              </w:rPr>
                              <w:t>management accounts</w:t>
                            </w:r>
                            <w:r>
                              <w:t xml:space="preserve"> and a commentary </w:t>
                            </w:r>
                            <w:r w:rsidR="001B09D8">
                              <w:t xml:space="preserve">explaining </w:t>
                            </w:r>
                            <w:r>
                              <w:t>the reasons for any variations or trends.</w:t>
                            </w:r>
                          </w:p>
                          <w:p w14:paraId="7E779FB3" w14:textId="77777777" w:rsidR="005275BE" w:rsidRDefault="00C51EBF" w:rsidP="00021ADE">
                            <w:pPr>
                              <w:pStyle w:val="Bodytextbullets"/>
                            </w:pPr>
                            <w:r>
                              <w:t>Usually</w:t>
                            </w:r>
                            <w:r w:rsidR="001B09D8">
                              <w:t>,</w:t>
                            </w:r>
                            <w:r w:rsidR="00312EFE">
                              <w:t xml:space="preserve"> th</w:t>
                            </w:r>
                            <w:r w:rsidR="000F0FDB">
                              <w:t>is</w:t>
                            </w:r>
                            <w:r w:rsidR="00312EFE">
                              <w:t xml:space="preserve"> report will </w:t>
                            </w:r>
                            <w:r w:rsidR="00312EFE" w:rsidRPr="001B09D8">
                              <w:rPr>
                                <w:rFonts w:ascii="Lexend Deca SemiBold" w:hAnsi="Lexend Deca SemiBold"/>
                              </w:rPr>
                              <w:t xml:space="preserve">summarise </w:t>
                            </w:r>
                            <w:r w:rsidRPr="001B09D8">
                              <w:rPr>
                                <w:rFonts w:ascii="Lexend Deca SemiBold" w:hAnsi="Lexend Deca SemiBold"/>
                              </w:rPr>
                              <w:t xml:space="preserve">the in-year financial </w:t>
                            </w:r>
                            <w:r w:rsidRPr="000F0FDB">
                              <w:rPr>
                                <w:rFonts w:ascii="Lexend Deca SemiBold" w:hAnsi="Lexend Deca SemiBold"/>
                              </w:rPr>
                              <w:t>position</w:t>
                            </w:r>
                            <w:r w:rsidRPr="000F0FDB">
                              <w:t xml:space="preserve"> for both the trust and individual academies</w:t>
                            </w:r>
                            <w:r w:rsidR="000F0FDB">
                              <w:t xml:space="preserve">, </w:t>
                            </w:r>
                            <w:r w:rsidRPr="001B09D8">
                              <w:t>including any variations</w:t>
                            </w:r>
                            <w:r w:rsidR="000F0FDB">
                              <w:t>, f</w:t>
                            </w:r>
                            <w:r w:rsidRPr="001B09D8">
                              <w:t>ollowed by forecasts for the coming months in terms of both cashflow and reserves</w:t>
                            </w:r>
                            <w:r>
                              <w:t xml:space="preserve">. </w:t>
                            </w:r>
                          </w:p>
                          <w:p w14:paraId="50395714" w14:textId="208FB75A" w:rsidR="00C51EBF" w:rsidRDefault="00C51EBF" w:rsidP="00021ADE">
                            <w:pPr>
                              <w:pStyle w:val="Bodytextbullets"/>
                            </w:pPr>
                            <w:r>
                              <w:t xml:space="preserve">In the largest MATs, it will be impractical to provide figures for every academy, and </w:t>
                            </w:r>
                            <w:r w:rsidR="00312EFE">
                              <w:t>academies might instead be grouped together.</w:t>
                            </w:r>
                          </w:p>
                          <w:p w14:paraId="25E8FE3C" w14:textId="4B86EAB1" w:rsidR="00B16B1E" w:rsidRDefault="00B16B1E" w:rsidP="00021ADE">
                            <w:pPr>
                              <w:pStyle w:val="Bodytextbullets"/>
                            </w:pPr>
                            <w:r w:rsidRPr="001B09D8">
                              <w:rPr>
                                <w:rFonts w:ascii="Lexend Deca SemiBold" w:hAnsi="Lexend Deca SemiBold"/>
                              </w:rPr>
                              <w:t>Avoid duplicating the more detailed strategic discussion</w:t>
                            </w:r>
                            <w:r w:rsidR="00453E6D" w:rsidRPr="001B09D8">
                              <w:rPr>
                                <w:rFonts w:ascii="Lexend Deca SemiBold" w:hAnsi="Lexend Deca SemiBold"/>
                              </w:rPr>
                              <w:t>s</w:t>
                            </w:r>
                            <w:r w:rsidR="00453E6D" w:rsidRPr="00734FDF">
                              <w:rPr>
                                <w:b/>
                                <w:bCs/>
                              </w:rPr>
                              <w:t xml:space="preserve"> </w:t>
                            </w:r>
                            <w:r w:rsidR="00453E6D" w:rsidRPr="001B09D8">
                              <w:t>which take place</w:t>
                            </w:r>
                            <w:r w:rsidRPr="001B09D8">
                              <w:t xml:space="preserve"> when the annual budget is agreed</w:t>
                            </w:r>
                            <w:r>
                              <w:t xml:space="preserve"> (</w:t>
                            </w:r>
                            <w:r w:rsidR="005275BE">
                              <w:t xml:space="preserve">for example, </w:t>
                            </w:r>
                            <w:r>
                              <w:t xml:space="preserve">benchmarking </w:t>
                            </w:r>
                            <w:r w:rsidR="00004237">
                              <w:t xml:space="preserve">key data such as the gender pay gap </w:t>
                            </w:r>
                            <w:r>
                              <w:t>against similar MATs)</w:t>
                            </w:r>
                            <w:r w:rsidR="00453E6D">
                              <w:t>.</w:t>
                            </w:r>
                          </w:p>
                          <w:p w14:paraId="28F0025F" w14:textId="649C53B5" w:rsidR="0051206A" w:rsidRPr="006C584B" w:rsidRDefault="00453E6D" w:rsidP="00C052ED">
                            <w:pPr>
                              <w:pStyle w:val="Bodytextbullets"/>
                            </w:pPr>
                            <w:r w:rsidRPr="001B09D8">
                              <w:rPr>
                                <w:rFonts w:ascii="Lexend Deca SemiBold" w:hAnsi="Lexend Deca SemiBold"/>
                              </w:rPr>
                              <w:t>Avoid duplicating the</w:t>
                            </w:r>
                            <w:r w:rsidR="00E65781" w:rsidRPr="001B09D8">
                              <w:rPr>
                                <w:rFonts w:ascii="Lexend Deca SemiBold" w:hAnsi="Lexend Deca SemiBold"/>
                              </w:rPr>
                              <w:t xml:space="preserve"> depth of </w:t>
                            </w:r>
                            <w:r w:rsidRPr="001B09D8">
                              <w:rPr>
                                <w:rFonts w:ascii="Lexend Deca SemiBold" w:hAnsi="Lexend Deca SemiBold"/>
                              </w:rPr>
                              <w:t>scrutiny c</w:t>
                            </w:r>
                            <w:r w:rsidR="002F5C56" w:rsidRPr="001B09D8">
                              <w:rPr>
                                <w:rFonts w:ascii="Lexend Deca SemiBold" w:hAnsi="Lexend Deca SemiBold"/>
                              </w:rPr>
                              <w:t>arried out by the trust finance committee</w:t>
                            </w:r>
                            <w:r w:rsidR="002F5C56" w:rsidRPr="00734FDF">
                              <w:rPr>
                                <w:b/>
                                <w:bCs/>
                              </w:rPr>
                              <w:t xml:space="preserve"> </w:t>
                            </w:r>
                            <w:r w:rsidR="002F5C56">
                              <w:t>(</w:t>
                            </w:r>
                            <w:r w:rsidR="005275BE">
                              <w:t xml:space="preserve">such as </w:t>
                            </w:r>
                            <w:r w:rsidR="00F8777E">
                              <w:t xml:space="preserve">looking at specific </w:t>
                            </w:r>
                            <w:r w:rsidR="00A96A60">
                              <w:t>budget lines, categories or cost centres).</w:t>
                            </w: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EA78660" id="Text Box 1059344064" o:spid="_x0000_s1036" style="position:absolute;left:0;text-align:left;margin-left:-.05pt;margin-top:41.45pt;width:495.3pt;height:213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" fillcolor="#f5f5f5" stroked="f">
                <v:stroke joinstyle="miter"/>
                <v:textbox inset="4mm,2mm,3mm,2mm">
                  <w:txbxContent>
                    <w:p w14:paraId="1BC4BDC8" w14:textId="2C807677" w:rsidR="00021ADE" w:rsidRDefault="00C42E0A" w:rsidP="005275BE">
                      <w:pPr>
                        <w:pStyle w:val="Bodytextbullets"/>
                        <w:spacing w:before="40"/>
                        <w:ind w:left="357" w:hanging="357"/>
                      </w:pPr>
                      <w:r>
                        <w:t xml:space="preserve">A </w:t>
                      </w:r>
                      <w:r w:rsidRPr="00C42E0A">
                        <w:t xml:space="preserve">financial report </w:t>
                      </w:r>
                      <w:r>
                        <w:t xml:space="preserve">which provides the </w:t>
                      </w:r>
                      <w:r w:rsidRPr="001B09D8">
                        <w:rPr>
                          <w:rFonts w:ascii="Lexend Deca SemiBold" w:hAnsi="Lexend Deca SemiBold"/>
                        </w:rPr>
                        <w:t>management accounts</w:t>
                      </w:r>
                      <w:r>
                        <w:t xml:space="preserve"> and a commentary </w:t>
                      </w:r>
                      <w:r w:rsidR="001B09D8">
                        <w:t xml:space="preserve">explaining </w:t>
                      </w:r>
                      <w:r>
                        <w:t>the reasons for any variations or trends.</w:t>
                      </w:r>
                    </w:p>
                    <w:p w14:paraId="7E779FB3" w14:textId="77777777" w:rsidR="005275BE" w:rsidRDefault="00C51EBF" w:rsidP="00021ADE">
                      <w:pPr>
                        <w:pStyle w:val="Bodytextbullets"/>
                      </w:pPr>
                      <w:r>
                        <w:t>Usually</w:t>
                      </w:r>
                      <w:r w:rsidR="001B09D8">
                        <w:t>,</w:t>
                      </w:r>
                      <w:r w:rsidR="00312EFE">
                        <w:t xml:space="preserve"> th</w:t>
                      </w:r>
                      <w:r w:rsidR="000F0FDB">
                        <w:t>is</w:t>
                      </w:r>
                      <w:r w:rsidR="00312EFE">
                        <w:t xml:space="preserve"> report will </w:t>
                      </w:r>
                      <w:r w:rsidR="00312EFE" w:rsidRPr="001B09D8">
                        <w:rPr>
                          <w:rFonts w:ascii="Lexend Deca SemiBold" w:hAnsi="Lexend Deca SemiBold"/>
                        </w:rPr>
                        <w:t xml:space="preserve">summarise </w:t>
                      </w:r>
                      <w:r w:rsidRPr="001B09D8">
                        <w:rPr>
                          <w:rFonts w:ascii="Lexend Deca SemiBold" w:hAnsi="Lexend Deca SemiBold"/>
                        </w:rPr>
                        <w:t xml:space="preserve">the in-year financial </w:t>
                      </w:r>
                      <w:r w:rsidRPr="000F0FDB">
                        <w:rPr>
                          <w:rFonts w:ascii="Lexend Deca SemiBold" w:hAnsi="Lexend Deca SemiBold"/>
                        </w:rPr>
                        <w:t>position</w:t>
                      </w:r>
                      <w:r w:rsidRPr="000F0FDB">
                        <w:t xml:space="preserve"> for both the trust and individual academies</w:t>
                      </w:r>
                      <w:r w:rsidR="000F0FDB">
                        <w:t xml:space="preserve">, </w:t>
                      </w:r>
                      <w:r w:rsidRPr="001B09D8">
                        <w:t>including any variations</w:t>
                      </w:r>
                      <w:r w:rsidR="000F0FDB">
                        <w:t>, f</w:t>
                      </w:r>
                      <w:r w:rsidRPr="001B09D8">
                        <w:t>ollowed by forecasts for the coming months in terms of both cashflow and reserves</w:t>
                      </w:r>
                      <w:r>
                        <w:t xml:space="preserve">. </w:t>
                      </w:r>
                    </w:p>
                    <w:p w14:paraId="50395714" w14:textId="208FB75A" w:rsidR="00C51EBF" w:rsidRDefault="00C51EBF" w:rsidP="00021ADE">
                      <w:pPr>
                        <w:pStyle w:val="Bodytextbullets"/>
                      </w:pPr>
                      <w:r>
                        <w:t xml:space="preserve">In the largest MATs, it will be impractical to provide figures for every academy, and </w:t>
                      </w:r>
                      <w:r w:rsidR="00312EFE">
                        <w:t>academies might instead be grouped together.</w:t>
                      </w:r>
                    </w:p>
                    <w:p w14:paraId="25E8FE3C" w14:textId="4B86EAB1" w:rsidR="00B16B1E" w:rsidRDefault="00B16B1E" w:rsidP="00021ADE">
                      <w:pPr>
                        <w:pStyle w:val="Bodytextbullets"/>
                      </w:pPr>
                      <w:r w:rsidRPr="001B09D8">
                        <w:rPr>
                          <w:rFonts w:ascii="Lexend Deca SemiBold" w:hAnsi="Lexend Deca SemiBold"/>
                        </w:rPr>
                        <w:t>Avoid duplicating the more detailed strategic discussion</w:t>
                      </w:r>
                      <w:r w:rsidR="00453E6D" w:rsidRPr="001B09D8">
                        <w:rPr>
                          <w:rFonts w:ascii="Lexend Deca SemiBold" w:hAnsi="Lexend Deca SemiBold"/>
                        </w:rPr>
                        <w:t>s</w:t>
                      </w:r>
                      <w:r w:rsidR="00453E6D" w:rsidRPr="00734FDF">
                        <w:rPr>
                          <w:b/>
                          <w:bCs/>
                        </w:rPr>
                        <w:t xml:space="preserve"> </w:t>
                      </w:r>
                      <w:r w:rsidR="00453E6D" w:rsidRPr="001B09D8">
                        <w:t>which take place</w:t>
                      </w:r>
                      <w:r w:rsidRPr="001B09D8">
                        <w:t xml:space="preserve"> when the annual budget is agreed</w:t>
                      </w:r>
                      <w:r>
                        <w:t xml:space="preserve"> (</w:t>
                      </w:r>
                      <w:r w:rsidR="005275BE">
                        <w:t xml:space="preserve">for example, </w:t>
                      </w:r>
                      <w:r>
                        <w:t xml:space="preserve">benchmarking </w:t>
                      </w:r>
                      <w:r w:rsidR="00004237">
                        <w:t xml:space="preserve">key data such as the gender pay gap </w:t>
                      </w:r>
                      <w:r>
                        <w:t>against similar MATs)</w:t>
                      </w:r>
                      <w:r w:rsidR="00453E6D">
                        <w:t>.</w:t>
                      </w:r>
                    </w:p>
                    <w:p w14:paraId="28F0025F" w14:textId="649C53B5" w:rsidR="0051206A" w:rsidRPr="006C584B" w:rsidRDefault="00453E6D" w:rsidP="00C052ED">
                      <w:pPr>
                        <w:pStyle w:val="Bodytextbullets"/>
                      </w:pPr>
                      <w:r w:rsidRPr="001B09D8">
                        <w:rPr>
                          <w:rFonts w:ascii="Lexend Deca SemiBold" w:hAnsi="Lexend Deca SemiBold"/>
                        </w:rPr>
                        <w:t>Avoid duplicating the</w:t>
                      </w:r>
                      <w:r w:rsidR="00E65781" w:rsidRPr="001B09D8">
                        <w:rPr>
                          <w:rFonts w:ascii="Lexend Deca SemiBold" w:hAnsi="Lexend Deca SemiBold"/>
                        </w:rPr>
                        <w:t xml:space="preserve"> depth of </w:t>
                      </w:r>
                      <w:r w:rsidRPr="001B09D8">
                        <w:rPr>
                          <w:rFonts w:ascii="Lexend Deca SemiBold" w:hAnsi="Lexend Deca SemiBold"/>
                        </w:rPr>
                        <w:t>scrutiny c</w:t>
                      </w:r>
                      <w:r w:rsidR="002F5C56" w:rsidRPr="001B09D8">
                        <w:rPr>
                          <w:rFonts w:ascii="Lexend Deca SemiBold" w:hAnsi="Lexend Deca SemiBold"/>
                        </w:rPr>
                        <w:t>arried out by the trust finance committee</w:t>
                      </w:r>
                      <w:r w:rsidR="002F5C56" w:rsidRPr="00734FDF">
                        <w:rPr>
                          <w:b/>
                          <w:bCs/>
                        </w:rPr>
                        <w:t xml:space="preserve"> </w:t>
                      </w:r>
                      <w:r w:rsidR="002F5C56">
                        <w:t>(</w:t>
                      </w:r>
                      <w:r w:rsidR="005275BE">
                        <w:t xml:space="preserve">such as </w:t>
                      </w:r>
                      <w:r w:rsidR="00F8777E">
                        <w:t xml:space="preserve">looking at specific </w:t>
                      </w:r>
                      <w:r w:rsidR="00A96A60">
                        <w:t>budget lines, categories or cost centres).</w:t>
                      </w:r>
                    </w:p>
                  </w:txbxContent>
                </v:textbox>
                <w10:wrap type="square"/>
              </v:roundrect>
            </w:pict>
          </mc:Fallback>
        </mc:AlternateContent>
      </w:r>
      <w:r w:rsidR="00645B5A" w:rsidRPr="00972129">
        <w:rPr>
          <w:rStyle w:val="normaltextrun"/>
        </w:rPr>
        <w:t>Finance</w:t>
      </w:r>
      <w:bookmarkEnd w:id="42"/>
    </w:p>
    <w:p w14:paraId="5DA8C345" w14:textId="3FFEB0D4" w:rsidR="00625F96" w:rsidRPr="00F966DC" w:rsidRDefault="00625F96" w:rsidP="007737DF">
      <w:pPr>
        <w:pStyle w:val="Bodytext1"/>
        <w:pBdr>
          <w:top w:val="single" w:sz="4" w:space="1" w:color="auto"/>
        </w:pBdr>
        <w:spacing w:before="360"/>
        <w:ind w:right="-1"/>
        <w:rPr>
          <w:rFonts w:eastAsiaTheme="minorEastAsia"/>
        </w:rPr>
      </w:pPr>
      <w:r w:rsidRPr="003525D6">
        <w:rPr>
          <w:rStyle w:val="normaltextrun"/>
          <w:rFonts w:ascii="Lexend Deca SemiBold" w:hAnsi="Lexend Deca SemiBold"/>
        </w:rPr>
        <w:t>Report author:</w:t>
      </w:r>
      <w:r>
        <w:rPr>
          <w:rStyle w:val="normaltextrun"/>
        </w:rPr>
        <w:t xml:space="preserve"> </w:t>
      </w:r>
      <w:r w:rsidR="00D97180">
        <w:rPr>
          <w:rStyle w:val="normaltextrun"/>
        </w:rPr>
        <w:t xml:space="preserve">Chief Financial </w:t>
      </w:r>
      <w:r w:rsidR="00DC26A0">
        <w:rPr>
          <w:rStyle w:val="normaltextrun"/>
        </w:rPr>
        <w:t>Officer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6C584B" w:rsidRPr="0077364E" w14:paraId="2562E99B" w14:textId="77777777">
        <w:trPr>
          <w:trHeight w:val="393"/>
        </w:trPr>
        <w:tc>
          <w:tcPr>
            <w:tcW w:w="9918" w:type="dxa"/>
            <w:shd w:val="clear" w:color="auto" w:fill="00407B"/>
            <w:vAlign w:val="center"/>
            <w:hideMark/>
          </w:tcPr>
          <w:p w14:paraId="23E50E50" w14:textId="467148AB" w:rsidR="006C584B" w:rsidRPr="00901C5E" w:rsidRDefault="006C584B">
            <w:pPr>
              <w:pStyle w:val="Heading3"/>
              <w:spacing w:before="120" w:after="40" w:line="264" w:lineRule="auto"/>
              <w:rPr>
                <w:rFonts w:ascii="Lexend Deca" w:hAnsi="Lexend Deca"/>
                <w:bCs/>
                <w:color w:val="FFFFFF" w:themeColor="background1"/>
                <w:sz w:val="24"/>
                <w:szCs w:val="22"/>
              </w:rPr>
            </w:pPr>
            <w:bookmarkStart w:id="43" w:name="_Toc165271136"/>
            <w:bookmarkStart w:id="44" w:name="_Toc164250634"/>
            <w:bookmarkStart w:id="45" w:name="_Toc164848197"/>
            <w:r w:rsidRPr="0042612C">
              <w:rPr>
                <w:rFonts w:ascii="Lexend Deca" w:hAnsi="Lexend Deca"/>
                <w:bCs/>
                <w:color w:val="FFFFFF" w:themeColor="background1"/>
                <w:sz w:val="24"/>
                <w:szCs w:val="22"/>
              </w:rPr>
              <w:t>Executive summary</w:t>
            </w:r>
            <w:bookmarkEnd w:id="43"/>
          </w:p>
        </w:tc>
      </w:tr>
      <w:tr w:rsidR="006C584B" w:rsidRPr="001300D1" w14:paraId="5A596AFA" w14:textId="77777777">
        <w:trPr>
          <w:trHeight w:val="532"/>
        </w:trPr>
        <w:tc>
          <w:tcPr>
            <w:tcW w:w="9918" w:type="dxa"/>
            <w:shd w:val="clear" w:color="auto" w:fill="auto"/>
          </w:tcPr>
          <w:p w14:paraId="5EA8B147" w14:textId="77777777" w:rsidR="006C584B" w:rsidRDefault="006C584B" w:rsidP="004F1A74">
            <w:pPr>
              <w:pStyle w:val="Bodytextbullets"/>
              <w:spacing w:after="40"/>
              <w:ind w:left="357" w:hanging="357"/>
            </w:pPr>
            <w:r>
              <w:t>Broad summary of overall trends</w:t>
            </w:r>
          </w:p>
          <w:p w14:paraId="08A5E60F" w14:textId="7C0E41A5" w:rsidR="006C584B" w:rsidRDefault="006C584B" w:rsidP="004F1A74">
            <w:pPr>
              <w:pStyle w:val="Bodytextbullets"/>
              <w:spacing w:after="40"/>
              <w:ind w:left="357" w:hanging="357"/>
            </w:pPr>
            <w:r>
              <w:t>Any specific figures which need particular attention</w:t>
            </w:r>
            <w:r w:rsidR="00623955">
              <w:t xml:space="preserve"> or explanation</w:t>
            </w:r>
          </w:p>
          <w:p w14:paraId="0823A40E" w14:textId="652CDD78" w:rsidR="006C584B" w:rsidRPr="0094202C" w:rsidRDefault="006C584B" w:rsidP="004F1A74">
            <w:pPr>
              <w:pStyle w:val="Bodytextbullets"/>
              <w:spacing w:after="40"/>
              <w:ind w:left="357" w:hanging="357"/>
            </w:pPr>
            <w:r>
              <w:t xml:space="preserve">Any decisions which need to be taken, </w:t>
            </w:r>
            <w:r w:rsidR="004904C8">
              <w:t>for example,</w:t>
            </w:r>
            <w:r>
              <w:t xml:space="preserve"> </w:t>
            </w:r>
            <w:r w:rsidR="00623955">
              <w:t xml:space="preserve">signing off </w:t>
            </w:r>
            <w:r w:rsidR="003D7B8F">
              <w:t>specific spends above the delegated threshold</w:t>
            </w:r>
            <w:r w:rsidR="00657147">
              <w:t>, or contract renewals</w:t>
            </w:r>
          </w:p>
        </w:tc>
      </w:tr>
    </w:tbl>
    <w:p w14:paraId="3AA2B14B" w14:textId="65AAC434" w:rsidR="005D7372" w:rsidRPr="001B09D8" w:rsidRDefault="005D7372" w:rsidP="001B09D8">
      <w:pPr>
        <w:pStyle w:val="Heading3"/>
        <w:spacing w:before="240"/>
        <w:rPr>
          <w:rStyle w:val="normaltextrun"/>
        </w:rPr>
      </w:pPr>
      <w:bookmarkStart w:id="46" w:name="_Toc165271137"/>
      <w:r w:rsidRPr="001B09D8">
        <w:rPr>
          <w:rStyle w:val="normaltextrun"/>
        </w:rPr>
        <w:t>Management accounts</w:t>
      </w:r>
      <w:bookmarkEnd w:id="44"/>
      <w:bookmarkEnd w:id="45"/>
      <w:bookmarkEnd w:id="46"/>
      <w:r w:rsidR="00B3400C" w:rsidRPr="001B09D8">
        <w:rPr>
          <w:rStyle w:val="normaltextrun"/>
        </w:rPr>
        <w:t xml:space="preserve">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5D7372" w:rsidRPr="00901C5E" w14:paraId="3B0C1885" w14:textId="77777777">
        <w:trPr>
          <w:trHeight w:val="481"/>
        </w:trPr>
        <w:tc>
          <w:tcPr>
            <w:tcW w:w="9918" w:type="dxa"/>
            <w:shd w:val="clear" w:color="auto" w:fill="00407B"/>
            <w:vAlign w:val="center"/>
            <w:hideMark/>
          </w:tcPr>
          <w:p w14:paraId="0E78601E" w14:textId="77777777" w:rsidR="005D7372" w:rsidRPr="00901C5E" w:rsidRDefault="005D7372">
            <w:pPr>
              <w:pStyle w:val="Heading3"/>
              <w:spacing w:before="120" w:after="40" w:line="264" w:lineRule="auto"/>
              <w:rPr>
                <w:rFonts w:ascii="Lexend Deca" w:hAnsi="Lexend Deca"/>
                <w:bCs/>
                <w:color w:val="FFFFFF" w:themeColor="background1"/>
                <w:sz w:val="24"/>
                <w:szCs w:val="22"/>
              </w:rPr>
            </w:pPr>
            <w:bookmarkStart w:id="47" w:name="_Toc164250635"/>
            <w:bookmarkStart w:id="48" w:name="_Toc164848198"/>
            <w:bookmarkStart w:id="49" w:name="_Toc165271138"/>
            <w:r>
              <w:rPr>
                <w:rFonts w:ascii="Lexend Deca" w:hAnsi="Lexend Deca"/>
                <w:bCs/>
                <w:color w:val="FFFFFF" w:themeColor="background1"/>
                <w:sz w:val="24"/>
                <w:szCs w:val="22"/>
              </w:rPr>
              <w:t>Income and expenditure</w:t>
            </w:r>
            <w:bookmarkEnd w:id="47"/>
            <w:bookmarkEnd w:id="48"/>
            <w:bookmarkEnd w:id="49"/>
          </w:p>
        </w:tc>
      </w:tr>
      <w:tr w:rsidR="005D7372" w:rsidRPr="0094202C" w14:paraId="1F56481B" w14:textId="77777777">
        <w:trPr>
          <w:trHeight w:val="532"/>
        </w:trPr>
        <w:tc>
          <w:tcPr>
            <w:tcW w:w="9918" w:type="dxa"/>
            <w:shd w:val="clear" w:color="auto" w:fill="auto"/>
          </w:tcPr>
          <w:p w14:paraId="70509290" w14:textId="191C8127" w:rsidR="001302DF" w:rsidRDefault="001302DF" w:rsidP="001302DF">
            <w:pPr>
              <w:pStyle w:val="Bodytextbullets"/>
              <w:rPr>
                <w:rStyle w:val="normaltextrun"/>
              </w:rPr>
            </w:pPr>
            <w:r>
              <w:rPr>
                <w:rStyle w:val="normaltextrun"/>
              </w:rPr>
              <w:t>This should cover t</w:t>
            </w:r>
            <w:r w:rsidR="005D7372" w:rsidRPr="00B856D4">
              <w:rPr>
                <w:rStyle w:val="normaltextrun"/>
              </w:rPr>
              <w:t>he actual income and expenditure in the past months, in comparison to the budget set by the trust board</w:t>
            </w:r>
            <w:r w:rsidR="00405FE5">
              <w:rPr>
                <w:rStyle w:val="normaltextrun"/>
              </w:rPr>
              <w:t>, and the consequent year end projection.</w:t>
            </w:r>
          </w:p>
          <w:p w14:paraId="5A1573F1" w14:textId="20FB907B" w:rsidR="005D7372" w:rsidRDefault="005D7372" w:rsidP="001302DF">
            <w:pPr>
              <w:pStyle w:val="Bodytextbullets"/>
              <w:rPr>
                <w:rStyle w:val="normaltextrun"/>
              </w:rPr>
            </w:pPr>
            <w:r w:rsidRPr="00B856D4">
              <w:rPr>
                <w:rStyle w:val="normaltextrun"/>
              </w:rPr>
              <w:t xml:space="preserve">The trust board </w:t>
            </w:r>
            <w:r w:rsidR="00AF54E2">
              <w:rPr>
                <w:rStyle w:val="normaltextrun"/>
              </w:rPr>
              <w:t xml:space="preserve">will usually </w:t>
            </w:r>
            <w:r w:rsidRPr="00B856D4">
              <w:rPr>
                <w:rStyle w:val="normaltextrun"/>
              </w:rPr>
              <w:t>receive figures for individual academies and centralised services, and an aggregated summary for the entire trust.</w:t>
            </w:r>
          </w:p>
          <w:p w14:paraId="08A275D4" w14:textId="77777777" w:rsidR="005D7372" w:rsidRDefault="001302DF" w:rsidP="001302DF">
            <w:pPr>
              <w:pStyle w:val="Bodytextbullets"/>
            </w:pPr>
            <w:r>
              <w:t>C</w:t>
            </w:r>
            <w:r w:rsidR="005D7372">
              <w:t>learly show the income that the trust receives through the general annual grant (GAG) and other grants, as distinct from income generated through other activities (such as premises lettings), and the expenditure associated with such activities.</w:t>
            </w:r>
          </w:p>
          <w:p w14:paraId="040DC54A" w14:textId="0E4A483B" w:rsidR="00410AC0" w:rsidRPr="00B856D4" w:rsidRDefault="00410AC0" w:rsidP="00410AC0">
            <w:pPr>
              <w:pStyle w:val="Bodytextbullets"/>
              <w:numPr>
                <w:ilvl w:val="0"/>
                <w:numId w:val="0"/>
              </w:numPr>
              <w:spacing w:before="120"/>
              <w:ind w:firstLine="23"/>
            </w:pPr>
            <w:r>
              <w:t>An example format is shown on the following page.</w:t>
            </w:r>
          </w:p>
        </w:tc>
      </w:tr>
    </w:tbl>
    <w:p w14:paraId="4C18EB54" w14:textId="3232500F" w:rsidR="001B09D8" w:rsidRDefault="001B09D8" w:rsidP="005D7372">
      <w:pPr>
        <w:tabs>
          <w:tab w:val="left" w:pos="1200"/>
          <w:tab w:val="left" w:pos="2385"/>
          <w:tab w:val="left" w:pos="9450"/>
        </w:tabs>
        <w:spacing w:after="0"/>
        <w:rPr>
          <w:rFonts w:ascii="Lexend Deca Light" w:eastAsiaTheme="minorEastAsia" w:hAnsi="Lexend Deca Light"/>
          <w:lang w:val="en-US"/>
        </w:rPr>
      </w:pPr>
    </w:p>
    <w:p w14:paraId="4F360DA4" w14:textId="77777777" w:rsidR="001B09D8" w:rsidRDefault="001B09D8">
      <w:pPr>
        <w:spacing w:after="0" w:line="240" w:lineRule="auto"/>
        <w:rPr>
          <w:rFonts w:ascii="Lexend Deca Light" w:eastAsiaTheme="minorEastAsia" w:hAnsi="Lexend Deca Light"/>
          <w:lang w:val="en-US"/>
        </w:rPr>
      </w:pPr>
      <w:r>
        <w:rPr>
          <w:rFonts w:ascii="Lexend Deca Light" w:eastAsiaTheme="minorEastAsia" w:hAnsi="Lexend Deca Light"/>
          <w:lang w:val="en-US"/>
        </w:rPr>
        <w:br w:type="page"/>
      </w:r>
    </w:p>
    <w:tbl>
      <w:tblPr>
        <w:tblStyle w:val="TableGrid"/>
        <w:tblW w:w="10343" w:type="dxa"/>
        <w:tblLook w:val="04A0" w:firstRow="1" w:lastRow="0" w:firstColumn="1" w:lastColumn="0" w:noHBand="0" w:noVBand="1"/>
      </w:tblPr>
      <w:tblGrid>
        <w:gridCol w:w="1719"/>
        <w:gridCol w:w="838"/>
        <w:gridCol w:w="385"/>
        <w:gridCol w:w="924"/>
        <w:gridCol w:w="385"/>
        <w:gridCol w:w="1092"/>
        <w:gridCol w:w="1237"/>
        <w:gridCol w:w="385"/>
        <w:gridCol w:w="1092"/>
        <w:gridCol w:w="805"/>
        <w:gridCol w:w="1481"/>
      </w:tblGrid>
      <w:tr w:rsidR="000B3201" w14:paraId="6629D50A" w14:textId="6505E37B" w:rsidTr="000B3201">
        <w:tc>
          <w:tcPr>
            <w:tcW w:w="1720" w:type="dxa"/>
            <w:shd w:val="clear" w:color="auto" w:fill="00407B"/>
          </w:tcPr>
          <w:p w14:paraId="37746049" w14:textId="77777777" w:rsidR="000B3201" w:rsidRPr="00674F21" w:rsidRDefault="000B3201">
            <w:pPr>
              <w:tabs>
                <w:tab w:val="left" w:pos="1200"/>
                <w:tab w:val="left" w:pos="2385"/>
                <w:tab w:val="left" w:pos="9450"/>
              </w:tabs>
              <w:rPr>
                <w:rFonts w:ascii="Lexend Deca Light" w:eastAsiaTheme="minorEastAsia" w:hAnsi="Lexend Deca Light"/>
                <w:sz w:val="20"/>
                <w:szCs w:val="20"/>
                <w:lang w:val="en-US"/>
              </w:rPr>
            </w:pPr>
          </w:p>
        </w:tc>
        <w:tc>
          <w:tcPr>
            <w:tcW w:w="816" w:type="dxa"/>
            <w:shd w:val="clear" w:color="auto" w:fill="00407B"/>
          </w:tcPr>
          <w:p w14:paraId="069EB30E" w14:textId="77777777"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Actual to date</w:t>
            </w:r>
          </w:p>
        </w:tc>
        <w:tc>
          <w:tcPr>
            <w:tcW w:w="385" w:type="dxa"/>
            <w:shd w:val="clear" w:color="auto" w:fill="00407B"/>
          </w:tcPr>
          <w:p w14:paraId="1147CE18" w14:textId="77777777"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w:t>
            </w:r>
          </w:p>
        </w:tc>
        <w:tc>
          <w:tcPr>
            <w:tcW w:w="908" w:type="dxa"/>
            <w:shd w:val="clear" w:color="auto" w:fill="00407B"/>
          </w:tcPr>
          <w:p w14:paraId="0ABA366E" w14:textId="77777777"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Budget to date</w:t>
            </w:r>
          </w:p>
        </w:tc>
        <w:tc>
          <w:tcPr>
            <w:tcW w:w="386" w:type="dxa"/>
            <w:shd w:val="clear" w:color="auto" w:fill="00407B"/>
          </w:tcPr>
          <w:p w14:paraId="24C6C6EB" w14:textId="77777777"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w:t>
            </w:r>
          </w:p>
        </w:tc>
        <w:tc>
          <w:tcPr>
            <w:tcW w:w="1062" w:type="dxa"/>
            <w:shd w:val="clear" w:color="auto" w:fill="00407B"/>
          </w:tcPr>
          <w:p w14:paraId="78C9FE9C" w14:textId="77777777"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Variance (£)</w:t>
            </w:r>
          </w:p>
        </w:tc>
        <w:tc>
          <w:tcPr>
            <w:tcW w:w="1166" w:type="dxa"/>
            <w:shd w:val="clear" w:color="auto" w:fill="00407B"/>
          </w:tcPr>
          <w:p w14:paraId="78398D52" w14:textId="7F306183" w:rsidR="000B3201" w:rsidRPr="008F1625" w:rsidRDefault="000B3201">
            <w:pPr>
              <w:tabs>
                <w:tab w:val="left" w:pos="1200"/>
                <w:tab w:val="left" w:pos="2385"/>
                <w:tab w:val="left" w:pos="9450"/>
              </w:tabs>
              <w:rPr>
                <w:rFonts w:ascii="Lexend Deca SemiBold" w:eastAsiaTheme="minorEastAsia" w:hAnsi="Lexend Deca SemiBold"/>
                <w:sz w:val="20"/>
                <w:szCs w:val="20"/>
                <w:lang w:val="en-US"/>
              </w:rPr>
            </w:pPr>
            <w:r w:rsidRPr="008F1625">
              <w:rPr>
                <w:rFonts w:ascii="Lexend Deca SemiBold" w:eastAsiaTheme="minorEastAsia" w:hAnsi="Lexend Deca SemiBold"/>
                <w:sz w:val="20"/>
                <w:szCs w:val="20"/>
                <w:lang w:val="en-US"/>
              </w:rPr>
              <w:t>Revised year-end projection</w:t>
            </w:r>
          </w:p>
        </w:tc>
        <w:tc>
          <w:tcPr>
            <w:tcW w:w="385" w:type="dxa"/>
            <w:shd w:val="clear" w:color="auto" w:fill="00407B"/>
          </w:tcPr>
          <w:p w14:paraId="52EF7D4C" w14:textId="77777777"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w:t>
            </w:r>
          </w:p>
        </w:tc>
        <w:tc>
          <w:tcPr>
            <w:tcW w:w="1062" w:type="dxa"/>
            <w:shd w:val="clear" w:color="auto" w:fill="00407B"/>
          </w:tcPr>
          <w:p w14:paraId="48A6A5D9" w14:textId="567B57C8"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Variance</w:t>
            </w:r>
            <w:r w:rsidR="00C63BA5">
              <w:rPr>
                <w:rFonts w:ascii="Lexend Deca" w:eastAsiaTheme="minorEastAsia" w:hAnsi="Lexend Deca"/>
                <w:sz w:val="20"/>
                <w:szCs w:val="20"/>
                <w:lang w:val="en-US"/>
              </w:rPr>
              <w:t xml:space="preserve"> (£)</w:t>
            </w:r>
          </w:p>
        </w:tc>
        <w:tc>
          <w:tcPr>
            <w:tcW w:w="783" w:type="dxa"/>
            <w:shd w:val="clear" w:color="auto" w:fill="00407B"/>
          </w:tcPr>
          <w:p w14:paraId="3C355C7C" w14:textId="77777777"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RAG rating</w:t>
            </w:r>
          </w:p>
        </w:tc>
        <w:tc>
          <w:tcPr>
            <w:tcW w:w="1670" w:type="dxa"/>
            <w:shd w:val="clear" w:color="auto" w:fill="00407B"/>
          </w:tcPr>
          <w:p w14:paraId="2DF4DBB2" w14:textId="5A0627B9" w:rsidR="000B3201" w:rsidRPr="008F1625" w:rsidRDefault="000B3201">
            <w:pPr>
              <w:tabs>
                <w:tab w:val="left" w:pos="1200"/>
                <w:tab w:val="left" w:pos="2385"/>
                <w:tab w:val="left" w:pos="9450"/>
              </w:tabs>
              <w:rPr>
                <w:rFonts w:ascii="Lexend Deca" w:eastAsiaTheme="minorEastAsia" w:hAnsi="Lexend Deca"/>
                <w:sz w:val="20"/>
                <w:szCs w:val="20"/>
                <w:lang w:val="en-US"/>
              </w:rPr>
            </w:pPr>
            <w:r w:rsidRPr="008F1625">
              <w:rPr>
                <w:rFonts w:ascii="Lexend Deca" w:eastAsiaTheme="minorEastAsia" w:hAnsi="Lexend Deca"/>
                <w:sz w:val="20"/>
                <w:szCs w:val="20"/>
                <w:lang w:val="en-US"/>
              </w:rPr>
              <w:t>Comments</w:t>
            </w:r>
          </w:p>
        </w:tc>
      </w:tr>
      <w:tr w:rsidR="000B3201" w14:paraId="00CFD87D" w14:textId="6D1D7574" w:rsidTr="00F739C5">
        <w:trPr>
          <w:trHeight w:val="111"/>
        </w:trPr>
        <w:tc>
          <w:tcPr>
            <w:tcW w:w="1720" w:type="dxa"/>
            <w:shd w:val="clear" w:color="auto" w:fill="FFFFFF" w:themeFill="background1"/>
          </w:tcPr>
          <w:p w14:paraId="6DDED239"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GAG</w:t>
            </w:r>
          </w:p>
        </w:tc>
        <w:tc>
          <w:tcPr>
            <w:tcW w:w="816" w:type="dxa"/>
            <w:shd w:val="clear" w:color="auto" w:fill="FFFFFF" w:themeFill="background1"/>
          </w:tcPr>
          <w:p w14:paraId="1833BCA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13D86A4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shd w:val="clear" w:color="auto" w:fill="FFFFFF" w:themeFill="background1"/>
          </w:tcPr>
          <w:p w14:paraId="7072981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shd w:val="clear" w:color="auto" w:fill="FFFFFF" w:themeFill="background1"/>
          </w:tcPr>
          <w:p w14:paraId="7742545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46AA9CA5"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shd w:val="clear" w:color="auto" w:fill="FFFFFF" w:themeFill="background1"/>
          </w:tcPr>
          <w:p w14:paraId="1A48365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5F597D9F"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07352AAF"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00B050"/>
          </w:tcPr>
          <w:p w14:paraId="1DB340F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shd w:val="clear" w:color="auto" w:fill="FFFFFF" w:themeFill="background1"/>
          </w:tcPr>
          <w:p w14:paraId="1E2FE7D7"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3F809BC8" w14:textId="0C6AA261" w:rsidTr="00C3030B">
        <w:tc>
          <w:tcPr>
            <w:tcW w:w="1720" w:type="dxa"/>
            <w:shd w:val="clear" w:color="auto" w:fill="FFFFFF" w:themeFill="background1"/>
          </w:tcPr>
          <w:p w14:paraId="40B0F2F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Grants</w:t>
            </w:r>
          </w:p>
        </w:tc>
        <w:tc>
          <w:tcPr>
            <w:tcW w:w="816" w:type="dxa"/>
            <w:shd w:val="clear" w:color="auto" w:fill="FFFFFF" w:themeFill="background1"/>
          </w:tcPr>
          <w:p w14:paraId="5F652F5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47D50FF7"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shd w:val="clear" w:color="auto" w:fill="FFFFFF" w:themeFill="background1"/>
          </w:tcPr>
          <w:p w14:paraId="53D252E4"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shd w:val="clear" w:color="auto" w:fill="FFFFFF" w:themeFill="background1"/>
          </w:tcPr>
          <w:p w14:paraId="46C2DEB4"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3CE66C1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shd w:val="clear" w:color="auto" w:fill="FFFFFF" w:themeFill="background1"/>
          </w:tcPr>
          <w:p w14:paraId="6ECE94B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062CE85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03D9DE6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00B050"/>
          </w:tcPr>
          <w:p w14:paraId="58368B0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shd w:val="clear" w:color="auto" w:fill="FFFFFF" w:themeFill="background1"/>
          </w:tcPr>
          <w:p w14:paraId="71E41BE2"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5328B949" w14:textId="71CA2308" w:rsidTr="00C3030B">
        <w:tc>
          <w:tcPr>
            <w:tcW w:w="1720" w:type="dxa"/>
            <w:shd w:val="clear" w:color="auto" w:fill="FFFFFF" w:themeFill="background1"/>
          </w:tcPr>
          <w:p w14:paraId="43E51462"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Lettings</w:t>
            </w:r>
          </w:p>
        </w:tc>
        <w:tc>
          <w:tcPr>
            <w:tcW w:w="816" w:type="dxa"/>
            <w:shd w:val="clear" w:color="auto" w:fill="FFFFFF" w:themeFill="background1"/>
          </w:tcPr>
          <w:p w14:paraId="464BCD7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651539B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shd w:val="clear" w:color="auto" w:fill="FFFFFF" w:themeFill="background1"/>
          </w:tcPr>
          <w:p w14:paraId="7A54479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shd w:val="clear" w:color="auto" w:fill="FFFFFF" w:themeFill="background1"/>
          </w:tcPr>
          <w:p w14:paraId="0E4B86CF"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027F7EF5"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shd w:val="clear" w:color="auto" w:fill="FFFFFF" w:themeFill="background1"/>
          </w:tcPr>
          <w:p w14:paraId="7036229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67DAE84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540DFDA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00B050"/>
          </w:tcPr>
          <w:p w14:paraId="37C9C8C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shd w:val="clear" w:color="auto" w:fill="FFFFFF" w:themeFill="background1"/>
          </w:tcPr>
          <w:p w14:paraId="72AEF17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363ABEE0" w14:textId="3111ABC8" w:rsidTr="00C3030B">
        <w:tc>
          <w:tcPr>
            <w:tcW w:w="1720" w:type="dxa"/>
            <w:shd w:val="clear" w:color="auto" w:fill="FFFFFF" w:themeFill="background1"/>
          </w:tcPr>
          <w:p w14:paraId="5C58FF6F" w14:textId="77777777" w:rsidR="000B3201" w:rsidRPr="00674F21" w:rsidRDefault="000B3201" w:rsidP="00F739C5">
            <w:pPr>
              <w:tabs>
                <w:tab w:val="left" w:pos="1200"/>
                <w:tab w:val="left" w:pos="2385"/>
                <w:tab w:val="left" w:pos="9450"/>
              </w:tabs>
              <w:spacing w:after="40"/>
              <w:rPr>
                <w:rFonts w:ascii="Lexend Deca SemiBold" w:eastAsiaTheme="minorEastAsia" w:hAnsi="Lexend Deca SemiBold"/>
                <w:sz w:val="20"/>
                <w:szCs w:val="20"/>
                <w:lang w:val="en-US"/>
              </w:rPr>
            </w:pPr>
            <w:r w:rsidRPr="00674F21">
              <w:rPr>
                <w:rFonts w:ascii="Lexend Deca SemiBold" w:eastAsiaTheme="minorEastAsia" w:hAnsi="Lexend Deca SemiBold"/>
                <w:sz w:val="20"/>
                <w:szCs w:val="20"/>
                <w:lang w:val="en-US"/>
              </w:rPr>
              <w:t>Total income</w:t>
            </w:r>
          </w:p>
        </w:tc>
        <w:tc>
          <w:tcPr>
            <w:tcW w:w="816" w:type="dxa"/>
            <w:shd w:val="clear" w:color="auto" w:fill="FFFFFF" w:themeFill="background1"/>
          </w:tcPr>
          <w:p w14:paraId="5D4C1DF7"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4C266200"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shd w:val="clear" w:color="auto" w:fill="FFFFFF" w:themeFill="background1"/>
          </w:tcPr>
          <w:p w14:paraId="778A6899"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shd w:val="clear" w:color="auto" w:fill="FFFFFF" w:themeFill="background1"/>
          </w:tcPr>
          <w:p w14:paraId="13DBA42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6C363015"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shd w:val="clear" w:color="auto" w:fill="FFFFFF" w:themeFill="background1"/>
          </w:tcPr>
          <w:p w14:paraId="75DF7862"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191A3107"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1CD7A2E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00B050"/>
          </w:tcPr>
          <w:p w14:paraId="179124B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shd w:val="clear" w:color="auto" w:fill="FFFFFF" w:themeFill="background1"/>
          </w:tcPr>
          <w:p w14:paraId="0DF7DFD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4F7C9EFA" w14:textId="46033B4D" w:rsidTr="00C3030B">
        <w:tc>
          <w:tcPr>
            <w:tcW w:w="1720" w:type="dxa"/>
            <w:shd w:val="clear" w:color="auto" w:fill="FFFFFF" w:themeFill="background1"/>
          </w:tcPr>
          <w:p w14:paraId="06B95FE9"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Pay expenditure</w:t>
            </w:r>
          </w:p>
        </w:tc>
        <w:tc>
          <w:tcPr>
            <w:tcW w:w="816" w:type="dxa"/>
            <w:shd w:val="clear" w:color="auto" w:fill="FFFFFF" w:themeFill="background1"/>
          </w:tcPr>
          <w:p w14:paraId="10A11A8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0F837F5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shd w:val="clear" w:color="auto" w:fill="FFFFFF" w:themeFill="background1"/>
          </w:tcPr>
          <w:p w14:paraId="42B80AD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shd w:val="clear" w:color="auto" w:fill="FFFFFF" w:themeFill="background1"/>
          </w:tcPr>
          <w:p w14:paraId="2984875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5C49C989"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shd w:val="clear" w:color="auto" w:fill="FFFFFF" w:themeFill="background1"/>
          </w:tcPr>
          <w:p w14:paraId="15C562F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shd w:val="clear" w:color="auto" w:fill="FFFFFF" w:themeFill="background1"/>
          </w:tcPr>
          <w:p w14:paraId="507166A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shd w:val="clear" w:color="auto" w:fill="FFFFFF" w:themeFill="background1"/>
          </w:tcPr>
          <w:p w14:paraId="297D04B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00B050"/>
          </w:tcPr>
          <w:p w14:paraId="3C2AC2B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shd w:val="clear" w:color="auto" w:fill="FFFFFF" w:themeFill="background1"/>
          </w:tcPr>
          <w:p w14:paraId="0506E52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60CB7B53" w14:textId="6D7A9B7D" w:rsidTr="00C3030B">
        <w:tc>
          <w:tcPr>
            <w:tcW w:w="1720" w:type="dxa"/>
          </w:tcPr>
          <w:p w14:paraId="7AEBB502"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Non pay expenditure</w:t>
            </w:r>
          </w:p>
        </w:tc>
        <w:tc>
          <w:tcPr>
            <w:tcW w:w="816" w:type="dxa"/>
          </w:tcPr>
          <w:p w14:paraId="3F8C05E9"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79CBA2F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tcPr>
          <w:p w14:paraId="1437F07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tcPr>
          <w:p w14:paraId="410FEBB4"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1AD22B44"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tcPr>
          <w:p w14:paraId="0BD27F2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2564145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0B6E2BE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FF0000"/>
          </w:tcPr>
          <w:p w14:paraId="1C96D08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tcPr>
          <w:p w14:paraId="13ABF7A9"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5B42CDD5" w14:textId="565CA926" w:rsidTr="00C3030B">
        <w:tc>
          <w:tcPr>
            <w:tcW w:w="1720" w:type="dxa"/>
          </w:tcPr>
          <w:p w14:paraId="794711A4" w14:textId="77777777" w:rsidR="000B3201" w:rsidRPr="00674F21" w:rsidRDefault="000B3201" w:rsidP="00F739C5">
            <w:pPr>
              <w:tabs>
                <w:tab w:val="left" w:pos="1200"/>
                <w:tab w:val="left" w:pos="2385"/>
                <w:tab w:val="left" w:pos="9450"/>
              </w:tabs>
              <w:spacing w:after="40"/>
              <w:rPr>
                <w:rFonts w:ascii="Lexend Deca SemiBold" w:eastAsiaTheme="minorEastAsia" w:hAnsi="Lexend Deca SemiBold"/>
                <w:sz w:val="20"/>
                <w:szCs w:val="20"/>
                <w:lang w:val="en-US"/>
              </w:rPr>
            </w:pPr>
            <w:r w:rsidRPr="00674F21">
              <w:rPr>
                <w:rFonts w:ascii="Lexend Deca SemiBold" w:eastAsiaTheme="minorEastAsia" w:hAnsi="Lexend Deca SemiBold"/>
                <w:sz w:val="20"/>
                <w:szCs w:val="20"/>
                <w:lang w:val="en-US"/>
              </w:rPr>
              <w:t>Total expenditure</w:t>
            </w:r>
          </w:p>
        </w:tc>
        <w:tc>
          <w:tcPr>
            <w:tcW w:w="816" w:type="dxa"/>
          </w:tcPr>
          <w:p w14:paraId="367CAF6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6861A86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tcPr>
          <w:p w14:paraId="05867B25"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tcPr>
          <w:p w14:paraId="132EFA5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0C474C94"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tcPr>
          <w:p w14:paraId="2651833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20247AD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3289BFCF"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FFC000"/>
          </w:tcPr>
          <w:p w14:paraId="69902E0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tcPr>
          <w:p w14:paraId="3BD1EBE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3C1BBEBA" w14:textId="497F1A33" w:rsidTr="00F739C5">
        <w:trPr>
          <w:trHeight w:val="58"/>
        </w:trPr>
        <w:tc>
          <w:tcPr>
            <w:tcW w:w="1720" w:type="dxa"/>
            <w:tcBorders>
              <w:bottom w:val="single" w:sz="4" w:space="0" w:color="auto"/>
            </w:tcBorders>
          </w:tcPr>
          <w:p w14:paraId="2CDF57EB" w14:textId="77777777" w:rsidR="000B3201" w:rsidRPr="00674F21" w:rsidRDefault="000B3201" w:rsidP="00F739C5">
            <w:pPr>
              <w:tabs>
                <w:tab w:val="left" w:pos="1200"/>
                <w:tab w:val="left" w:pos="2385"/>
                <w:tab w:val="left" w:pos="9450"/>
              </w:tabs>
              <w:spacing w:after="40"/>
              <w:rPr>
                <w:rFonts w:ascii="Lexend Deca SemiBold" w:eastAsiaTheme="minorEastAsia" w:hAnsi="Lexend Deca SemiBold"/>
                <w:sz w:val="20"/>
                <w:szCs w:val="20"/>
                <w:lang w:val="en-US"/>
              </w:rPr>
            </w:pPr>
            <w:r w:rsidRPr="00674F21">
              <w:rPr>
                <w:rFonts w:ascii="Lexend Deca SemiBold" w:eastAsiaTheme="minorEastAsia" w:hAnsi="Lexend Deca SemiBold"/>
                <w:sz w:val="20"/>
                <w:szCs w:val="20"/>
                <w:lang w:val="en-US"/>
              </w:rPr>
              <w:t>Surplus/deficit</w:t>
            </w:r>
          </w:p>
        </w:tc>
        <w:tc>
          <w:tcPr>
            <w:tcW w:w="816" w:type="dxa"/>
            <w:tcBorders>
              <w:bottom w:val="single" w:sz="4" w:space="0" w:color="auto"/>
            </w:tcBorders>
          </w:tcPr>
          <w:p w14:paraId="0F3CAFA9"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Borders>
              <w:bottom w:val="single" w:sz="4" w:space="0" w:color="auto"/>
            </w:tcBorders>
          </w:tcPr>
          <w:p w14:paraId="262B9F5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tcBorders>
              <w:bottom w:val="single" w:sz="4" w:space="0" w:color="auto"/>
            </w:tcBorders>
          </w:tcPr>
          <w:p w14:paraId="728CA83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tcBorders>
              <w:bottom w:val="single" w:sz="4" w:space="0" w:color="auto"/>
            </w:tcBorders>
          </w:tcPr>
          <w:p w14:paraId="191F31F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Borders>
              <w:bottom w:val="single" w:sz="4" w:space="0" w:color="auto"/>
            </w:tcBorders>
          </w:tcPr>
          <w:p w14:paraId="5CCD53E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tcBorders>
              <w:bottom w:val="single" w:sz="4" w:space="0" w:color="auto"/>
            </w:tcBorders>
          </w:tcPr>
          <w:p w14:paraId="4C18D06F"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Borders>
              <w:bottom w:val="single" w:sz="4" w:space="0" w:color="auto"/>
            </w:tcBorders>
          </w:tcPr>
          <w:p w14:paraId="6F011467"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Borders>
              <w:bottom w:val="single" w:sz="4" w:space="0" w:color="auto"/>
            </w:tcBorders>
          </w:tcPr>
          <w:p w14:paraId="1778AAB5"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tcBorders>
              <w:bottom w:val="single" w:sz="4" w:space="0" w:color="auto"/>
            </w:tcBorders>
          </w:tcPr>
          <w:p w14:paraId="0B399BD4"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tcBorders>
              <w:bottom w:val="single" w:sz="4" w:space="0" w:color="auto"/>
            </w:tcBorders>
          </w:tcPr>
          <w:p w14:paraId="2C1CE7F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3483CF42" w14:textId="629E46CD" w:rsidTr="00410AC0">
        <w:trPr>
          <w:trHeight w:val="328"/>
        </w:trPr>
        <w:tc>
          <w:tcPr>
            <w:tcW w:w="1720" w:type="dxa"/>
            <w:tcBorders>
              <w:top w:val="single" w:sz="4" w:space="0" w:color="auto"/>
              <w:left w:val="single" w:sz="4" w:space="0" w:color="auto"/>
              <w:bottom w:val="single" w:sz="4" w:space="0" w:color="auto"/>
              <w:right w:val="nil"/>
            </w:tcBorders>
          </w:tcPr>
          <w:p w14:paraId="0F70AD94"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816" w:type="dxa"/>
            <w:tcBorders>
              <w:top w:val="single" w:sz="4" w:space="0" w:color="auto"/>
              <w:left w:val="nil"/>
              <w:bottom w:val="single" w:sz="4" w:space="0" w:color="auto"/>
              <w:right w:val="nil"/>
            </w:tcBorders>
          </w:tcPr>
          <w:p w14:paraId="70BFCF98"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385" w:type="dxa"/>
            <w:tcBorders>
              <w:top w:val="single" w:sz="4" w:space="0" w:color="auto"/>
              <w:left w:val="nil"/>
              <w:bottom w:val="single" w:sz="4" w:space="0" w:color="auto"/>
              <w:right w:val="nil"/>
            </w:tcBorders>
          </w:tcPr>
          <w:p w14:paraId="098BE957"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908" w:type="dxa"/>
            <w:tcBorders>
              <w:top w:val="single" w:sz="4" w:space="0" w:color="auto"/>
              <w:left w:val="nil"/>
              <w:bottom w:val="single" w:sz="4" w:space="0" w:color="auto"/>
              <w:right w:val="nil"/>
            </w:tcBorders>
          </w:tcPr>
          <w:p w14:paraId="57837077"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386" w:type="dxa"/>
            <w:tcBorders>
              <w:top w:val="single" w:sz="4" w:space="0" w:color="auto"/>
              <w:left w:val="nil"/>
              <w:bottom w:val="single" w:sz="4" w:space="0" w:color="auto"/>
              <w:right w:val="nil"/>
            </w:tcBorders>
          </w:tcPr>
          <w:p w14:paraId="687E7878"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1062" w:type="dxa"/>
            <w:tcBorders>
              <w:top w:val="single" w:sz="4" w:space="0" w:color="auto"/>
              <w:left w:val="nil"/>
              <w:bottom w:val="single" w:sz="4" w:space="0" w:color="auto"/>
              <w:right w:val="nil"/>
            </w:tcBorders>
          </w:tcPr>
          <w:p w14:paraId="56E07B5E"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1166" w:type="dxa"/>
            <w:tcBorders>
              <w:top w:val="single" w:sz="4" w:space="0" w:color="auto"/>
              <w:left w:val="nil"/>
              <w:bottom w:val="single" w:sz="4" w:space="0" w:color="auto"/>
              <w:right w:val="nil"/>
            </w:tcBorders>
          </w:tcPr>
          <w:p w14:paraId="7CE9B4F0"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385" w:type="dxa"/>
            <w:tcBorders>
              <w:top w:val="single" w:sz="4" w:space="0" w:color="auto"/>
              <w:left w:val="nil"/>
              <w:bottom w:val="single" w:sz="4" w:space="0" w:color="auto"/>
              <w:right w:val="nil"/>
            </w:tcBorders>
          </w:tcPr>
          <w:p w14:paraId="2CCF5BB1"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1062" w:type="dxa"/>
            <w:tcBorders>
              <w:top w:val="single" w:sz="4" w:space="0" w:color="auto"/>
              <w:left w:val="nil"/>
              <w:bottom w:val="single" w:sz="4" w:space="0" w:color="auto"/>
              <w:right w:val="nil"/>
            </w:tcBorders>
          </w:tcPr>
          <w:p w14:paraId="29FD5C8F"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783" w:type="dxa"/>
            <w:tcBorders>
              <w:top w:val="single" w:sz="4" w:space="0" w:color="auto"/>
              <w:left w:val="nil"/>
              <w:bottom w:val="single" w:sz="4" w:space="0" w:color="auto"/>
              <w:right w:val="nil"/>
            </w:tcBorders>
          </w:tcPr>
          <w:p w14:paraId="77D4A9D2"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c>
          <w:tcPr>
            <w:tcW w:w="1670" w:type="dxa"/>
            <w:tcBorders>
              <w:top w:val="single" w:sz="4" w:space="0" w:color="auto"/>
              <w:left w:val="nil"/>
              <w:bottom w:val="single" w:sz="4" w:space="0" w:color="auto"/>
              <w:right w:val="single" w:sz="4" w:space="0" w:color="auto"/>
            </w:tcBorders>
          </w:tcPr>
          <w:p w14:paraId="6D0F03FB" w14:textId="77777777" w:rsidR="000B3201" w:rsidRPr="00674F21" w:rsidRDefault="000B3201" w:rsidP="00F739C5">
            <w:pPr>
              <w:tabs>
                <w:tab w:val="left" w:pos="1200"/>
                <w:tab w:val="left" w:pos="2385"/>
                <w:tab w:val="left" w:pos="9450"/>
              </w:tabs>
              <w:spacing w:after="0"/>
              <w:rPr>
                <w:rFonts w:ascii="Lexend Deca Light" w:eastAsiaTheme="minorEastAsia" w:hAnsi="Lexend Deca Light"/>
                <w:sz w:val="20"/>
                <w:szCs w:val="20"/>
                <w:lang w:val="en-US"/>
              </w:rPr>
            </w:pPr>
          </w:p>
        </w:tc>
      </w:tr>
      <w:tr w:rsidR="000B3201" w14:paraId="127FCF4A" w14:textId="5344F70B" w:rsidTr="00410AC0">
        <w:tc>
          <w:tcPr>
            <w:tcW w:w="1720" w:type="dxa"/>
            <w:tcBorders>
              <w:top w:val="single" w:sz="4" w:space="0" w:color="auto"/>
            </w:tcBorders>
          </w:tcPr>
          <w:p w14:paraId="3FB2D518" w14:textId="53FDF06C"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B70630">
              <w:rPr>
                <w:rFonts w:ascii="Lexend Deca SemiBold" w:eastAsiaTheme="minorEastAsia" w:hAnsi="Lexend Deca SemiBold"/>
                <w:sz w:val="20"/>
                <w:szCs w:val="20"/>
                <w:lang w:val="en-US"/>
              </w:rPr>
              <w:t>Surplus/deficit at academy level:</w:t>
            </w:r>
            <w:r>
              <w:rPr>
                <w:rFonts w:ascii="Lexend Deca Light" w:eastAsiaTheme="minorEastAsia" w:hAnsi="Lexend Deca Light"/>
                <w:sz w:val="20"/>
                <w:szCs w:val="20"/>
                <w:lang w:val="en-US"/>
              </w:rPr>
              <w:t xml:space="preserve"> (in year position)</w:t>
            </w:r>
          </w:p>
        </w:tc>
        <w:tc>
          <w:tcPr>
            <w:tcW w:w="816" w:type="dxa"/>
            <w:tcBorders>
              <w:top w:val="single" w:sz="4" w:space="0" w:color="auto"/>
            </w:tcBorders>
          </w:tcPr>
          <w:p w14:paraId="4AA5C37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Borders>
              <w:top w:val="single" w:sz="4" w:space="0" w:color="auto"/>
            </w:tcBorders>
          </w:tcPr>
          <w:p w14:paraId="5447E26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tcBorders>
              <w:top w:val="single" w:sz="4" w:space="0" w:color="auto"/>
            </w:tcBorders>
          </w:tcPr>
          <w:p w14:paraId="64C64CA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tcBorders>
              <w:top w:val="single" w:sz="4" w:space="0" w:color="auto"/>
            </w:tcBorders>
          </w:tcPr>
          <w:p w14:paraId="2677B9C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Borders>
              <w:top w:val="single" w:sz="4" w:space="0" w:color="auto"/>
            </w:tcBorders>
          </w:tcPr>
          <w:p w14:paraId="5A1FAF1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tcBorders>
              <w:top w:val="single" w:sz="4" w:space="0" w:color="auto"/>
            </w:tcBorders>
          </w:tcPr>
          <w:p w14:paraId="0C8DA38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Borders>
              <w:top w:val="single" w:sz="4" w:space="0" w:color="auto"/>
            </w:tcBorders>
          </w:tcPr>
          <w:p w14:paraId="30C6800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Borders>
              <w:top w:val="single" w:sz="4" w:space="0" w:color="auto"/>
            </w:tcBorders>
          </w:tcPr>
          <w:p w14:paraId="4A296EAB"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tcBorders>
              <w:top w:val="single" w:sz="4" w:space="0" w:color="auto"/>
            </w:tcBorders>
          </w:tcPr>
          <w:p w14:paraId="32877AD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tcBorders>
              <w:top w:val="single" w:sz="4" w:space="0" w:color="auto"/>
            </w:tcBorders>
          </w:tcPr>
          <w:p w14:paraId="17C642E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50994FC2" w14:textId="159767AE" w:rsidTr="00C3030B">
        <w:tc>
          <w:tcPr>
            <w:tcW w:w="1720" w:type="dxa"/>
          </w:tcPr>
          <w:p w14:paraId="4C400D2B"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Academy A</w:t>
            </w:r>
          </w:p>
        </w:tc>
        <w:tc>
          <w:tcPr>
            <w:tcW w:w="816" w:type="dxa"/>
          </w:tcPr>
          <w:p w14:paraId="504608C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29CCAD0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tcPr>
          <w:p w14:paraId="2C17292F"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tcPr>
          <w:p w14:paraId="0F93ADAB"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2F7A3870"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tcPr>
          <w:p w14:paraId="7ED3E6D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224AE0BB"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2D9C22B4"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00B050"/>
          </w:tcPr>
          <w:p w14:paraId="59EC12C7"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tcPr>
          <w:p w14:paraId="6C714D42"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30E62EC6" w14:textId="54FDBE65" w:rsidTr="00C3030B">
        <w:tc>
          <w:tcPr>
            <w:tcW w:w="1720" w:type="dxa"/>
          </w:tcPr>
          <w:p w14:paraId="24959BC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Academy B</w:t>
            </w:r>
          </w:p>
        </w:tc>
        <w:tc>
          <w:tcPr>
            <w:tcW w:w="816" w:type="dxa"/>
          </w:tcPr>
          <w:p w14:paraId="1A869E2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396EFF9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tcPr>
          <w:p w14:paraId="7250E6A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tcPr>
          <w:p w14:paraId="24AD6C7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2C27A664"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tcPr>
          <w:p w14:paraId="08271FE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5FFF7EA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67AB1DDE"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FFC000"/>
          </w:tcPr>
          <w:p w14:paraId="2AA5ACE2"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tcPr>
          <w:p w14:paraId="257E1AF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3B123007" w14:textId="2CE3AA6F" w:rsidTr="00C3030B">
        <w:tc>
          <w:tcPr>
            <w:tcW w:w="1720" w:type="dxa"/>
          </w:tcPr>
          <w:p w14:paraId="099D1F2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Academy C</w:t>
            </w:r>
          </w:p>
        </w:tc>
        <w:tc>
          <w:tcPr>
            <w:tcW w:w="816" w:type="dxa"/>
          </w:tcPr>
          <w:p w14:paraId="6BC0B7A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5B51E95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tcPr>
          <w:p w14:paraId="7070A110"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tcPr>
          <w:p w14:paraId="2BDFDE72"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46658A2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tcPr>
          <w:p w14:paraId="4072436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7A91821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3B388FD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00B050"/>
          </w:tcPr>
          <w:p w14:paraId="03F3CD28"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tcPr>
          <w:p w14:paraId="350E39E5"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r w:rsidR="000B3201" w14:paraId="09635BCF" w14:textId="78A566DC" w:rsidTr="00C3030B">
        <w:tc>
          <w:tcPr>
            <w:tcW w:w="1720" w:type="dxa"/>
          </w:tcPr>
          <w:p w14:paraId="43C954BC"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r w:rsidRPr="00674F21">
              <w:rPr>
                <w:rFonts w:ascii="Lexend Deca Light" w:eastAsiaTheme="minorEastAsia" w:hAnsi="Lexend Deca Light"/>
                <w:sz w:val="20"/>
                <w:szCs w:val="20"/>
                <w:lang w:val="en-US"/>
              </w:rPr>
              <w:t>Academy D</w:t>
            </w:r>
          </w:p>
        </w:tc>
        <w:tc>
          <w:tcPr>
            <w:tcW w:w="816" w:type="dxa"/>
          </w:tcPr>
          <w:p w14:paraId="1DC4821F"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16C0A03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908" w:type="dxa"/>
          </w:tcPr>
          <w:p w14:paraId="76CF970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6" w:type="dxa"/>
          </w:tcPr>
          <w:p w14:paraId="14E2C097"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5A0325DD"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166" w:type="dxa"/>
          </w:tcPr>
          <w:p w14:paraId="45D0744A"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385" w:type="dxa"/>
          </w:tcPr>
          <w:p w14:paraId="690A0F06"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062" w:type="dxa"/>
          </w:tcPr>
          <w:p w14:paraId="41EF58B5"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783" w:type="dxa"/>
            <w:shd w:val="clear" w:color="auto" w:fill="00B050"/>
          </w:tcPr>
          <w:p w14:paraId="162AF771"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c>
          <w:tcPr>
            <w:tcW w:w="1670" w:type="dxa"/>
          </w:tcPr>
          <w:p w14:paraId="7C6800F3" w14:textId="77777777" w:rsidR="000B3201" w:rsidRPr="00674F21" w:rsidRDefault="000B3201" w:rsidP="00F739C5">
            <w:pPr>
              <w:tabs>
                <w:tab w:val="left" w:pos="1200"/>
                <w:tab w:val="left" w:pos="2385"/>
                <w:tab w:val="left" w:pos="9450"/>
              </w:tabs>
              <w:spacing w:after="40"/>
              <w:rPr>
                <w:rFonts w:ascii="Lexend Deca Light" w:eastAsiaTheme="minorEastAsia" w:hAnsi="Lexend Deca Light"/>
                <w:sz w:val="20"/>
                <w:szCs w:val="20"/>
                <w:lang w:val="en-US"/>
              </w:rPr>
            </w:pPr>
          </w:p>
        </w:tc>
      </w:tr>
    </w:tbl>
    <w:p w14:paraId="79AA1D0D" w14:textId="2C01EF4E" w:rsidR="002450EA" w:rsidRDefault="002450EA">
      <w:pPr>
        <w:spacing w:after="0" w:line="240" w:lineRule="auto"/>
        <w:rPr>
          <w:rFonts w:ascii="Lexend Deca Light" w:eastAsiaTheme="minorEastAsia" w:hAnsi="Lexend Deca Light"/>
          <w:lang w:val="en-US"/>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5D7372" w:rsidRPr="00901C5E" w14:paraId="5908D90D" w14:textId="77777777">
        <w:trPr>
          <w:trHeight w:val="481"/>
        </w:trPr>
        <w:tc>
          <w:tcPr>
            <w:tcW w:w="9918" w:type="dxa"/>
            <w:shd w:val="clear" w:color="auto" w:fill="00407B"/>
            <w:vAlign w:val="center"/>
            <w:hideMark/>
          </w:tcPr>
          <w:p w14:paraId="6D0AF93F" w14:textId="77777777" w:rsidR="005D7372" w:rsidRPr="00901C5E" w:rsidRDefault="005D7372">
            <w:pPr>
              <w:pStyle w:val="Heading3"/>
              <w:spacing w:before="120" w:after="40" w:line="264" w:lineRule="auto"/>
              <w:rPr>
                <w:rFonts w:ascii="Lexend Deca" w:hAnsi="Lexend Deca"/>
                <w:bCs/>
                <w:color w:val="FFFFFF" w:themeColor="background1"/>
                <w:sz w:val="24"/>
                <w:szCs w:val="22"/>
              </w:rPr>
            </w:pPr>
            <w:bookmarkStart w:id="50" w:name="_Toc164250636"/>
            <w:bookmarkStart w:id="51" w:name="_Toc164848199"/>
            <w:bookmarkStart w:id="52" w:name="_Toc165271139"/>
            <w:r>
              <w:rPr>
                <w:rFonts w:ascii="Lexend Deca" w:hAnsi="Lexend Deca"/>
                <w:bCs/>
                <w:color w:val="FFFFFF" w:themeColor="background1"/>
                <w:sz w:val="24"/>
                <w:szCs w:val="22"/>
              </w:rPr>
              <w:t>Variations</w:t>
            </w:r>
            <w:bookmarkEnd w:id="50"/>
            <w:bookmarkEnd w:id="51"/>
            <w:bookmarkEnd w:id="52"/>
          </w:p>
        </w:tc>
      </w:tr>
      <w:tr w:rsidR="005D7372" w:rsidRPr="0094202C" w14:paraId="7A0016D3" w14:textId="77777777">
        <w:trPr>
          <w:trHeight w:val="532"/>
        </w:trPr>
        <w:tc>
          <w:tcPr>
            <w:tcW w:w="9918" w:type="dxa"/>
            <w:shd w:val="clear" w:color="auto" w:fill="auto"/>
          </w:tcPr>
          <w:p w14:paraId="437BA89B" w14:textId="1F6C7D46" w:rsidR="005D7372" w:rsidRPr="00B856D4" w:rsidRDefault="005D7372">
            <w:pPr>
              <w:pStyle w:val="Bodytext1"/>
            </w:pPr>
            <w:r>
              <w:t xml:space="preserve">Trustees should be provided </w:t>
            </w:r>
            <w:r w:rsidR="006C584B">
              <w:t xml:space="preserve">a commentary explaining the </w:t>
            </w:r>
            <w:r>
              <w:t>reasons for any significant variations to planned income or expenditure so that they can be assured that the reasons are valid and to identify where further action may be required. Explanations are usually given in either an additional column on the income and expenditure report</w:t>
            </w:r>
            <w:r w:rsidR="002B1BE8">
              <w:t xml:space="preserve"> (as shown above)</w:t>
            </w:r>
            <w:r>
              <w:t xml:space="preserve"> or in an accompanying narrative.</w:t>
            </w:r>
          </w:p>
        </w:tc>
      </w:tr>
    </w:tbl>
    <w:p w14:paraId="707898A8" w14:textId="77777777" w:rsidR="005D7372" w:rsidRDefault="005D7372" w:rsidP="005D7372">
      <w:pPr>
        <w:tabs>
          <w:tab w:val="left" w:pos="1200"/>
          <w:tab w:val="left" w:pos="2385"/>
          <w:tab w:val="left" w:pos="9450"/>
        </w:tabs>
        <w:spacing w:after="0"/>
        <w:rPr>
          <w:rFonts w:ascii="Lexend Deca Light" w:eastAsiaTheme="minorEastAsia" w:hAnsi="Lexend Deca Light"/>
          <w:lang w:val="en-US"/>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5D7372" w:rsidRPr="00901C5E" w14:paraId="5F5619E4" w14:textId="77777777">
        <w:trPr>
          <w:trHeight w:val="481"/>
        </w:trPr>
        <w:tc>
          <w:tcPr>
            <w:tcW w:w="9918" w:type="dxa"/>
            <w:shd w:val="clear" w:color="auto" w:fill="00407B"/>
            <w:vAlign w:val="center"/>
            <w:hideMark/>
          </w:tcPr>
          <w:p w14:paraId="5D85568C" w14:textId="77777777" w:rsidR="005D7372" w:rsidRPr="00901C5E" w:rsidRDefault="005D7372">
            <w:pPr>
              <w:pStyle w:val="Heading3"/>
              <w:spacing w:before="120" w:after="40" w:line="264" w:lineRule="auto"/>
              <w:rPr>
                <w:rFonts w:ascii="Lexend Deca" w:hAnsi="Lexend Deca"/>
                <w:bCs/>
                <w:color w:val="FFFFFF" w:themeColor="background1"/>
                <w:sz w:val="24"/>
                <w:szCs w:val="22"/>
              </w:rPr>
            </w:pPr>
            <w:bookmarkStart w:id="53" w:name="_Toc164250637"/>
            <w:bookmarkStart w:id="54" w:name="_Toc164848200"/>
            <w:bookmarkStart w:id="55" w:name="_Toc165271140"/>
            <w:r>
              <w:rPr>
                <w:rFonts w:ascii="Lexend Deca" w:hAnsi="Lexend Deca"/>
                <w:bCs/>
                <w:color w:val="FFFFFF" w:themeColor="background1"/>
                <w:sz w:val="24"/>
                <w:szCs w:val="22"/>
              </w:rPr>
              <w:t>Balance sheet</w:t>
            </w:r>
            <w:bookmarkEnd w:id="53"/>
            <w:bookmarkEnd w:id="54"/>
            <w:bookmarkEnd w:id="55"/>
          </w:p>
        </w:tc>
      </w:tr>
      <w:tr w:rsidR="005D7372" w:rsidRPr="0094202C" w14:paraId="092C17ED" w14:textId="77777777">
        <w:trPr>
          <w:trHeight w:val="532"/>
        </w:trPr>
        <w:tc>
          <w:tcPr>
            <w:tcW w:w="9918" w:type="dxa"/>
            <w:shd w:val="clear" w:color="auto" w:fill="auto"/>
          </w:tcPr>
          <w:p w14:paraId="052C224A" w14:textId="77777777" w:rsidR="005D7372" w:rsidRPr="0066274F" w:rsidRDefault="005D7372">
            <w:pPr>
              <w:pStyle w:val="Bodytext1"/>
            </w:pPr>
            <w:r>
              <w:rPr>
                <w:rStyle w:val="normaltextrun"/>
              </w:rPr>
              <w:t>A</w:t>
            </w:r>
            <w:r w:rsidRPr="0066274F">
              <w:rPr>
                <w:rStyle w:val="normaltextrun"/>
              </w:rPr>
              <w:t xml:space="preserve"> summary of the money currently in the trust’s bank account, its debtors (those it owes money to) and its creditors (those who owe it money).</w:t>
            </w:r>
          </w:p>
        </w:tc>
      </w:tr>
    </w:tbl>
    <w:p w14:paraId="7B9E848F" w14:textId="77777777" w:rsidR="005D7372" w:rsidRDefault="005D7372" w:rsidP="005D7372">
      <w:pPr>
        <w:tabs>
          <w:tab w:val="left" w:pos="1200"/>
          <w:tab w:val="left" w:pos="2385"/>
          <w:tab w:val="left" w:pos="9450"/>
        </w:tabs>
        <w:spacing w:after="0"/>
        <w:rPr>
          <w:rFonts w:ascii="Lexend Deca Light" w:eastAsiaTheme="minorEastAsia" w:hAnsi="Lexend Deca Light"/>
          <w:lang w:val="en-US"/>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5D7372" w:rsidRPr="00901C5E" w14:paraId="24C9CFD1" w14:textId="77777777">
        <w:trPr>
          <w:trHeight w:val="481"/>
        </w:trPr>
        <w:tc>
          <w:tcPr>
            <w:tcW w:w="9918" w:type="dxa"/>
            <w:shd w:val="clear" w:color="auto" w:fill="00407B"/>
            <w:vAlign w:val="center"/>
            <w:hideMark/>
          </w:tcPr>
          <w:p w14:paraId="0B505B43" w14:textId="77777777" w:rsidR="005D7372" w:rsidRPr="00901C5E" w:rsidRDefault="005D7372">
            <w:pPr>
              <w:pStyle w:val="Heading3"/>
              <w:spacing w:before="120" w:after="40" w:line="264" w:lineRule="auto"/>
              <w:rPr>
                <w:rFonts w:ascii="Lexend Deca" w:hAnsi="Lexend Deca"/>
                <w:bCs/>
                <w:color w:val="FFFFFF" w:themeColor="background1"/>
                <w:sz w:val="24"/>
                <w:szCs w:val="22"/>
              </w:rPr>
            </w:pPr>
            <w:bookmarkStart w:id="56" w:name="_Toc164250638"/>
            <w:bookmarkStart w:id="57" w:name="_Toc164848201"/>
            <w:bookmarkStart w:id="58" w:name="_Toc165271141"/>
            <w:r>
              <w:rPr>
                <w:rFonts w:ascii="Lexend Deca" w:hAnsi="Lexend Deca"/>
                <w:bCs/>
                <w:color w:val="FFFFFF" w:themeColor="background1"/>
                <w:sz w:val="24"/>
                <w:szCs w:val="22"/>
              </w:rPr>
              <w:t>Cashflow forecast</w:t>
            </w:r>
            <w:bookmarkEnd w:id="56"/>
            <w:bookmarkEnd w:id="57"/>
            <w:bookmarkEnd w:id="58"/>
          </w:p>
        </w:tc>
      </w:tr>
      <w:tr w:rsidR="005D7372" w:rsidRPr="0094202C" w14:paraId="56510BDE" w14:textId="77777777">
        <w:trPr>
          <w:trHeight w:val="532"/>
        </w:trPr>
        <w:tc>
          <w:tcPr>
            <w:tcW w:w="9918" w:type="dxa"/>
            <w:shd w:val="clear" w:color="auto" w:fill="auto"/>
          </w:tcPr>
          <w:p w14:paraId="546C3599" w14:textId="4A32C29D" w:rsidR="005D7372" w:rsidRPr="00FB28BD" w:rsidRDefault="005D7372">
            <w:pPr>
              <w:pStyle w:val="Bodytext1"/>
            </w:pPr>
            <w:r w:rsidRPr="00FB28BD">
              <w:t xml:space="preserve">The cashflow forecast allows </w:t>
            </w:r>
            <w:r>
              <w:t>trustees</w:t>
            </w:r>
            <w:r w:rsidRPr="00FB28BD">
              <w:t xml:space="preserve"> to see where cash is being spent and whether the trust could run out of cash (usually looking up to 12 months ahead)</w:t>
            </w:r>
            <w:r>
              <w:rPr>
                <w:rStyle w:val="normaltextrun"/>
              </w:rPr>
              <w:t>.</w:t>
            </w:r>
          </w:p>
        </w:tc>
      </w:tr>
    </w:tbl>
    <w:p w14:paraId="3719FB3C" w14:textId="77777777" w:rsidR="00F739C5" w:rsidRDefault="00F739C5">
      <w:bookmarkStart w:id="59" w:name="_Hlk164934464"/>
      <w:r>
        <w:br w:type="page"/>
      </w:r>
    </w:p>
    <w:tbl>
      <w:tblPr>
        <w:tblStyle w:val="TableGrid"/>
        <w:tblW w:w="9918" w:type="dxa"/>
        <w:tblLook w:val="04A0" w:firstRow="1" w:lastRow="0" w:firstColumn="1" w:lastColumn="0" w:noHBand="0" w:noVBand="1"/>
      </w:tblPr>
      <w:tblGrid>
        <w:gridCol w:w="1495"/>
        <w:gridCol w:w="838"/>
        <w:gridCol w:w="946"/>
        <w:gridCol w:w="898"/>
        <w:gridCol w:w="902"/>
        <w:gridCol w:w="972"/>
        <w:gridCol w:w="902"/>
        <w:gridCol w:w="852"/>
        <w:gridCol w:w="850"/>
        <w:gridCol w:w="1263"/>
      </w:tblGrid>
      <w:tr w:rsidR="004A5798" w14:paraId="4C29CE18" w14:textId="35587208" w:rsidTr="007E18DD">
        <w:tc>
          <w:tcPr>
            <w:tcW w:w="1497" w:type="dxa"/>
            <w:shd w:val="clear" w:color="auto" w:fill="00407B"/>
          </w:tcPr>
          <w:p w14:paraId="23E6ECA5" w14:textId="64B9630E"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r>
              <w:rPr>
                <w:rFonts w:ascii="Lexend Deca Light" w:eastAsiaTheme="minorEastAsia" w:hAnsi="Lexend Deca Light"/>
                <w:lang w:val="en-US"/>
              </w:rPr>
              <w:lastRenderedPageBreak/>
              <w:br w:type="page"/>
            </w:r>
          </w:p>
        </w:tc>
        <w:tc>
          <w:tcPr>
            <w:tcW w:w="816" w:type="dxa"/>
            <w:shd w:val="clear" w:color="auto" w:fill="00407B"/>
          </w:tcPr>
          <w:p w14:paraId="6D112F1C" w14:textId="77777777"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Actual</w:t>
            </w:r>
          </w:p>
        </w:tc>
        <w:tc>
          <w:tcPr>
            <w:tcW w:w="948" w:type="dxa"/>
            <w:shd w:val="clear" w:color="auto" w:fill="00407B"/>
          </w:tcPr>
          <w:p w14:paraId="474935B7" w14:textId="77777777"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 xml:space="preserve">Month 1 </w:t>
            </w:r>
          </w:p>
        </w:tc>
        <w:tc>
          <w:tcPr>
            <w:tcW w:w="899" w:type="dxa"/>
            <w:shd w:val="clear" w:color="auto" w:fill="00407B"/>
          </w:tcPr>
          <w:p w14:paraId="5E9E80B9" w14:textId="77777777"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 xml:space="preserve">Month 2 </w:t>
            </w:r>
          </w:p>
        </w:tc>
        <w:tc>
          <w:tcPr>
            <w:tcW w:w="903" w:type="dxa"/>
            <w:shd w:val="clear" w:color="auto" w:fill="00407B"/>
          </w:tcPr>
          <w:p w14:paraId="01BD31D9" w14:textId="77777777"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 xml:space="preserve">Month 3 </w:t>
            </w:r>
          </w:p>
        </w:tc>
        <w:tc>
          <w:tcPr>
            <w:tcW w:w="974" w:type="dxa"/>
            <w:shd w:val="clear" w:color="auto" w:fill="00407B"/>
          </w:tcPr>
          <w:p w14:paraId="522DEFE1" w14:textId="77777777"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Month 4</w:t>
            </w:r>
          </w:p>
        </w:tc>
        <w:tc>
          <w:tcPr>
            <w:tcW w:w="903" w:type="dxa"/>
            <w:shd w:val="clear" w:color="auto" w:fill="00407B"/>
          </w:tcPr>
          <w:p w14:paraId="47585E5C" w14:textId="77777777"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Month 5</w:t>
            </w:r>
          </w:p>
        </w:tc>
        <w:tc>
          <w:tcPr>
            <w:tcW w:w="852" w:type="dxa"/>
            <w:shd w:val="clear" w:color="auto" w:fill="00407B"/>
          </w:tcPr>
          <w:p w14:paraId="2428D52D" w14:textId="77777777"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 xml:space="preserve">Month 6 </w:t>
            </w:r>
          </w:p>
        </w:tc>
        <w:tc>
          <w:tcPr>
            <w:tcW w:w="850" w:type="dxa"/>
            <w:shd w:val="clear" w:color="auto" w:fill="00407B"/>
          </w:tcPr>
          <w:p w14:paraId="4D86EC73" w14:textId="77777777"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 xml:space="preserve">Month 7 </w:t>
            </w:r>
          </w:p>
        </w:tc>
        <w:tc>
          <w:tcPr>
            <w:tcW w:w="1276" w:type="dxa"/>
            <w:shd w:val="clear" w:color="auto" w:fill="00407B"/>
          </w:tcPr>
          <w:p w14:paraId="1D1B6B49" w14:textId="7E3FF920" w:rsidR="004A5798" w:rsidRPr="0063591E" w:rsidRDefault="004A5798">
            <w:pPr>
              <w:tabs>
                <w:tab w:val="left" w:pos="1200"/>
                <w:tab w:val="left" w:pos="2385"/>
                <w:tab w:val="left" w:pos="9450"/>
              </w:tabs>
              <w:spacing w:after="0"/>
              <w:rPr>
                <w:rFonts w:ascii="Lexend Deca" w:eastAsiaTheme="minorEastAsia" w:hAnsi="Lexend Deca"/>
                <w:sz w:val="20"/>
                <w:szCs w:val="20"/>
                <w:lang w:val="en-US"/>
              </w:rPr>
            </w:pPr>
            <w:r w:rsidRPr="0063591E">
              <w:rPr>
                <w:rFonts w:ascii="Lexend Deca" w:eastAsiaTheme="minorEastAsia" w:hAnsi="Lexend Deca"/>
                <w:sz w:val="20"/>
                <w:szCs w:val="20"/>
                <w:lang w:val="en-US"/>
              </w:rPr>
              <w:t>…</w:t>
            </w:r>
          </w:p>
        </w:tc>
      </w:tr>
      <w:tr w:rsidR="004A5798" w14:paraId="17454134" w14:textId="374CD64F" w:rsidTr="007E18DD">
        <w:tc>
          <w:tcPr>
            <w:tcW w:w="1497" w:type="dxa"/>
          </w:tcPr>
          <w:p w14:paraId="7AD45225"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r w:rsidRPr="00F140AA">
              <w:rPr>
                <w:rFonts w:ascii="Lexend Deca Light" w:eastAsiaTheme="minorEastAsia" w:hAnsi="Lexend Deca Light"/>
                <w:sz w:val="20"/>
                <w:szCs w:val="20"/>
                <w:lang w:val="en-US"/>
              </w:rPr>
              <w:t>Opening balance</w:t>
            </w:r>
          </w:p>
        </w:tc>
        <w:tc>
          <w:tcPr>
            <w:tcW w:w="816" w:type="dxa"/>
          </w:tcPr>
          <w:p w14:paraId="3E605711"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48" w:type="dxa"/>
          </w:tcPr>
          <w:p w14:paraId="10F90A4F"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99" w:type="dxa"/>
          </w:tcPr>
          <w:p w14:paraId="3D0D3817"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3F2D9775"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74" w:type="dxa"/>
          </w:tcPr>
          <w:p w14:paraId="531839D2"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636F10B8"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2" w:type="dxa"/>
          </w:tcPr>
          <w:p w14:paraId="36E13E1B"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0" w:type="dxa"/>
          </w:tcPr>
          <w:p w14:paraId="7A1874C9"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tcPr>
          <w:p w14:paraId="19C6622D"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r>
      <w:tr w:rsidR="004A5798" w14:paraId="2D48950D" w14:textId="50F782D7" w:rsidTr="007E18DD">
        <w:tc>
          <w:tcPr>
            <w:tcW w:w="1497" w:type="dxa"/>
          </w:tcPr>
          <w:p w14:paraId="56E316DF"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r w:rsidRPr="00F140AA">
              <w:rPr>
                <w:rFonts w:ascii="Lexend Deca Light" w:eastAsiaTheme="minorEastAsia" w:hAnsi="Lexend Deca Light"/>
                <w:sz w:val="20"/>
                <w:szCs w:val="20"/>
                <w:lang w:val="en-US"/>
              </w:rPr>
              <w:t>Total income</w:t>
            </w:r>
          </w:p>
        </w:tc>
        <w:tc>
          <w:tcPr>
            <w:tcW w:w="816" w:type="dxa"/>
          </w:tcPr>
          <w:p w14:paraId="60F13E94"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48" w:type="dxa"/>
          </w:tcPr>
          <w:p w14:paraId="21FA9E3E"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99" w:type="dxa"/>
          </w:tcPr>
          <w:p w14:paraId="26956846"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4CCDFE4D"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74" w:type="dxa"/>
          </w:tcPr>
          <w:p w14:paraId="15A1A4A5"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75360B28"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2" w:type="dxa"/>
          </w:tcPr>
          <w:p w14:paraId="3556E6BB"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0" w:type="dxa"/>
          </w:tcPr>
          <w:p w14:paraId="61DE6EAC"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tcPr>
          <w:p w14:paraId="4263437A"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r>
      <w:tr w:rsidR="004A5798" w14:paraId="04079BFB" w14:textId="3139606A" w:rsidTr="007E18DD">
        <w:tc>
          <w:tcPr>
            <w:tcW w:w="1497" w:type="dxa"/>
          </w:tcPr>
          <w:p w14:paraId="548AE206"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r w:rsidRPr="00F140AA">
              <w:rPr>
                <w:rFonts w:ascii="Lexend Deca Light" w:eastAsiaTheme="minorEastAsia" w:hAnsi="Lexend Deca Light"/>
                <w:sz w:val="20"/>
                <w:szCs w:val="20"/>
                <w:lang w:val="en-US"/>
              </w:rPr>
              <w:t>Pay expenditure</w:t>
            </w:r>
          </w:p>
        </w:tc>
        <w:tc>
          <w:tcPr>
            <w:tcW w:w="816" w:type="dxa"/>
          </w:tcPr>
          <w:p w14:paraId="6F0DD2E6"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48" w:type="dxa"/>
          </w:tcPr>
          <w:p w14:paraId="0060AFC7"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99" w:type="dxa"/>
          </w:tcPr>
          <w:p w14:paraId="18442044"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08968250"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74" w:type="dxa"/>
          </w:tcPr>
          <w:p w14:paraId="1111DBFD"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753122EC"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2" w:type="dxa"/>
          </w:tcPr>
          <w:p w14:paraId="7915BBF6"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0" w:type="dxa"/>
          </w:tcPr>
          <w:p w14:paraId="51D8C4ED"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tcPr>
          <w:p w14:paraId="01349CA7"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r>
      <w:tr w:rsidR="004A5798" w14:paraId="6EA58D18" w14:textId="0CE61D9E" w:rsidTr="007E18DD">
        <w:tc>
          <w:tcPr>
            <w:tcW w:w="1497" w:type="dxa"/>
          </w:tcPr>
          <w:p w14:paraId="32F7A488"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r w:rsidRPr="00F140AA">
              <w:rPr>
                <w:rFonts w:ascii="Lexend Deca Light" w:eastAsiaTheme="minorEastAsia" w:hAnsi="Lexend Deca Light"/>
                <w:sz w:val="20"/>
                <w:szCs w:val="20"/>
                <w:lang w:val="en-US"/>
              </w:rPr>
              <w:t>Non pay expenditure</w:t>
            </w:r>
          </w:p>
        </w:tc>
        <w:tc>
          <w:tcPr>
            <w:tcW w:w="816" w:type="dxa"/>
          </w:tcPr>
          <w:p w14:paraId="616FBFA9"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48" w:type="dxa"/>
          </w:tcPr>
          <w:p w14:paraId="17189076"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99" w:type="dxa"/>
          </w:tcPr>
          <w:p w14:paraId="246ABF15"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2E3155A8"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74" w:type="dxa"/>
          </w:tcPr>
          <w:p w14:paraId="35AFDD62"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36CCB9CA"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2" w:type="dxa"/>
          </w:tcPr>
          <w:p w14:paraId="67005545"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0" w:type="dxa"/>
          </w:tcPr>
          <w:p w14:paraId="12D41E92"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tcPr>
          <w:p w14:paraId="730AEC0B"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r>
      <w:tr w:rsidR="004A5798" w14:paraId="16A5DC19" w14:textId="3F62C2BA" w:rsidTr="007E18DD">
        <w:tc>
          <w:tcPr>
            <w:tcW w:w="1497" w:type="dxa"/>
          </w:tcPr>
          <w:p w14:paraId="6022CB8D"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r w:rsidRPr="00F140AA">
              <w:rPr>
                <w:rFonts w:ascii="Lexend Deca Light" w:eastAsiaTheme="minorEastAsia" w:hAnsi="Lexend Deca Light"/>
                <w:sz w:val="20"/>
                <w:szCs w:val="20"/>
                <w:lang w:val="en-US"/>
              </w:rPr>
              <w:t>Total expenditure</w:t>
            </w:r>
          </w:p>
        </w:tc>
        <w:tc>
          <w:tcPr>
            <w:tcW w:w="816" w:type="dxa"/>
          </w:tcPr>
          <w:p w14:paraId="31E7C78D"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48" w:type="dxa"/>
          </w:tcPr>
          <w:p w14:paraId="23DF3235"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99" w:type="dxa"/>
          </w:tcPr>
          <w:p w14:paraId="4495E7C1"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45E8C269"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74" w:type="dxa"/>
          </w:tcPr>
          <w:p w14:paraId="0D77142F"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2C4E00FA"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2" w:type="dxa"/>
          </w:tcPr>
          <w:p w14:paraId="47884F9C"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0" w:type="dxa"/>
          </w:tcPr>
          <w:p w14:paraId="5362F6E0"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tcPr>
          <w:p w14:paraId="4AD52E2A"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r>
      <w:tr w:rsidR="004A5798" w14:paraId="6E564E72" w14:textId="412E5688" w:rsidTr="007E18DD">
        <w:tc>
          <w:tcPr>
            <w:tcW w:w="1497" w:type="dxa"/>
          </w:tcPr>
          <w:p w14:paraId="73F9740F" w14:textId="77777777" w:rsidR="004A5798" w:rsidRPr="00F140AA" w:rsidRDefault="004A5798">
            <w:pPr>
              <w:tabs>
                <w:tab w:val="left" w:pos="1200"/>
                <w:tab w:val="left" w:pos="2385"/>
                <w:tab w:val="left" w:pos="9450"/>
              </w:tabs>
              <w:spacing w:after="0"/>
              <w:rPr>
                <w:rFonts w:ascii="Lexend Deca SemiBold" w:eastAsiaTheme="minorEastAsia" w:hAnsi="Lexend Deca SemiBold"/>
                <w:sz w:val="20"/>
                <w:szCs w:val="20"/>
                <w:lang w:val="en-US"/>
              </w:rPr>
            </w:pPr>
            <w:r w:rsidRPr="00F140AA">
              <w:rPr>
                <w:rFonts w:ascii="Lexend Deca SemiBold" w:eastAsiaTheme="minorEastAsia" w:hAnsi="Lexend Deca SemiBold"/>
                <w:sz w:val="20"/>
                <w:szCs w:val="20"/>
                <w:lang w:val="en-US"/>
              </w:rPr>
              <w:t>Closing balance</w:t>
            </w:r>
          </w:p>
        </w:tc>
        <w:tc>
          <w:tcPr>
            <w:tcW w:w="816" w:type="dxa"/>
          </w:tcPr>
          <w:p w14:paraId="43E66081"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48" w:type="dxa"/>
          </w:tcPr>
          <w:p w14:paraId="781114D8"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99" w:type="dxa"/>
          </w:tcPr>
          <w:p w14:paraId="42599675"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01EDE73E"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74" w:type="dxa"/>
          </w:tcPr>
          <w:p w14:paraId="1ECCD5BF"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903" w:type="dxa"/>
          </w:tcPr>
          <w:p w14:paraId="3330B7E9"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2" w:type="dxa"/>
          </w:tcPr>
          <w:p w14:paraId="6F0C46F9"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850" w:type="dxa"/>
          </w:tcPr>
          <w:p w14:paraId="450BBCC9"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c>
          <w:tcPr>
            <w:tcW w:w="1276" w:type="dxa"/>
          </w:tcPr>
          <w:p w14:paraId="29BA8277" w14:textId="77777777" w:rsidR="004A5798" w:rsidRPr="00F140AA" w:rsidRDefault="004A5798">
            <w:pPr>
              <w:tabs>
                <w:tab w:val="left" w:pos="1200"/>
                <w:tab w:val="left" w:pos="2385"/>
                <w:tab w:val="left" w:pos="9450"/>
              </w:tabs>
              <w:spacing w:after="0"/>
              <w:rPr>
                <w:rFonts w:ascii="Lexend Deca Light" w:eastAsiaTheme="minorEastAsia" w:hAnsi="Lexend Deca Light"/>
                <w:sz w:val="20"/>
                <w:szCs w:val="20"/>
                <w:lang w:val="en-US"/>
              </w:rPr>
            </w:pPr>
          </w:p>
        </w:tc>
      </w:tr>
    </w:tbl>
    <w:bookmarkEnd w:id="59"/>
    <w:p w14:paraId="33DAC5E0" w14:textId="7E16A443" w:rsidR="00C8708E" w:rsidRDefault="007737DF" w:rsidP="00BC107B">
      <w:pPr>
        <w:pStyle w:val="Bodytext1"/>
        <w:spacing w:before="200" w:after="80"/>
        <w:rPr>
          <w:rStyle w:val="normaltextrun"/>
        </w:rPr>
      </w:pPr>
      <w:r>
        <w:rPr>
          <w:rStyle w:val="normaltextrun"/>
        </w:rPr>
        <w:t>This may be</w:t>
      </w:r>
      <w:r w:rsidR="00C8708E" w:rsidRPr="24CECBFE">
        <w:rPr>
          <w:rStyle w:val="normaltextrun"/>
        </w:rPr>
        <w:t xml:space="preserve"> accompanied by a graph to help highlight trends. For example:</w:t>
      </w:r>
    </w:p>
    <w:p w14:paraId="6DE0C86B" w14:textId="370AFDAB" w:rsidR="00C8708E" w:rsidRDefault="00F039B7" w:rsidP="00BC107B">
      <w:pPr>
        <w:pStyle w:val="Bodytext1"/>
        <w:spacing w:after="200"/>
        <w:rPr>
          <w:rFonts w:eastAsiaTheme="minorEastAsia"/>
        </w:rPr>
      </w:pPr>
      <w:r>
        <w:rPr>
          <w:noProof/>
          <w14:ligatures w14:val="standardContextual"/>
        </w:rPr>
        <w:drawing>
          <wp:inline distT="0" distB="0" distL="0" distR="0" wp14:anchorId="3BB2661C" wp14:editId="2FAE06A2">
            <wp:extent cx="6238626" cy="2103528"/>
            <wp:effectExtent l="19050" t="19050" r="10160" b="11430"/>
            <wp:docPr id="306132359" name="Picture 1" descr="A graph of a number of income and tax retur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32359" name="Picture 1" descr="A graph of a number of income and tax returns&#10;&#10;Description automatically generated with medium confidence"/>
                    <pic:cNvPicPr/>
                  </pic:nvPicPr>
                  <pic:blipFill>
                    <a:blip r:embed="rId20"/>
                    <a:stretch>
                      <a:fillRect/>
                    </a:stretch>
                  </pic:blipFill>
                  <pic:spPr>
                    <a:xfrm>
                      <a:off x="0" y="0"/>
                      <a:ext cx="6249379" cy="2107154"/>
                    </a:xfrm>
                    <a:prstGeom prst="rect">
                      <a:avLst/>
                    </a:prstGeom>
                    <a:ln w="6350">
                      <a:solidFill>
                        <a:schemeClr val="tx1"/>
                      </a:solidFill>
                    </a:ln>
                  </pic:spPr>
                </pic:pic>
              </a:graphicData>
            </a:graphic>
          </wp:inline>
        </w:drawing>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5D7372" w14:paraId="1B2A4D99" w14:textId="77777777" w:rsidTr="00E72D53">
        <w:trPr>
          <w:trHeight w:val="532"/>
        </w:trPr>
        <w:tc>
          <w:tcPr>
            <w:tcW w:w="9918" w:type="dxa"/>
            <w:shd w:val="clear" w:color="auto" w:fill="00407B"/>
          </w:tcPr>
          <w:p w14:paraId="77BFFBC3" w14:textId="77777777" w:rsidR="005D7372" w:rsidRPr="00240587" w:rsidRDefault="005D7372">
            <w:pPr>
              <w:pStyle w:val="Heading3"/>
              <w:spacing w:before="120" w:after="40" w:line="264" w:lineRule="auto"/>
              <w:rPr>
                <w:rFonts w:ascii="Lexend Deca" w:hAnsi="Lexend Deca"/>
                <w:bCs/>
                <w:color w:val="FFFFFF" w:themeColor="background1"/>
                <w:sz w:val="24"/>
                <w:szCs w:val="22"/>
              </w:rPr>
            </w:pPr>
            <w:bookmarkStart w:id="60" w:name="_Toc164250639"/>
            <w:bookmarkStart w:id="61" w:name="_Toc164848202"/>
            <w:bookmarkStart w:id="62" w:name="_Toc165271142"/>
            <w:r w:rsidRPr="00706CFE">
              <w:rPr>
                <w:rFonts w:ascii="Lexend Deca" w:hAnsi="Lexend Deca"/>
                <w:color w:val="FFFFFF" w:themeColor="background1"/>
                <w:sz w:val="24"/>
              </w:rPr>
              <w:t>Forecast including reserves</w:t>
            </w:r>
            <w:bookmarkEnd w:id="60"/>
            <w:bookmarkEnd w:id="61"/>
            <w:bookmarkEnd w:id="62"/>
          </w:p>
        </w:tc>
      </w:tr>
      <w:tr w:rsidR="005D7372" w14:paraId="2E16870B" w14:textId="77777777" w:rsidTr="00E72D53">
        <w:trPr>
          <w:trHeight w:val="532"/>
        </w:trPr>
        <w:tc>
          <w:tcPr>
            <w:tcW w:w="9918" w:type="dxa"/>
            <w:shd w:val="clear" w:color="auto" w:fill="auto"/>
          </w:tcPr>
          <w:p w14:paraId="5965B19A" w14:textId="14526392" w:rsidR="00723386" w:rsidRDefault="005D7372" w:rsidP="00DD6DE7">
            <w:pPr>
              <w:pStyle w:val="Bodytext1"/>
              <w:rPr>
                <w:rStyle w:val="normaltextrun"/>
              </w:rPr>
            </w:pPr>
            <w:r>
              <w:rPr>
                <w:rStyle w:val="normaltextrun"/>
              </w:rPr>
              <w:t>A</w:t>
            </w:r>
            <w:r w:rsidRPr="00BF7BA5">
              <w:rPr>
                <w:rStyle w:val="normaltextrun"/>
              </w:rPr>
              <w:t>n update on budgetary forecasts in light of the above information</w:t>
            </w:r>
            <w:r w:rsidR="00723386">
              <w:rPr>
                <w:rStyle w:val="normaltextrun"/>
              </w:rPr>
              <w:t xml:space="preserve">, </w:t>
            </w:r>
            <w:r w:rsidRPr="00BF7BA5">
              <w:rPr>
                <w:rStyle w:val="normaltextrun"/>
              </w:rPr>
              <w:t xml:space="preserve">usually for the </w:t>
            </w:r>
            <w:r w:rsidR="004442E3">
              <w:rPr>
                <w:rStyle w:val="normaltextrun"/>
              </w:rPr>
              <w:t xml:space="preserve">current financial year. </w:t>
            </w:r>
            <w:r w:rsidR="00723386">
              <w:rPr>
                <w:rStyle w:val="normaltextrun"/>
              </w:rPr>
              <w:t>This</w:t>
            </w:r>
            <w:r w:rsidR="004442E3">
              <w:rPr>
                <w:rStyle w:val="normaltextrun"/>
              </w:rPr>
              <w:t xml:space="preserve"> could include </w:t>
            </w:r>
            <w:r w:rsidR="00934E07">
              <w:rPr>
                <w:rStyle w:val="normaltextrun"/>
              </w:rPr>
              <w:t xml:space="preserve">detail on the </w:t>
            </w:r>
            <w:r w:rsidRPr="00BF7BA5">
              <w:rPr>
                <w:rStyle w:val="normaltextrun"/>
              </w:rPr>
              <w:t>next twelve months at most, with longer-term forecasts left to the more in-depth budgetary discussions that will not take place at every board meeting.</w:t>
            </w:r>
          </w:p>
          <w:p w14:paraId="40EF9B1B" w14:textId="37015A12" w:rsidR="005D7372" w:rsidRPr="00BF7BA5" w:rsidRDefault="002F661D">
            <w:pPr>
              <w:pStyle w:val="Bodytext1"/>
            </w:pPr>
            <w:r>
              <w:rPr>
                <w:rStyle w:val="normaltextrun"/>
              </w:rPr>
              <w:t>F</w:t>
            </w:r>
            <w:r w:rsidR="005D7372" w:rsidRPr="00BF7BA5">
              <w:rPr>
                <w:rStyle w:val="normaltextrun"/>
              </w:rPr>
              <w:t xml:space="preserve">orecasts should </w:t>
            </w:r>
            <w:r w:rsidR="00312EFE">
              <w:rPr>
                <w:rStyle w:val="normaltextrun"/>
              </w:rPr>
              <w:t xml:space="preserve">usually </w:t>
            </w:r>
            <w:r w:rsidR="005D7372" w:rsidRPr="00BF7BA5">
              <w:rPr>
                <w:rStyle w:val="normaltextrun"/>
              </w:rPr>
              <w:t>be for individual academies and the trust as a whole. The CFO</w:t>
            </w:r>
            <w:r w:rsidR="001302DF">
              <w:rPr>
                <w:rStyle w:val="normaltextrun"/>
              </w:rPr>
              <w:t xml:space="preserve"> </w:t>
            </w:r>
            <w:r w:rsidR="00C90B38">
              <w:rPr>
                <w:rStyle w:val="normaltextrun"/>
              </w:rPr>
              <w:t xml:space="preserve">should </w:t>
            </w:r>
            <w:r w:rsidR="005D7372" w:rsidRPr="00BF7BA5">
              <w:rPr>
                <w:rStyle w:val="normaltextrun"/>
              </w:rPr>
              <w:t>provide a commentary to explain any changes, identify risks, and propose any actions</w:t>
            </w:r>
            <w:r w:rsidR="00C80D27">
              <w:rPr>
                <w:rStyle w:val="normaltextrun"/>
              </w:rPr>
              <w:t>.</w:t>
            </w:r>
            <w:r w:rsidR="005D7372" w:rsidRPr="00BF7BA5">
              <w:rPr>
                <w:rStyle w:val="normaltextrun"/>
              </w:rPr>
              <w:t xml:space="preserve"> This should be accompanied by appropriate scrutiny from the board, for example:</w:t>
            </w:r>
            <w:r w:rsidR="005D7372" w:rsidRPr="00BF7BA5">
              <w:rPr>
                <w:rStyle w:val="eop"/>
              </w:rPr>
              <w:t> </w:t>
            </w:r>
          </w:p>
          <w:p w14:paraId="431E4150" w14:textId="4B93743D" w:rsidR="005D7372" w:rsidRPr="00BF7BA5" w:rsidRDefault="005D7372">
            <w:pPr>
              <w:pStyle w:val="Bodytextbullets"/>
            </w:pPr>
            <w:r w:rsidRPr="00BF7BA5">
              <w:rPr>
                <w:rStyle w:val="normaltextrun"/>
              </w:rPr>
              <w:t>Are the budgetary forecasts realistic?</w:t>
            </w:r>
          </w:p>
          <w:p w14:paraId="7ABC601E" w14:textId="77777777" w:rsidR="005D7372" w:rsidRPr="00BF7BA5" w:rsidRDefault="005D7372">
            <w:pPr>
              <w:pStyle w:val="Bodytextbullets"/>
            </w:pPr>
            <w:r w:rsidRPr="00BF7BA5">
              <w:rPr>
                <w:rStyle w:val="normaltextrun"/>
              </w:rPr>
              <w:t>Do the forecasts suggest that the trust as a whole is financially sustainable?</w:t>
            </w:r>
            <w:r w:rsidRPr="00BF7BA5">
              <w:rPr>
                <w:rStyle w:val="eop"/>
              </w:rPr>
              <w:t> </w:t>
            </w:r>
          </w:p>
          <w:p w14:paraId="27C058BC" w14:textId="68D9B2E0" w:rsidR="005D7372" w:rsidRPr="00BF7BA5" w:rsidRDefault="005D7372">
            <w:pPr>
              <w:pStyle w:val="Bodytextbullets"/>
            </w:pPr>
            <w:r w:rsidRPr="00BF7BA5">
              <w:rPr>
                <w:rStyle w:val="normaltextrun"/>
              </w:rPr>
              <w:t>How can we explain the differences between academies – are there opportunities to provide additional support or share best practice?</w:t>
            </w:r>
          </w:p>
          <w:p w14:paraId="45DF99A7" w14:textId="7C4B1E63" w:rsidR="005D7372" w:rsidRDefault="005D7372" w:rsidP="002F661D">
            <w:pPr>
              <w:pStyle w:val="Bodytextbullets"/>
            </w:pPr>
            <w:r w:rsidRPr="00BF7BA5">
              <w:rPr>
                <w:rStyle w:val="normaltextrun"/>
              </w:rPr>
              <w:t>Is any action needed urgently (prior to the next annual budget)?</w:t>
            </w:r>
          </w:p>
        </w:tc>
      </w:tr>
    </w:tbl>
    <w:p w14:paraId="36E80FFA" w14:textId="09378A5E" w:rsidR="00345F1D" w:rsidRDefault="00345F1D" w:rsidP="00826CFA">
      <w:pPr>
        <w:spacing w:after="0" w:line="240" w:lineRule="auto"/>
        <w:rPr>
          <w:rStyle w:val="normaltextrun"/>
          <w:rFonts w:ascii="Lexend Deca SemiBold" w:hAnsi="Lexend Deca SemiBold"/>
        </w:rPr>
      </w:pPr>
    </w:p>
    <w:p w14:paraId="679250F2" w14:textId="04C236BB" w:rsidR="005D7372" w:rsidRDefault="005D7372" w:rsidP="00345F1D">
      <w:pPr>
        <w:pStyle w:val="Heading3"/>
        <w:rPr>
          <w:rStyle w:val="normaltextrun"/>
        </w:rPr>
      </w:pPr>
      <w:r>
        <w:rPr>
          <w:rStyle w:val="normaltextrun"/>
        </w:rPr>
        <w:lastRenderedPageBreak/>
        <w:t xml:space="preserve">Forecast </w:t>
      </w:r>
      <w:r w:rsidRPr="00482598">
        <w:rPr>
          <w:rStyle w:val="normaltextrun"/>
        </w:rPr>
        <w:t>net position</w:t>
      </w:r>
    </w:p>
    <w:p w14:paraId="10BDC6EF" w14:textId="3D94D747" w:rsidR="002F661D" w:rsidRPr="002F661D" w:rsidRDefault="002F661D" w:rsidP="002F661D">
      <w:pPr>
        <w:pStyle w:val="Bodytext1"/>
      </w:pPr>
      <w:r>
        <w:rPr>
          <w:rStyle w:val="normaltextrun"/>
        </w:rPr>
        <w:t>B</w:t>
      </w:r>
      <w:r w:rsidRPr="00BF7BA5">
        <w:rPr>
          <w:rStyle w:val="normaltextrun"/>
        </w:rPr>
        <w:t>ased on</w:t>
      </w:r>
      <w:r>
        <w:rPr>
          <w:rStyle w:val="normaltextrun"/>
        </w:rPr>
        <w:t xml:space="preserve"> an outlook for</w:t>
      </w:r>
      <w:r w:rsidRPr="00BF7BA5">
        <w:rPr>
          <w:rStyle w:val="normaltextrun"/>
        </w:rPr>
        <w:t xml:space="preserve"> the full academic year</w:t>
      </w:r>
      <w:r>
        <w:rPr>
          <w:rStyle w:val="normaltextrun"/>
        </w:rPr>
        <w:t>:</w:t>
      </w:r>
    </w:p>
    <w:tbl>
      <w:tblPr>
        <w:tblW w:w="10190" w:type="dxa"/>
        <w:tblInd w:w="-8" w:type="dxa"/>
        <w:tblBorders>
          <w:top w:val="outset" w:sz="6" w:space="0" w:color="auto"/>
          <w:left w:val="outset" w:sz="6" w:space="0" w:color="auto"/>
          <w:bottom w:val="outset" w:sz="6" w:space="0" w:color="auto"/>
          <w:right w:val="outset" w:sz="6" w:space="0" w:color="auto"/>
        </w:tblBorders>
        <w:tblCellMar>
          <w:left w:w="57" w:type="dxa"/>
          <w:right w:w="0" w:type="dxa"/>
        </w:tblCellMar>
        <w:tblLook w:val="04A0" w:firstRow="1" w:lastRow="0" w:firstColumn="1" w:lastColumn="0" w:noHBand="0" w:noVBand="1"/>
      </w:tblPr>
      <w:tblGrid>
        <w:gridCol w:w="1276"/>
        <w:gridCol w:w="992"/>
        <w:gridCol w:w="1276"/>
        <w:gridCol w:w="1276"/>
        <w:gridCol w:w="1134"/>
        <w:gridCol w:w="992"/>
        <w:gridCol w:w="992"/>
        <w:gridCol w:w="2252"/>
      </w:tblGrid>
      <w:tr w:rsidR="00AA1990" w:rsidRPr="00BF7BA5" w14:paraId="462F2593" w14:textId="77777777" w:rsidTr="00AF7009">
        <w:trPr>
          <w:trHeight w:val="300"/>
        </w:trPr>
        <w:tc>
          <w:tcPr>
            <w:tcW w:w="1276" w:type="dxa"/>
            <w:tcBorders>
              <w:top w:val="single" w:sz="6" w:space="0" w:color="auto"/>
              <w:left w:val="single" w:sz="6" w:space="0" w:color="auto"/>
              <w:bottom w:val="single" w:sz="6" w:space="0" w:color="auto"/>
              <w:right w:val="single" w:sz="6" w:space="0" w:color="auto"/>
            </w:tcBorders>
            <w:shd w:val="clear" w:color="auto" w:fill="00407B"/>
            <w:hideMark/>
          </w:tcPr>
          <w:p w14:paraId="73383937"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shd w:val="clear" w:color="auto" w:fill="00407B"/>
            <w:hideMark/>
          </w:tcPr>
          <w:p w14:paraId="4EF7E2FF" w14:textId="77777777" w:rsidR="005D7372" w:rsidRPr="00C457A4" w:rsidRDefault="005D7372">
            <w:pPr>
              <w:pStyle w:val="Heading3"/>
              <w:spacing w:before="120" w:after="40" w:line="264" w:lineRule="auto"/>
              <w:rPr>
                <w:rFonts w:ascii="Lexend Deca" w:hAnsi="Lexend Deca"/>
                <w:bCs/>
                <w:color w:val="FFFFFF" w:themeColor="background1"/>
                <w:sz w:val="20"/>
                <w:szCs w:val="18"/>
              </w:rPr>
            </w:pPr>
            <w:bookmarkStart w:id="63" w:name="_Toc164250656"/>
            <w:bookmarkStart w:id="64" w:name="_Toc164848219"/>
            <w:bookmarkStart w:id="65" w:name="_Toc165271143"/>
            <w:r w:rsidRPr="00C457A4">
              <w:rPr>
                <w:rFonts w:ascii="Lexend Deca" w:hAnsi="Lexend Deca"/>
                <w:bCs/>
                <w:color w:val="FFFFFF" w:themeColor="background1"/>
                <w:sz w:val="20"/>
                <w:szCs w:val="18"/>
              </w:rPr>
              <w:t>Starting reserves</w:t>
            </w:r>
            <w:bookmarkEnd w:id="63"/>
            <w:bookmarkEnd w:id="64"/>
            <w:bookmarkEnd w:id="65"/>
          </w:p>
        </w:tc>
        <w:tc>
          <w:tcPr>
            <w:tcW w:w="1276" w:type="dxa"/>
            <w:tcBorders>
              <w:top w:val="single" w:sz="6" w:space="0" w:color="auto"/>
              <w:left w:val="single" w:sz="6" w:space="0" w:color="auto"/>
              <w:bottom w:val="single" w:sz="6" w:space="0" w:color="auto"/>
              <w:right w:val="single" w:sz="6" w:space="0" w:color="auto"/>
            </w:tcBorders>
            <w:shd w:val="clear" w:color="auto" w:fill="00407B"/>
          </w:tcPr>
          <w:p w14:paraId="16CC3FC2" w14:textId="77777777" w:rsidR="005D7372" w:rsidRPr="00C457A4" w:rsidRDefault="005D7372">
            <w:pPr>
              <w:pStyle w:val="Heading3"/>
              <w:spacing w:before="120" w:after="40" w:line="264" w:lineRule="auto"/>
              <w:rPr>
                <w:rFonts w:ascii="Lexend Deca" w:hAnsi="Lexend Deca"/>
                <w:bCs/>
                <w:color w:val="FFFFFF" w:themeColor="background1"/>
                <w:sz w:val="20"/>
                <w:szCs w:val="18"/>
              </w:rPr>
            </w:pPr>
            <w:bookmarkStart w:id="66" w:name="_Toc164250657"/>
            <w:bookmarkStart w:id="67" w:name="_Toc164848220"/>
            <w:bookmarkStart w:id="68" w:name="_Toc165271144"/>
            <w:r w:rsidRPr="00C457A4">
              <w:rPr>
                <w:rFonts w:ascii="Lexend Deca" w:hAnsi="Lexend Deca"/>
                <w:bCs/>
                <w:color w:val="FFFFFF" w:themeColor="background1"/>
                <w:sz w:val="20"/>
                <w:szCs w:val="18"/>
              </w:rPr>
              <w:t>Budgeted net position</w:t>
            </w:r>
            <w:bookmarkEnd w:id="66"/>
            <w:bookmarkEnd w:id="67"/>
            <w:bookmarkEnd w:id="68"/>
          </w:p>
        </w:tc>
        <w:tc>
          <w:tcPr>
            <w:tcW w:w="1276" w:type="dxa"/>
            <w:tcBorders>
              <w:top w:val="single" w:sz="6" w:space="0" w:color="auto"/>
              <w:left w:val="single" w:sz="6" w:space="0" w:color="auto"/>
              <w:bottom w:val="single" w:sz="6" w:space="0" w:color="auto"/>
              <w:right w:val="single" w:sz="6" w:space="0" w:color="auto"/>
            </w:tcBorders>
            <w:shd w:val="clear" w:color="auto" w:fill="00407B"/>
          </w:tcPr>
          <w:p w14:paraId="34B6B744" w14:textId="77777777" w:rsidR="005D7372" w:rsidRPr="00C457A4" w:rsidRDefault="005D7372">
            <w:pPr>
              <w:pStyle w:val="Heading3"/>
              <w:spacing w:before="120" w:after="40" w:line="264" w:lineRule="auto"/>
              <w:rPr>
                <w:rFonts w:ascii="Lexend Deca" w:hAnsi="Lexend Deca"/>
                <w:bCs/>
                <w:color w:val="FFFFFF" w:themeColor="background1"/>
                <w:sz w:val="20"/>
                <w:szCs w:val="18"/>
              </w:rPr>
            </w:pPr>
            <w:bookmarkStart w:id="69" w:name="_Toc164250658"/>
            <w:bookmarkStart w:id="70" w:name="_Toc164848221"/>
            <w:bookmarkStart w:id="71" w:name="_Toc165271145"/>
            <w:r w:rsidRPr="00C457A4">
              <w:rPr>
                <w:rFonts w:ascii="Lexend Deca" w:hAnsi="Lexend Deca"/>
                <w:bCs/>
                <w:color w:val="FFFFFF" w:themeColor="background1"/>
                <w:sz w:val="20"/>
                <w:szCs w:val="18"/>
              </w:rPr>
              <w:t>Expected net position</w:t>
            </w:r>
            <w:bookmarkEnd w:id="69"/>
            <w:bookmarkEnd w:id="70"/>
            <w:bookmarkEnd w:id="71"/>
          </w:p>
        </w:tc>
        <w:tc>
          <w:tcPr>
            <w:tcW w:w="1134" w:type="dxa"/>
            <w:tcBorders>
              <w:top w:val="single" w:sz="6" w:space="0" w:color="auto"/>
              <w:left w:val="single" w:sz="6" w:space="0" w:color="auto"/>
              <w:bottom w:val="single" w:sz="6" w:space="0" w:color="auto"/>
              <w:right w:val="single" w:sz="6" w:space="0" w:color="auto"/>
            </w:tcBorders>
            <w:shd w:val="clear" w:color="auto" w:fill="00407B"/>
          </w:tcPr>
          <w:p w14:paraId="60A1719C" w14:textId="77777777" w:rsidR="005D7372" w:rsidRPr="00C457A4" w:rsidRDefault="005D7372">
            <w:pPr>
              <w:pStyle w:val="Heading3"/>
              <w:spacing w:before="120" w:after="40" w:line="264" w:lineRule="auto"/>
              <w:rPr>
                <w:rFonts w:ascii="Lexend Deca" w:hAnsi="Lexend Deca"/>
                <w:bCs/>
                <w:color w:val="FFFFFF" w:themeColor="background1"/>
                <w:sz w:val="20"/>
                <w:szCs w:val="18"/>
              </w:rPr>
            </w:pPr>
            <w:bookmarkStart w:id="72" w:name="_Toc164250659"/>
            <w:bookmarkStart w:id="73" w:name="_Toc164848222"/>
            <w:bookmarkStart w:id="74" w:name="_Toc165271146"/>
            <w:r w:rsidRPr="00C457A4">
              <w:rPr>
                <w:rFonts w:ascii="Lexend Deca" w:hAnsi="Lexend Deca"/>
                <w:bCs/>
                <w:color w:val="FFFFFF" w:themeColor="background1"/>
                <w:sz w:val="20"/>
                <w:szCs w:val="18"/>
              </w:rPr>
              <w:t>Variation (%)</w:t>
            </w:r>
            <w:bookmarkEnd w:id="72"/>
            <w:bookmarkEnd w:id="73"/>
            <w:bookmarkEnd w:id="74"/>
            <w:r w:rsidRPr="00C457A4">
              <w:rPr>
                <w:rFonts w:ascii="Lexend Deca" w:hAnsi="Lexend Deca"/>
                <w:bCs/>
                <w:color w:val="FFFFFF" w:themeColor="background1"/>
                <w:sz w:val="20"/>
                <w:szCs w:val="18"/>
              </w:rPr>
              <w:t> </w:t>
            </w:r>
          </w:p>
        </w:tc>
        <w:tc>
          <w:tcPr>
            <w:tcW w:w="992" w:type="dxa"/>
            <w:tcBorders>
              <w:top w:val="single" w:sz="6" w:space="0" w:color="auto"/>
              <w:left w:val="single" w:sz="6" w:space="0" w:color="auto"/>
              <w:bottom w:val="single" w:sz="6" w:space="0" w:color="auto"/>
              <w:right w:val="single" w:sz="6" w:space="0" w:color="auto"/>
            </w:tcBorders>
            <w:shd w:val="clear" w:color="auto" w:fill="00407B"/>
          </w:tcPr>
          <w:p w14:paraId="2C905992" w14:textId="77777777" w:rsidR="005D7372" w:rsidRPr="00C457A4" w:rsidRDefault="005D7372">
            <w:pPr>
              <w:pStyle w:val="Heading3"/>
              <w:spacing w:before="120" w:after="40" w:line="264" w:lineRule="auto"/>
              <w:rPr>
                <w:rFonts w:ascii="Lexend Deca" w:hAnsi="Lexend Deca"/>
                <w:bCs/>
                <w:color w:val="FFFFFF" w:themeColor="background1"/>
                <w:sz w:val="20"/>
                <w:szCs w:val="18"/>
              </w:rPr>
            </w:pPr>
            <w:bookmarkStart w:id="75" w:name="_Toc164250660"/>
            <w:bookmarkStart w:id="76" w:name="_Toc164848223"/>
            <w:bookmarkStart w:id="77" w:name="_Toc165271147"/>
            <w:r w:rsidRPr="00C457A4">
              <w:rPr>
                <w:rFonts w:ascii="Lexend Deca" w:hAnsi="Lexend Deca"/>
                <w:bCs/>
                <w:color w:val="FFFFFF" w:themeColor="background1"/>
                <w:sz w:val="20"/>
                <w:szCs w:val="18"/>
              </w:rPr>
              <w:t>Variation</w:t>
            </w:r>
            <w:bookmarkEnd w:id="75"/>
            <w:bookmarkEnd w:id="76"/>
            <w:bookmarkEnd w:id="77"/>
          </w:p>
          <w:p w14:paraId="38C8FF18" w14:textId="77777777" w:rsidR="005D7372" w:rsidRPr="00C457A4" w:rsidRDefault="005D7372">
            <w:pPr>
              <w:pStyle w:val="Heading3"/>
              <w:spacing w:before="120" w:after="40" w:line="264" w:lineRule="auto"/>
              <w:rPr>
                <w:rFonts w:ascii="Lexend Deca" w:hAnsi="Lexend Deca"/>
                <w:bCs/>
                <w:color w:val="FFFFFF" w:themeColor="background1"/>
                <w:sz w:val="20"/>
                <w:szCs w:val="18"/>
              </w:rPr>
            </w:pPr>
            <w:bookmarkStart w:id="78" w:name="_Toc164250661"/>
            <w:bookmarkStart w:id="79" w:name="_Toc164848224"/>
            <w:bookmarkStart w:id="80" w:name="_Toc165271148"/>
            <w:r w:rsidRPr="00C457A4">
              <w:rPr>
                <w:rFonts w:ascii="Lexend Deca" w:hAnsi="Lexend Deca"/>
                <w:bCs/>
                <w:color w:val="FFFFFF" w:themeColor="background1"/>
                <w:sz w:val="20"/>
                <w:szCs w:val="18"/>
              </w:rPr>
              <w:t>(£)</w:t>
            </w:r>
            <w:bookmarkEnd w:id="78"/>
            <w:bookmarkEnd w:id="79"/>
            <w:bookmarkEnd w:id="80"/>
          </w:p>
        </w:tc>
        <w:tc>
          <w:tcPr>
            <w:tcW w:w="992" w:type="dxa"/>
            <w:tcBorders>
              <w:top w:val="single" w:sz="6" w:space="0" w:color="auto"/>
              <w:left w:val="single" w:sz="6" w:space="0" w:color="auto"/>
              <w:bottom w:val="single" w:sz="6" w:space="0" w:color="auto"/>
              <w:right w:val="single" w:sz="6" w:space="0" w:color="auto"/>
            </w:tcBorders>
            <w:shd w:val="clear" w:color="auto" w:fill="00407B"/>
          </w:tcPr>
          <w:p w14:paraId="11EF1962" w14:textId="77777777" w:rsidR="005D7372" w:rsidRPr="00C457A4" w:rsidRDefault="005D7372">
            <w:pPr>
              <w:pStyle w:val="Heading3"/>
              <w:spacing w:before="120" w:after="40" w:line="264" w:lineRule="auto"/>
              <w:rPr>
                <w:rFonts w:ascii="Lexend Deca" w:hAnsi="Lexend Deca"/>
                <w:bCs/>
                <w:color w:val="FFFFFF" w:themeColor="background1"/>
                <w:sz w:val="20"/>
                <w:szCs w:val="18"/>
              </w:rPr>
            </w:pPr>
            <w:bookmarkStart w:id="81" w:name="_Toc164250662"/>
            <w:bookmarkStart w:id="82" w:name="_Toc164848225"/>
            <w:bookmarkStart w:id="83" w:name="_Toc165271149"/>
            <w:r w:rsidRPr="00C457A4">
              <w:rPr>
                <w:rFonts w:ascii="Lexend Deca" w:hAnsi="Lexend Deca"/>
                <w:bCs/>
                <w:color w:val="FFFFFF" w:themeColor="background1"/>
                <w:sz w:val="20"/>
                <w:szCs w:val="18"/>
              </w:rPr>
              <w:t>RAG rating</w:t>
            </w:r>
            <w:bookmarkEnd w:id="81"/>
            <w:bookmarkEnd w:id="82"/>
            <w:bookmarkEnd w:id="83"/>
          </w:p>
        </w:tc>
        <w:tc>
          <w:tcPr>
            <w:tcW w:w="2252" w:type="dxa"/>
            <w:tcBorders>
              <w:top w:val="single" w:sz="6" w:space="0" w:color="auto"/>
              <w:left w:val="single" w:sz="6" w:space="0" w:color="auto"/>
              <w:bottom w:val="single" w:sz="6" w:space="0" w:color="auto"/>
              <w:right w:val="single" w:sz="6" w:space="0" w:color="auto"/>
            </w:tcBorders>
            <w:shd w:val="clear" w:color="auto" w:fill="00407B"/>
          </w:tcPr>
          <w:p w14:paraId="1CAD7A07" w14:textId="77777777" w:rsidR="005D7372" w:rsidRPr="00C457A4" w:rsidRDefault="005D7372">
            <w:pPr>
              <w:pStyle w:val="Heading3"/>
              <w:spacing w:before="120" w:after="40" w:line="264" w:lineRule="auto"/>
              <w:rPr>
                <w:rFonts w:ascii="Lexend Deca" w:hAnsi="Lexend Deca"/>
                <w:bCs/>
                <w:color w:val="FFFFFF" w:themeColor="background1"/>
                <w:sz w:val="20"/>
                <w:szCs w:val="18"/>
              </w:rPr>
            </w:pPr>
            <w:bookmarkStart w:id="84" w:name="_Toc164250663"/>
            <w:bookmarkStart w:id="85" w:name="_Toc164848226"/>
            <w:bookmarkStart w:id="86" w:name="_Toc165271150"/>
            <w:r w:rsidRPr="00C457A4">
              <w:rPr>
                <w:rFonts w:ascii="Lexend Deca" w:hAnsi="Lexend Deca"/>
                <w:bCs/>
                <w:color w:val="FFFFFF" w:themeColor="background1"/>
                <w:sz w:val="20"/>
                <w:szCs w:val="18"/>
              </w:rPr>
              <w:t>Comments</w:t>
            </w:r>
            <w:bookmarkEnd w:id="84"/>
            <w:bookmarkEnd w:id="85"/>
            <w:bookmarkEnd w:id="86"/>
          </w:p>
        </w:tc>
      </w:tr>
      <w:tr w:rsidR="005D7372" w:rsidRPr="00BF7BA5" w14:paraId="5BDB9133" w14:textId="77777777" w:rsidTr="00AF7009">
        <w:trPr>
          <w:trHeight w:val="300"/>
        </w:trPr>
        <w:tc>
          <w:tcPr>
            <w:tcW w:w="1276" w:type="dxa"/>
            <w:tcBorders>
              <w:top w:val="single" w:sz="6" w:space="0" w:color="auto"/>
              <w:left w:val="single" w:sz="6" w:space="0" w:color="auto"/>
              <w:bottom w:val="single" w:sz="6" w:space="0" w:color="auto"/>
              <w:right w:val="single" w:sz="6" w:space="0" w:color="auto"/>
            </w:tcBorders>
            <w:shd w:val="clear" w:color="auto" w:fill="auto"/>
          </w:tcPr>
          <w:p w14:paraId="19C159BD" w14:textId="77777777" w:rsidR="005D7372" w:rsidRPr="00DF5BE8" w:rsidRDefault="005D7372">
            <w:pPr>
              <w:pStyle w:val="Bodytext1"/>
              <w:spacing w:after="20"/>
              <w:rPr>
                <w:rFonts w:ascii="Lexend Deca SemiBold" w:hAnsi="Lexend Deca SemiBold"/>
                <w:sz w:val="20"/>
                <w:szCs w:val="20"/>
                <w:lang w:eastAsia="en-GB"/>
              </w:rPr>
            </w:pPr>
            <w:r w:rsidRPr="00DF5BE8">
              <w:rPr>
                <w:rFonts w:ascii="Lexend Deca SemiBold" w:hAnsi="Lexend Deca SemiBold"/>
                <w:sz w:val="20"/>
                <w:szCs w:val="20"/>
                <w:lang w:eastAsia="en-GB"/>
              </w:rPr>
              <w:t>Trust</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299C5944" w14:textId="77777777" w:rsidR="005D7372" w:rsidRPr="00BF7BA5" w:rsidRDefault="005D7372">
            <w:pPr>
              <w:pStyle w:val="Bodytext1"/>
              <w:spacing w:after="20"/>
              <w:rPr>
                <w:sz w:val="20"/>
                <w:szCs w:val="20"/>
                <w:lang w:eastAsia="en-GB"/>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6E19429E" w14:textId="77777777" w:rsidR="005D7372" w:rsidRPr="00BF7BA5" w:rsidRDefault="005D7372">
            <w:pPr>
              <w:pStyle w:val="Bodytext1"/>
              <w:spacing w:after="20"/>
              <w:rPr>
                <w:sz w:val="20"/>
                <w:szCs w:val="20"/>
                <w:lang w:eastAsia="en-GB"/>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5A1D9B16" w14:textId="77777777" w:rsidR="005D7372" w:rsidRPr="00BF7BA5" w:rsidRDefault="005D7372">
            <w:pPr>
              <w:pStyle w:val="Bodytext1"/>
              <w:spacing w:after="20"/>
              <w:rPr>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CD38637" w14:textId="77777777" w:rsidR="005D7372" w:rsidRPr="00BF7BA5" w:rsidRDefault="005D7372">
            <w:pPr>
              <w:pStyle w:val="Bodytext1"/>
              <w:spacing w:after="20"/>
              <w:rPr>
                <w:sz w:val="20"/>
                <w:szCs w:val="20"/>
                <w:lang w:eastAsia="en-GB"/>
              </w:rPr>
            </w:pPr>
          </w:p>
        </w:tc>
        <w:tc>
          <w:tcPr>
            <w:tcW w:w="992" w:type="dxa"/>
            <w:tcBorders>
              <w:top w:val="single" w:sz="6" w:space="0" w:color="auto"/>
              <w:left w:val="single" w:sz="6" w:space="0" w:color="auto"/>
              <w:bottom w:val="single" w:sz="6" w:space="0" w:color="auto"/>
              <w:right w:val="single" w:sz="6" w:space="0" w:color="auto"/>
            </w:tcBorders>
          </w:tcPr>
          <w:p w14:paraId="19D0C30D" w14:textId="77777777" w:rsidR="005D7372" w:rsidRPr="00BF7BA5" w:rsidRDefault="005D7372">
            <w:pPr>
              <w:pStyle w:val="Bodytext1"/>
              <w:spacing w:after="20"/>
              <w:rPr>
                <w:sz w:val="20"/>
                <w:szCs w:val="20"/>
                <w:lang w:eastAsia="en-GB"/>
              </w:rPr>
            </w:pPr>
          </w:p>
        </w:tc>
        <w:tc>
          <w:tcPr>
            <w:tcW w:w="992" w:type="dxa"/>
            <w:tcBorders>
              <w:top w:val="single" w:sz="6" w:space="0" w:color="auto"/>
              <w:left w:val="single" w:sz="6" w:space="0" w:color="auto"/>
              <w:bottom w:val="single" w:sz="6" w:space="0" w:color="auto"/>
              <w:right w:val="single" w:sz="6" w:space="0" w:color="auto"/>
            </w:tcBorders>
          </w:tcPr>
          <w:p w14:paraId="78D77FBE" w14:textId="77777777" w:rsidR="005D7372" w:rsidRPr="00BF7BA5" w:rsidRDefault="005D7372">
            <w:pPr>
              <w:pStyle w:val="Bodytext1"/>
              <w:spacing w:after="20"/>
              <w:rPr>
                <w:sz w:val="20"/>
                <w:szCs w:val="20"/>
                <w:lang w:eastAsia="en-GB"/>
              </w:rPr>
            </w:pPr>
          </w:p>
        </w:tc>
        <w:tc>
          <w:tcPr>
            <w:tcW w:w="2252" w:type="dxa"/>
            <w:tcBorders>
              <w:top w:val="single" w:sz="6" w:space="0" w:color="auto"/>
              <w:left w:val="single" w:sz="6" w:space="0" w:color="auto"/>
              <w:bottom w:val="single" w:sz="6" w:space="0" w:color="auto"/>
              <w:right w:val="single" w:sz="6" w:space="0" w:color="auto"/>
            </w:tcBorders>
          </w:tcPr>
          <w:p w14:paraId="7E4C9ACC" w14:textId="77777777" w:rsidR="005D7372" w:rsidRPr="00BF7BA5" w:rsidRDefault="005D7372">
            <w:pPr>
              <w:pStyle w:val="Bodytext1"/>
              <w:spacing w:after="20"/>
              <w:rPr>
                <w:sz w:val="20"/>
                <w:szCs w:val="20"/>
                <w:lang w:eastAsia="en-GB"/>
              </w:rPr>
            </w:pPr>
          </w:p>
        </w:tc>
      </w:tr>
      <w:tr w:rsidR="005D7372" w:rsidRPr="00BF7BA5" w14:paraId="4A5A972E" w14:textId="77777777" w:rsidTr="00AF7009">
        <w:trPr>
          <w:trHeight w:val="300"/>
        </w:trPr>
        <w:tc>
          <w:tcPr>
            <w:tcW w:w="1276" w:type="dxa"/>
            <w:tcBorders>
              <w:top w:val="single" w:sz="6" w:space="0" w:color="auto"/>
              <w:left w:val="single" w:sz="6" w:space="0" w:color="auto"/>
              <w:bottom w:val="single" w:sz="6" w:space="0" w:color="auto"/>
              <w:right w:val="single" w:sz="6" w:space="0" w:color="auto"/>
            </w:tcBorders>
            <w:shd w:val="clear" w:color="auto" w:fill="auto"/>
          </w:tcPr>
          <w:p w14:paraId="115E2C92" w14:textId="77777777" w:rsidR="005D7372" w:rsidRPr="00BF7BA5" w:rsidRDefault="005D7372">
            <w:pPr>
              <w:pStyle w:val="Bodytext1"/>
              <w:spacing w:after="20"/>
              <w:rPr>
                <w:sz w:val="20"/>
                <w:szCs w:val="20"/>
                <w:lang w:eastAsia="en-GB"/>
              </w:rPr>
            </w:pPr>
            <w:r>
              <w:rPr>
                <w:sz w:val="20"/>
                <w:szCs w:val="20"/>
                <w:lang w:eastAsia="en-GB"/>
              </w:rPr>
              <w:t>Central services</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64E084C0" w14:textId="77777777" w:rsidR="005D7372" w:rsidRPr="00BF7BA5" w:rsidRDefault="005D7372">
            <w:pPr>
              <w:pStyle w:val="Bodytext1"/>
              <w:spacing w:after="20"/>
              <w:rPr>
                <w:sz w:val="20"/>
                <w:szCs w:val="20"/>
                <w:lang w:eastAsia="en-GB"/>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14519DEF" w14:textId="77777777" w:rsidR="005D7372" w:rsidRPr="00BF7BA5" w:rsidRDefault="005D7372">
            <w:pPr>
              <w:pStyle w:val="Bodytext1"/>
              <w:spacing w:after="20"/>
              <w:rPr>
                <w:sz w:val="20"/>
                <w:szCs w:val="20"/>
                <w:lang w:eastAsia="en-GB"/>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1A2487AF" w14:textId="77777777" w:rsidR="005D7372" w:rsidRPr="00BF7BA5" w:rsidRDefault="005D7372">
            <w:pPr>
              <w:pStyle w:val="Bodytext1"/>
              <w:spacing w:after="20"/>
              <w:rPr>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675FE59" w14:textId="77777777" w:rsidR="005D7372" w:rsidRPr="00BF7BA5" w:rsidRDefault="005D7372">
            <w:pPr>
              <w:pStyle w:val="Bodytext1"/>
              <w:spacing w:after="20"/>
              <w:rPr>
                <w:sz w:val="20"/>
                <w:szCs w:val="20"/>
                <w:lang w:eastAsia="en-GB"/>
              </w:rPr>
            </w:pPr>
          </w:p>
        </w:tc>
        <w:tc>
          <w:tcPr>
            <w:tcW w:w="992" w:type="dxa"/>
            <w:tcBorders>
              <w:top w:val="single" w:sz="6" w:space="0" w:color="auto"/>
              <w:left w:val="single" w:sz="6" w:space="0" w:color="auto"/>
              <w:bottom w:val="single" w:sz="6" w:space="0" w:color="auto"/>
              <w:right w:val="single" w:sz="6" w:space="0" w:color="auto"/>
            </w:tcBorders>
          </w:tcPr>
          <w:p w14:paraId="77AB5187" w14:textId="77777777" w:rsidR="005D7372" w:rsidRPr="00BF7BA5" w:rsidRDefault="005D7372">
            <w:pPr>
              <w:pStyle w:val="Bodytext1"/>
              <w:spacing w:after="20"/>
              <w:rPr>
                <w:sz w:val="20"/>
                <w:szCs w:val="20"/>
                <w:lang w:eastAsia="en-GB"/>
              </w:rPr>
            </w:pPr>
          </w:p>
        </w:tc>
        <w:tc>
          <w:tcPr>
            <w:tcW w:w="992" w:type="dxa"/>
            <w:tcBorders>
              <w:top w:val="single" w:sz="6" w:space="0" w:color="auto"/>
              <w:left w:val="single" w:sz="6" w:space="0" w:color="auto"/>
              <w:bottom w:val="single" w:sz="6" w:space="0" w:color="auto"/>
              <w:right w:val="single" w:sz="6" w:space="0" w:color="auto"/>
            </w:tcBorders>
          </w:tcPr>
          <w:p w14:paraId="0263A6E7" w14:textId="77777777" w:rsidR="005D7372" w:rsidRPr="00BF7BA5" w:rsidRDefault="005D7372">
            <w:pPr>
              <w:pStyle w:val="Bodytext1"/>
              <w:spacing w:after="20"/>
              <w:rPr>
                <w:sz w:val="20"/>
                <w:szCs w:val="20"/>
                <w:lang w:eastAsia="en-GB"/>
              </w:rPr>
            </w:pPr>
          </w:p>
        </w:tc>
        <w:tc>
          <w:tcPr>
            <w:tcW w:w="2252" w:type="dxa"/>
            <w:tcBorders>
              <w:top w:val="single" w:sz="6" w:space="0" w:color="auto"/>
              <w:left w:val="single" w:sz="6" w:space="0" w:color="auto"/>
              <w:bottom w:val="single" w:sz="6" w:space="0" w:color="auto"/>
              <w:right w:val="single" w:sz="6" w:space="0" w:color="auto"/>
            </w:tcBorders>
          </w:tcPr>
          <w:p w14:paraId="44068CF6" w14:textId="77777777" w:rsidR="005D7372" w:rsidRPr="00BF7BA5" w:rsidRDefault="005D7372">
            <w:pPr>
              <w:pStyle w:val="Bodytext1"/>
              <w:spacing w:after="20"/>
              <w:rPr>
                <w:sz w:val="20"/>
                <w:szCs w:val="20"/>
                <w:lang w:eastAsia="en-GB"/>
              </w:rPr>
            </w:pPr>
          </w:p>
        </w:tc>
      </w:tr>
      <w:tr w:rsidR="005D7372" w:rsidRPr="00BF7BA5" w14:paraId="6FAF96AF" w14:textId="77777777" w:rsidTr="00AF7009">
        <w:trPr>
          <w:trHeight w:val="30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0669A14"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Academy A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4B31A6FD"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4AE01AD1"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27194C7"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2A654965"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tcPr>
          <w:p w14:paraId="0ABD7CE3" w14:textId="77777777" w:rsidR="005D7372" w:rsidRPr="00BF7BA5" w:rsidRDefault="005D7372">
            <w:pPr>
              <w:pStyle w:val="Bodytext1"/>
              <w:spacing w:after="20"/>
              <w:rPr>
                <w:sz w:val="20"/>
                <w:szCs w:val="20"/>
                <w:lang w:eastAsia="en-GB"/>
              </w:rPr>
            </w:pPr>
          </w:p>
        </w:tc>
        <w:tc>
          <w:tcPr>
            <w:tcW w:w="992" w:type="dxa"/>
            <w:tcBorders>
              <w:top w:val="single" w:sz="6" w:space="0" w:color="auto"/>
              <w:left w:val="single" w:sz="6" w:space="0" w:color="auto"/>
              <w:bottom w:val="single" w:sz="6" w:space="0" w:color="auto"/>
              <w:right w:val="single" w:sz="6" w:space="0" w:color="auto"/>
            </w:tcBorders>
          </w:tcPr>
          <w:p w14:paraId="226CD819" w14:textId="77777777" w:rsidR="005D7372" w:rsidRPr="00BF7BA5" w:rsidRDefault="005D7372">
            <w:pPr>
              <w:pStyle w:val="Bodytext1"/>
              <w:spacing w:after="20"/>
              <w:rPr>
                <w:sz w:val="20"/>
                <w:szCs w:val="20"/>
                <w:lang w:eastAsia="en-GB"/>
              </w:rPr>
            </w:pPr>
          </w:p>
        </w:tc>
        <w:tc>
          <w:tcPr>
            <w:tcW w:w="2252" w:type="dxa"/>
            <w:tcBorders>
              <w:top w:val="single" w:sz="6" w:space="0" w:color="auto"/>
              <w:left w:val="single" w:sz="6" w:space="0" w:color="auto"/>
              <w:bottom w:val="single" w:sz="6" w:space="0" w:color="auto"/>
              <w:right w:val="single" w:sz="6" w:space="0" w:color="auto"/>
            </w:tcBorders>
          </w:tcPr>
          <w:p w14:paraId="44AB036F" w14:textId="77777777" w:rsidR="005D7372" w:rsidRPr="00BF7BA5" w:rsidRDefault="005D7372">
            <w:pPr>
              <w:pStyle w:val="Bodytext1"/>
              <w:spacing w:after="20"/>
              <w:rPr>
                <w:sz w:val="20"/>
                <w:szCs w:val="20"/>
                <w:lang w:eastAsia="en-GB"/>
              </w:rPr>
            </w:pPr>
          </w:p>
        </w:tc>
      </w:tr>
      <w:tr w:rsidR="005D7372" w:rsidRPr="00BF7BA5" w14:paraId="216353E3" w14:textId="77777777" w:rsidTr="00AF7009">
        <w:trPr>
          <w:trHeight w:val="30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E349DDA"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Academy B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3988BCA"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E3784D3"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2EF4E39"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3198A3B2"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tcPr>
          <w:p w14:paraId="47CCA5FA" w14:textId="77777777" w:rsidR="005D7372" w:rsidRPr="00BF7BA5" w:rsidRDefault="005D7372">
            <w:pPr>
              <w:pStyle w:val="Bodytext1"/>
              <w:spacing w:after="20"/>
              <w:rPr>
                <w:sz w:val="20"/>
                <w:szCs w:val="20"/>
                <w:lang w:eastAsia="en-GB"/>
              </w:rPr>
            </w:pPr>
          </w:p>
        </w:tc>
        <w:tc>
          <w:tcPr>
            <w:tcW w:w="992" w:type="dxa"/>
            <w:tcBorders>
              <w:top w:val="single" w:sz="6" w:space="0" w:color="auto"/>
              <w:left w:val="single" w:sz="6" w:space="0" w:color="auto"/>
              <w:bottom w:val="single" w:sz="6" w:space="0" w:color="auto"/>
              <w:right w:val="single" w:sz="6" w:space="0" w:color="auto"/>
            </w:tcBorders>
          </w:tcPr>
          <w:p w14:paraId="11084F26" w14:textId="77777777" w:rsidR="005D7372" w:rsidRPr="00BF7BA5" w:rsidRDefault="005D7372">
            <w:pPr>
              <w:pStyle w:val="Bodytext1"/>
              <w:spacing w:after="20"/>
              <w:rPr>
                <w:sz w:val="20"/>
                <w:szCs w:val="20"/>
                <w:lang w:eastAsia="en-GB"/>
              </w:rPr>
            </w:pPr>
          </w:p>
        </w:tc>
        <w:tc>
          <w:tcPr>
            <w:tcW w:w="2252" w:type="dxa"/>
            <w:tcBorders>
              <w:top w:val="single" w:sz="6" w:space="0" w:color="auto"/>
              <w:left w:val="single" w:sz="6" w:space="0" w:color="auto"/>
              <w:bottom w:val="single" w:sz="6" w:space="0" w:color="auto"/>
              <w:right w:val="single" w:sz="6" w:space="0" w:color="auto"/>
            </w:tcBorders>
          </w:tcPr>
          <w:p w14:paraId="06D12ACB" w14:textId="77777777" w:rsidR="005D7372" w:rsidRPr="00BF7BA5" w:rsidRDefault="005D7372">
            <w:pPr>
              <w:pStyle w:val="Bodytext1"/>
              <w:spacing w:after="20"/>
              <w:rPr>
                <w:sz w:val="20"/>
                <w:szCs w:val="20"/>
                <w:lang w:eastAsia="en-GB"/>
              </w:rPr>
            </w:pPr>
          </w:p>
        </w:tc>
      </w:tr>
      <w:tr w:rsidR="005D7372" w:rsidRPr="00BF7BA5" w14:paraId="52D2390A" w14:textId="77777777" w:rsidTr="00AF7009">
        <w:trPr>
          <w:trHeight w:val="30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A95F065"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Academy C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65345716"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3FDE5B3"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E61BD6C"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6ACB751"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tcPr>
          <w:p w14:paraId="0B018B86" w14:textId="77777777" w:rsidR="005D7372" w:rsidRPr="00BF7BA5" w:rsidRDefault="005D7372">
            <w:pPr>
              <w:pStyle w:val="Bodytext1"/>
              <w:spacing w:after="20"/>
              <w:rPr>
                <w:sz w:val="20"/>
                <w:szCs w:val="20"/>
                <w:lang w:eastAsia="en-GB"/>
              </w:rPr>
            </w:pPr>
          </w:p>
        </w:tc>
        <w:tc>
          <w:tcPr>
            <w:tcW w:w="992" w:type="dxa"/>
            <w:tcBorders>
              <w:top w:val="single" w:sz="6" w:space="0" w:color="auto"/>
              <w:left w:val="single" w:sz="6" w:space="0" w:color="auto"/>
              <w:bottom w:val="single" w:sz="6" w:space="0" w:color="auto"/>
              <w:right w:val="single" w:sz="6" w:space="0" w:color="auto"/>
            </w:tcBorders>
          </w:tcPr>
          <w:p w14:paraId="55525923" w14:textId="77777777" w:rsidR="005D7372" w:rsidRPr="00BF7BA5" w:rsidRDefault="005D7372">
            <w:pPr>
              <w:pStyle w:val="Bodytext1"/>
              <w:spacing w:after="20"/>
              <w:rPr>
                <w:sz w:val="20"/>
                <w:szCs w:val="20"/>
                <w:lang w:eastAsia="en-GB"/>
              </w:rPr>
            </w:pPr>
          </w:p>
        </w:tc>
        <w:tc>
          <w:tcPr>
            <w:tcW w:w="2252" w:type="dxa"/>
            <w:tcBorders>
              <w:top w:val="single" w:sz="6" w:space="0" w:color="auto"/>
              <w:left w:val="single" w:sz="6" w:space="0" w:color="auto"/>
              <w:bottom w:val="single" w:sz="6" w:space="0" w:color="auto"/>
              <w:right w:val="single" w:sz="6" w:space="0" w:color="auto"/>
            </w:tcBorders>
          </w:tcPr>
          <w:p w14:paraId="53327C2A" w14:textId="77777777" w:rsidR="005D7372" w:rsidRPr="00BF7BA5" w:rsidRDefault="005D7372">
            <w:pPr>
              <w:pStyle w:val="Bodytext1"/>
              <w:spacing w:after="20"/>
              <w:rPr>
                <w:sz w:val="20"/>
                <w:szCs w:val="20"/>
                <w:lang w:eastAsia="en-GB"/>
              </w:rPr>
            </w:pPr>
          </w:p>
        </w:tc>
      </w:tr>
      <w:tr w:rsidR="005D7372" w:rsidRPr="00BF7BA5" w14:paraId="44C29005" w14:textId="77777777" w:rsidTr="00AF7009">
        <w:trPr>
          <w:trHeight w:val="30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65E3100B"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Academy D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2EB66EA"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BD7EE95"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5E8A039"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857793C" w14:textId="77777777" w:rsidR="005D7372" w:rsidRPr="00BF7BA5" w:rsidRDefault="005D7372">
            <w:pPr>
              <w:pStyle w:val="Bodytext1"/>
              <w:spacing w:after="20"/>
              <w:rPr>
                <w:rFonts w:ascii="Segoe UI" w:hAnsi="Segoe UI"/>
                <w:sz w:val="20"/>
                <w:szCs w:val="20"/>
                <w:lang w:eastAsia="en-GB"/>
              </w:rPr>
            </w:pPr>
            <w:r w:rsidRPr="00BF7BA5">
              <w:rPr>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tcPr>
          <w:p w14:paraId="6ED2B40F" w14:textId="77777777" w:rsidR="005D7372" w:rsidRPr="00BF7BA5" w:rsidRDefault="005D7372">
            <w:pPr>
              <w:pStyle w:val="Bodytext1"/>
              <w:spacing w:after="20"/>
              <w:rPr>
                <w:sz w:val="20"/>
                <w:szCs w:val="20"/>
                <w:lang w:eastAsia="en-GB"/>
              </w:rPr>
            </w:pPr>
          </w:p>
        </w:tc>
        <w:tc>
          <w:tcPr>
            <w:tcW w:w="992" w:type="dxa"/>
            <w:tcBorders>
              <w:top w:val="single" w:sz="6" w:space="0" w:color="auto"/>
              <w:left w:val="single" w:sz="6" w:space="0" w:color="auto"/>
              <w:bottom w:val="single" w:sz="6" w:space="0" w:color="auto"/>
              <w:right w:val="single" w:sz="6" w:space="0" w:color="auto"/>
            </w:tcBorders>
          </w:tcPr>
          <w:p w14:paraId="2452854F" w14:textId="77777777" w:rsidR="005D7372" w:rsidRPr="00BF7BA5" w:rsidRDefault="005D7372">
            <w:pPr>
              <w:pStyle w:val="Bodytext1"/>
              <w:spacing w:after="20"/>
              <w:rPr>
                <w:sz w:val="20"/>
                <w:szCs w:val="20"/>
                <w:lang w:eastAsia="en-GB"/>
              </w:rPr>
            </w:pPr>
          </w:p>
        </w:tc>
        <w:tc>
          <w:tcPr>
            <w:tcW w:w="2252" w:type="dxa"/>
            <w:tcBorders>
              <w:top w:val="single" w:sz="6" w:space="0" w:color="auto"/>
              <w:left w:val="single" w:sz="6" w:space="0" w:color="auto"/>
              <w:bottom w:val="single" w:sz="6" w:space="0" w:color="auto"/>
              <w:right w:val="single" w:sz="6" w:space="0" w:color="auto"/>
            </w:tcBorders>
          </w:tcPr>
          <w:p w14:paraId="0CD0E3DF" w14:textId="77777777" w:rsidR="005D7372" w:rsidRPr="00BF7BA5" w:rsidRDefault="005D7372">
            <w:pPr>
              <w:pStyle w:val="Bodytext1"/>
              <w:spacing w:after="20"/>
              <w:rPr>
                <w:sz w:val="20"/>
                <w:szCs w:val="20"/>
                <w:lang w:eastAsia="en-GB"/>
              </w:rPr>
            </w:pPr>
          </w:p>
        </w:tc>
      </w:tr>
    </w:tbl>
    <w:p w14:paraId="068E1CF0" w14:textId="5BF70063" w:rsidR="00DD5A31" w:rsidRDefault="005D7372" w:rsidP="005D7372">
      <w:pPr>
        <w:pStyle w:val="Bodytext1"/>
        <w:spacing w:after="0"/>
      </w:pPr>
      <w:r>
        <w:t xml:space="preserve">See our </w:t>
      </w:r>
      <w:hyperlink r:id="rId21" w:history="1">
        <w:r w:rsidRPr="00231A8C">
          <w:rPr>
            <w:rStyle w:val="Hyperlink"/>
          </w:rPr>
          <w:t>guidance</w:t>
        </w:r>
      </w:hyperlink>
      <w:r>
        <w:t xml:space="preserve"> for further advice on </w:t>
      </w:r>
      <w:r w:rsidR="00DD6DE7">
        <w:t xml:space="preserve">the </w:t>
      </w:r>
      <w:r>
        <w:t>scrutiny of management accounts.</w:t>
      </w:r>
    </w:p>
    <w:p w14:paraId="06F87211" w14:textId="036C8F00" w:rsidR="00DD5A31" w:rsidRDefault="00DD5A31" w:rsidP="007D1DBD">
      <w:pPr>
        <w:pStyle w:val="Heading2"/>
        <w:ind w:left="0"/>
      </w:pPr>
      <w:r>
        <w:br w:type="page"/>
      </w:r>
      <w:bookmarkStart w:id="87" w:name="_Toc165271151"/>
      <w:r w:rsidR="00DC26A0">
        <w:lastRenderedPageBreak/>
        <mc:AlternateContent>
          <mc:Choice Requires="wps">
            <w:drawing>
              <wp:anchor distT="45720" distB="45720" distL="114300" distR="114300" simplePos="0" relativeHeight="251658248" behindDoc="0" locked="0" layoutInCell="1" allowOverlap="1" wp14:anchorId="20F74983" wp14:editId="19C8ECC1">
                <wp:simplePos x="0" y="0"/>
                <wp:positionH relativeFrom="column">
                  <wp:posOffset>2540</wp:posOffset>
                </wp:positionH>
                <wp:positionV relativeFrom="paragraph">
                  <wp:posOffset>490855</wp:posOffset>
                </wp:positionV>
                <wp:extent cx="6318250" cy="1076325"/>
                <wp:effectExtent l="0" t="0" r="6350" b="9525"/>
                <wp:wrapSquare wrapText="bothSides"/>
                <wp:docPr id="1111460216" name="Text Box 1111460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1076325"/>
                        </a:xfrm>
                        <a:prstGeom prst="roundRect">
                          <a:avLst>
                            <a:gd name="adj" fmla="val 1947"/>
                          </a:avLst>
                        </a:prstGeom>
                        <a:solidFill>
                          <a:srgbClr val="F5F5F5"/>
                        </a:solidFill>
                        <a:ln w="9525">
                          <a:noFill/>
                          <a:miter/>
                        </a:ln>
                      </wps:spPr>
                      <wps:txbx>
                        <w:txbxContent>
                          <w:p w14:paraId="6EC1FB2D" w14:textId="4653CFF2" w:rsidR="004F1A74" w:rsidRPr="004F1A74" w:rsidRDefault="004F1A74" w:rsidP="00B82D40">
                            <w:pPr>
                              <w:pStyle w:val="Bodytextbullets"/>
                              <w:rPr>
                                <w:rFonts w:ascii="Lexend Deca SemiBold" w:hAnsi="Lexend Deca SemiBold"/>
                              </w:rPr>
                            </w:pPr>
                            <w:r>
                              <w:t xml:space="preserve">This report provides an </w:t>
                            </w:r>
                            <w:r w:rsidRPr="00D114C1">
                              <w:rPr>
                                <w:rFonts w:ascii="Lexend Deca SemiBold" w:hAnsi="Lexend Deca SemiBold"/>
                              </w:rPr>
                              <w:t>in-year update on key operational areas</w:t>
                            </w:r>
                            <w:r>
                              <w:t xml:space="preserve"> such as estates, admissions, workforce and health and safety, </w:t>
                            </w:r>
                            <w:r w:rsidRPr="004F1A74">
                              <w:t xml:space="preserve">focused on </w:t>
                            </w:r>
                            <w:r w:rsidRPr="004F1A74">
                              <w:rPr>
                                <w:rFonts w:ascii="Lexend Deca SemiBold" w:hAnsi="Lexend Deca SemiBold"/>
                              </w:rPr>
                              <w:t>what has changed</w:t>
                            </w:r>
                            <w:r w:rsidRPr="004F1A74">
                              <w:t>.</w:t>
                            </w:r>
                          </w:p>
                          <w:p w14:paraId="09FE3219" w14:textId="16097F4B" w:rsidR="00B82D40" w:rsidRDefault="004F1A74" w:rsidP="00B82D40">
                            <w:pPr>
                              <w:pStyle w:val="Bodytextbullets"/>
                            </w:pPr>
                            <w:r w:rsidRPr="004F1A74">
                              <w:t>This m</w:t>
                            </w:r>
                            <w:r w:rsidR="00826CFA" w:rsidRPr="004F1A74">
                              <w:t>ay be provided</w:t>
                            </w:r>
                            <w:r w:rsidR="00B41C93" w:rsidRPr="004F1A74">
                              <w:t xml:space="preserve"> by one or more senior </w:t>
                            </w:r>
                            <w:r w:rsidR="0005717B">
                              <w:t>leader</w:t>
                            </w:r>
                            <w:r w:rsidR="00B41C93" w:rsidRPr="004F1A74">
                              <w:t>s</w:t>
                            </w:r>
                            <w:r w:rsidR="00B41C93">
                              <w:t xml:space="preserve"> depending on distribution of roles within the central team.</w:t>
                            </w: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F74983" id="Text Box 1111460216" o:spid="_x0000_s1037" style="position:absolute;left:0;text-align:left;margin-left:.2pt;margin-top:38.65pt;width:497.5pt;height:84.7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" fillcolor="#f5f5f5" stroked="f">
                <v:stroke joinstyle="miter"/>
                <v:textbox inset="4mm,2mm,3mm,2mm">
                  <w:txbxContent>
                    <w:p w14:paraId="6EC1FB2D" w14:textId="4653CFF2" w:rsidR="004F1A74" w:rsidRPr="004F1A74" w:rsidRDefault="004F1A74" w:rsidP="00B82D40">
                      <w:pPr>
                        <w:pStyle w:val="Bodytextbullets"/>
                        <w:rPr>
                          <w:rFonts w:ascii="Lexend Deca SemiBold" w:hAnsi="Lexend Deca SemiBold"/>
                        </w:rPr>
                      </w:pPr>
                      <w:r>
                        <w:t xml:space="preserve">This report provides an </w:t>
                      </w:r>
                      <w:r w:rsidRPr="00D114C1">
                        <w:rPr>
                          <w:rFonts w:ascii="Lexend Deca SemiBold" w:hAnsi="Lexend Deca SemiBold"/>
                        </w:rPr>
                        <w:t>in-year update on key operational areas</w:t>
                      </w:r>
                      <w:r>
                        <w:t xml:space="preserve"> such as estates, admissions, workforce and health and safety, </w:t>
                      </w:r>
                      <w:r w:rsidRPr="004F1A74">
                        <w:t xml:space="preserve">focused on </w:t>
                      </w:r>
                      <w:r w:rsidRPr="004F1A74">
                        <w:rPr>
                          <w:rFonts w:ascii="Lexend Deca SemiBold" w:hAnsi="Lexend Deca SemiBold"/>
                        </w:rPr>
                        <w:t>what has changed</w:t>
                      </w:r>
                      <w:r w:rsidRPr="004F1A74">
                        <w:t>.</w:t>
                      </w:r>
                    </w:p>
                    <w:p w14:paraId="09FE3219" w14:textId="16097F4B" w:rsidR="00B82D40" w:rsidRDefault="004F1A74" w:rsidP="00B82D40">
                      <w:pPr>
                        <w:pStyle w:val="Bodytextbullets"/>
                      </w:pPr>
                      <w:r w:rsidRPr="004F1A74">
                        <w:t>This m</w:t>
                      </w:r>
                      <w:r w:rsidR="00826CFA" w:rsidRPr="004F1A74">
                        <w:t>ay be provided</w:t>
                      </w:r>
                      <w:r w:rsidR="00B41C93" w:rsidRPr="004F1A74">
                        <w:t xml:space="preserve"> by one or more senior </w:t>
                      </w:r>
                      <w:r w:rsidR="0005717B">
                        <w:t>leader</w:t>
                      </w:r>
                      <w:r w:rsidR="00B41C93" w:rsidRPr="004F1A74">
                        <w:t>s</w:t>
                      </w:r>
                      <w:r w:rsidR="00B41C93">
                        <w:t xml:space="preserve"> depending on distribution of roles within the central team.</w:t>
                      </w:r>
                    </w:p>
                  </w:txbxContent>
                </v:textbox>
                <w10:wrap type="square"/>
              </v:roundrect>
            </w:pict>
          </mc:Fallback>
        </mc:AlternateContent>
      </w:r>
      <w:r>
        <w:t>Workforce and operations</w:t>
      </w:r>
      <w:bookmarkEnd w:id="87"/>
    </w:p>
    <w:p w14:paraId="69EC65BE" w14:textId="522B9DE7" w:rsidR="00DC26A0" w:rsidRPr="00F966DC" w:rsidRDefault="00DC26A0" w:rsidP="007737DF">
      <w:pPr>
        <w:pStyle w:val="Bodytext1"/>
        <w:pBdr>
          <w:top w:val="single" w:sz="4" w:space="0" w:color="auto"/>
        </w:pBdr>
        <w:spacing w:before="480" w:after="240"/>
        <w:ind w:right="-1"/>
        <w:rPr>
          <w:rFonts w:eastAsiaTheme="minorEastAsia"/>
        </w:rPr>
      </w:pPr>
      <w:r w:rsidRPr="003525D6">
        <w:rPr>
          <w:rStyle w:val="normaltextrun"/>
          <w:rFonts w:ascii="Lexend Deca SemiBold" w:hAnsi="Lexend Deca SemiBold"/>
        </w:rPr>
        <w:t>Report author:</w:t>
      </w:r>
      <w:r>
        <w:rPr>
          <w:rStyle w:val="normaltextrun"/>
        </w:rPr>
        <w:t xml:space="preserve"> </w:t>
      </w:r>
      <w:r w:rsidRPr="00EF5F34">
        <w:rPr>
          <w:rStyle w:val="normaltextrun"/>
        </w:rPr>
        <w:t>Chief Operating Officer</w:t>
      </w:r>
      <w:r w:rsidR="004F1A74">
        <w:rPr>
          <w:rStyle w:val="normaltextrun"/>
        </w:rPr>
        <w:t xml:space="preserve"> (</w:t>
      </w:r>
      <w:r w:rsidRPr="00EF5F34">
        <w:rPr>
          <w:rStyle w:val="normaltextrun"/>
        </w:rPr>
        <w:t>or equivalen</w:t>
      </w:r>
      <w:r w:rsidR="00761D14">
        <w:rPr>
          <w:rStyle w:val="normaltextrun"/>
        </w:rPr>
        <w:t>t</w:t>
      </w:r>
      <w:r w:rsidRPr="00EF5F34">
        <w:rPr>
          <w:rStyle w:val="normaltextrun"/>
        </w:rPr>
        <w:t xml:space="preserve"> lead for these areas, e.g. Head of HR</w:t>
      </w:r>
      <w:r w:rsidR="004F1A74">
        <w:rPr>
          <w:rStyle w:val="normaltextrun"/>
        </w:rPr>
        <w:t>)</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428C" w:rsidRPr="0077364E" w14:paraId="73AF250F" w14:textId="77777777" w:rsidTr="00761D14">
        <w:trPr>
          <w:trHeight w:val="393"/>
        </w:trPr>
        <w:tc>
          <w:tcPr>
            <w:tcW w:w="9923" w:type="dxa"/>
            <w:shd w:val="clear" w:color="auto" w:fill="00407B"/>
            <w:vAlign w:val="center"/>
            <w:hideMark/>
          </w:tcPr>
          <w:p w14:paraId="7C696E08" w14:textId="02FD9141" w:rsidR="00E3428C" w:rsidRPr="00901C5E" w:rsidRDefault="00E3428C" w:rsidP="00BF4DED">
            <w:pPr>
              <w:pStyle w:val="Heading3"/>
              <w:spacing w:before="80" w:after="40" w:line="264" w:lineRule="auto"/>
              <w:rPr>
                <w:rFonts w:ascii="Lexend Deca" w:hAnsi="Lexend Deca"/>
                <w:bCs/>
                <w:color w:val="FFFFFF" w:themeColor="background1"/>
                <w:sz w:val="24"/>
                <w:szCs w:val="22"/>
              </w:rPr>
            </w:pPr>
            <w:bookmarkStart w:id="88" w:name="_Toc165271152"/>
            <w:bookmarkStart w:id="89" w:name="_Hlk164939536"/>
            <w:r w:rsidRPr="0042612C">
              <w:rPr>
                <w:rFonts w:ascii="Lexend Deca" w:hAnsi="Lexend Deca"/>
                <w:bCs/>
                <w:color w:val="FFFFFF" w:themeColor="background1"/>
                <w:sz w:val="24"/>
                <w:szCs w:val="22"/>
              </w:rPr>
              <w:t>Executive summary</w:t>
            </w:r>
            <w:bookmarkEnd w:id="88"/>
          </w:p>
        </w:tc>
      </w:tr>
      <w:tr w:rsidR="00E3428C" w:rsidRPr="001300D1" w14:paraId="69046EB9" w14:textId="77777777" w:rsidTr="00761D14">
        <w:trPr>
          <w:trHeight w:val="532"/>
        </w:trPr>
        <w:tc>
          <w:tcPr>
            <w:tcW w:w="9923" w:type="dxa"/>
            <w:shd w:val="clear" w:color="auto" w:fill="auto"/>
          </w:tcPr>
          <w:p w14:paraId="212DAFE8" w14:textId="77777777" w:rsidR="00E3428C" w:rsidRDefault="00E3428C" w:rsidP="00EF5F34">
            <w:pPr>
              <w:pStyle w:val="Bodytextbullets"/>
              <w:spacing w:after="40"/>
              <w:ind w:left="357" w:hanging="357"/>
            </w:pPr>
            <w:r>
              <w:t>Broad summary of overall trends</w:t>
            </w:r>
          </w:p>
          <w:p w14:paraId="70C209B5" w14:textId="2CC54DB5" w:rsidR="00E3428C" w:rsidRDefault="00E3428C" w:rsidP="00EF5F34">
            <w:pPr>
              <w:pStyle w:val="Bodytextbullets"/>
              <w:spacing w:after="40"/>
              <w:ind w:left="357" w:hanging="357"/>
            </w:pPr>
            <w:r>
              <w:t>Any specific figures which need particular attention or explanation</w:t>
            </w:r>
          </w:p>
          <w:p w14:paraId="5EFB47F5" w14:textId="0C210125" w:rsidR="00E3428C" w:rsidRPr="0094202C" w:rsidRDefault="00E3428C" w:rsidP="00EF5F34">
            <w:pPr>
              <w:pStyle w:val="Bodytextbullets"/>
              <w:spacing w:after="40"/>
              <w:ind w:left="357" w:hanging="357"/>
            </w:pPr>
            <w:r>
              <w:t xml:space="preserve">Any decisions which need to be taken, e.g. </w:t>
            </w:r>
            <w:r w:rsidR="00906DBF">
              <w:t>policy changes</w:t>
            </w:r>
          </w:p>
        </w:tc>
      </w:tr>
      <w:tr w:rsidR="005D7372" w14:paraId="0BF5F3E8" w14:textId="77777777" w:rsidTr="00BF4DED">
        <w:trPr>
          <w:trHeight w:val="54"/>
        </w:trPr>
        <w:tc>
          <w:tcPr>
            <w:tcW w:w="9923" w:type="dxa"/>
            <w:shd w:val="clear" w:color="auto" w:fill="00407B"/>
          </w:tcPr>
          <w:p w14:paraId="2B69913F" w14:textId="77777777" w:rsidR="005D7372" w:rsidRPr="00240587" w:rsidRDefault="005D7372" w:rsidP="00BF4DED">
            <w:pPr>
              <w:pStyle w:val="Heading3"/>
              <w:spacing w:before="80" w:after="40" w:line="264" w:lineRule="auto"/>
              <w:rPr>
                <w:rFonts w:ascii="Lexend Deca" w:hAnsi="Lexend Deca"/>
                <w:bCs/>
                <w:color w:val="FFFFFF" w:themeColor="background1"/>
                <w:sz w:val="24"/>
                <w:szCs w:val="22"/>
              </w:rPr>
            </w:pPr>
            <w:bookmarkStart w:id="90" w:name="_Toc164250665"/>
            <w:bookmarkStart w:id="91" w:name="_Toc164848230"/>
            <w:bookmarkStart w:id="92" w:name="_Toc165271153"/>
            <w:bookmarkEnd w:id="89"/>
            <w:r>
              <w:rPr>
                <w:rFonts w:ascii="Lexend Deca" w:hAnsi="Lexend Deca"/>
                <w:bCs/>
                <w:color w:val="FFFFFF" w:themeColor="background1"/>
                <w:sz w:val="24"/>
                <w:szCs w:val="22"/>
              </w:rPr>
              <w:t>Estates</w:t>
            </w:r>
            <w:bookmarkEnd w:id="90"/>
            <w:bookmarkEnd w:id="91"/>
            <w:bookmarkEnd w:id="92"/>
          </w:p>
        </w:tc>
      </w:tr>
      <w:tr w:rsidR="005D7372" w14:paraId="1C9863E8" w14:textId="77777777" w:rsidTr="00D114C1">
        <w:trPr>
          <w:trHeight w:val="532"/>
        </w:trPr>
        <w:tc>
          <w:tcPr>
            <w:tcW w:w="9923" w:type="dxa"/>
            <w:shd w:val="clear" w:color="auto" w:fill="auto"/>
          </w:tcPr>
          <w:p w14:paraId="759AD2D6" w14:textId="77777777" w:rsidR="005D7372" w:rsidRPr="002D4169" w:rsidRDefault="005D7372" w:rsidP="00EF5F34">
            <w:pPr>
              <w:pStyle w:val="Bodytext1"/>
              <w:spacing w:after="80"/>
            </w:pPr>
            <w:r w:rsidRPr="002D4169">
              <w:rPr>
                <w:rStyle w:val="normaltextrun"/>
              </w:rPr>
              <w:t>Significant information on the trust estate, for example:</w:t>
            </w:r>
            <w:r w:rsidRPr="002D4169">
              <w:rPr>
                <w:rStyle w:val="eop"/>
              </w:rPr>
              <w:t> </w:t>
            </w:r>
          </w:p>
          <w:p w14:paraId="4F97477D" w14:textId="77777777" w:rsidR="005D7372" w:rsidRPr="002D4169" w:rsidRDefault="005D7372" w:rsidP="00EF5F34">
            <w:pPr>
              <w:pStyle w:val="Bodytextbullets"/>
              <w:spacing w:after="40"/>
              <w:ind w:left="357" w:hanging="357"/>
            </w:pPr>
            <w:r w:rsidRPr="002D4169">
              <w:rPr>
                <w:rStyle w:val="normaltextrun"/>
              </w:rPr>
              <w:t>Results of condition surveys and audits whic</w:t>
            </w:r>
            <w:r w:rsidRPr="00EF5F34">
              <w:t>h have highlighted notable issues </w:t>
            </w:r>
          </w:p>
          <w:p w14:paraId="799E680A" w14:textId="77777777" w:rsidR="005D7372" w:rsidRPr="002D4169" w:rsidRDefault="005D7372" w:rsidP="00EF5F34">
            <w:pPr>
              <w:pStyle w:val="Bodytextbullets"/>
              <w:spacing w:after="40"/>
              <w:ind w:left="357" w:hanging="357"/>
            </w:pPr>
            <w:r w:rsidRPr="00EF5F34">
              <w:t>Progress of significant infrastructure projects  </w:t>
            </w:r>
          </w:p>
          <w:p w14:paraId="4D0A3B79" w14:textId="037F11E4" w:rsidR="005D7372" w:rsidRDefault="00D114C1" w:rsidP="00EF5F34">
            <w:pPr>
              <w:pStyle w:val="Bodytextbullets"/>
              <w:spacing w:after="40"/>
              <w:ind w:left="357" w:hanging="357"/>
            </w:pPr>
            <w:r w:rsidRPr="00EF5F34">
              <w:t>H</w:t>
            </w:r>
            <w:r w:rsidR="005D7372" w:rsidRPr="00EF5F34">
              <w:t xml:space="preserve">eadline </w:t>
            </w:r>
            <w:hyperlink r:id="rId22" w:history="1">
              <w:r w:rsidR="005D7372" w:rsidRPr="00EF5F34">
                <w:t>estate performance measures</w:t>
              </w:r>
            </w:hyperlink>
            <w:r w:rsidR="005D7372" w:rsidRPr="00EF5F34">
              <w:t xml:space="preserve">, </w:t>
            </w:r>
            <w:r w:rsidRPr="00EF5F34">
              <w:t xml:space="preserve">such </w:t>
            </w:r>
            <w:r>
              <w:rPr>
                <w:rStyle w:val="normaltextrun"/>
              </w:rPr>
              <w:t>as</w:t>
            </w:r>
            <w:r w:rsidR="005D7372" w:rsidRPr="002D4169">
              <w:rPr>
                <w:rStyle w:val="normaltextrun"/>
              </w:rPr>
              <w:t xml:space="preserve"> energy efficiency</w:t>
            </w:r>
            <w:r>
              <w:rPr>
                <w:rStyle w:val="normaltextrun"/>
              </w:rPr>
              <w:t>, for each academy</w:t>
            </w:r>
          </w:p>
        </w:tc>
      </w:tr>
      <w:tr w:rsidR="005D7372" w14:paraId="5F4DDEEE" w14:textId="77777777" w:rsidTr="00BF4DED">
        <w:trPr>
          <w:trHeight w:val="54"/>
        </w:trPr>
        <w:tc>
          <w:tcPr>
            <w:tcW w:w="9923" w:type="dxa"/>
            <w:shd w:val="clear" w:color="auto" w:fill="00407B"/>
          </w:tcPr>
          <w:p w14:paraId="593EF51A" w14:textId="0C53FC5A" w:rsidR="005D7372" w:rsidRPr="00240587" w:rsidRDefault="005D7372" w:rsidP="00BF4DED">
            <w:pPr>
              <w:pStyle w:val="Heading3"/>
              <w:spacing w:before="80" w:after="40" w:line="264" w:lineRule="auto"/>
              <w:rPr>
                <w:rFonts w:ascii="Lexend Deca" w:hAnsi="Lexend Deca"/>
                <w:bCs/>
                <w:color w:val="FFFFFF" w:themeColor="background1"/>
                <w:sz w:val="24"/>
                <w:szCs w:val="22"/>
              </w:rPr>
            </w:pPr>
            <w:bookmarkStart w:id="93" w:name="_Toc164250666"/>
            <w:bookmarkStart w:id="94" w:name="_Toc164848231"/>
            <w:bookmarkStart w:id="95" w:name="_Toc165271154"/>
            <w:r>
              <w:rPr>
                <w:rFonts w:ascii="Lexend Deca" w:hAnsi="Lexend Deca"/>
                <w:bCs/>
                <w:color w:val="FFFFFF" w:themeColor="background1"/>
                <w:sz w:val="24"/>
                <w:szCs w:val="22"/>
              </w:rPr>
              <w:t>Health and safety</w:t>
            </w:r>
            <w:bookmarkEnd w:id="93"/>
            <w:bookmarkEnd w:id="94"/>
            <w:bookmarkEnd w:id="95"/>
          </w:p>
        </w:tc>
      </w:tr>
      <w:tr w:rsidR="005D7372" w14:paraId="1E0227F6" w14:textId="77777777" w:rsidTr="00D114C1">
        <w:trPr>
          <w:trHeight w:val="532"/>
        </w:trPr>
        <w:tc>
          <w:tcPr>
            <w:tcW w:w="9923" w:type="dxa"/>
            <w:shd w:val="clear" w:color="auto" w:fill="auto"/>
          </w:tcPr>
          <w:p w14:paraId="496E2D4C" w14:textId="77777777" w:rsidR="005D7372" w:rsidRPr="00EF5F34" w:rsidRDefault="005D7372" w:rsidP="00EF5F34">
            <w:pPr>
              <w:pStyle w:val="Bodytextbullets"/>
              <w:spacing w:after="40"/>
              <w:ind w:left="357" w:hanging="357"/>
              <w:rPr>
                <w:rStyle w:val="normaltextrun"/>
              </w:rPr>
            </w:pPr>
            <w:r w:rsidRPr="00EF5F34">
              <w:rPr>
                <w:rStyle w:val="normaltextrun"/>
              </w:rPr>
              <w:t>Significant incidents and trends</w:t>
            </w:r>
          </w:p>
          <w:p w14:paraId="22CC9879" w14:textId="77777777" w:rsidR="005D7372" w:rsidRDefault="005D7372" w:rsidP="00EF5F34">
            <w:pPr>
              <w:pStyle w:val="Bodytextbullets"/>
              <w:spacing w:after="40"/>
              <w:ind w:left="357" w:hanging="357"/>
            </w:pPr>
            <w:r w:rsidRPr="00EF5F34">
              <w:rPr>
                <w:rStyle w:val="normaltextrun"/>
              </w:rPr>
              <w:t>Hig</w:t>
            </w:r>
            <w:r>
              <w:t>h level summary of any audits undertaken</w:t>
            </w:r>
          </w:p>
        </w:tc>
      </w:tr>
      <w:tr w:rsidR="005D7372" w14:paraId="5CBA1E8C" w14:textId="77777777" w:rsidTr="00BF4DED">
        <w:trPr>
          <w:trHeight w:val="138"/>
        </w:trPr>
        <w:tc>
          <w:tcPr>
            <w:tcW w:w="9923" w:type="dxa"/>
            <w:shd w:val="clear" w:color="auto" w:fill="00407B"/>
          </w:tcPr>
          <w:p w14:paraId="178B7953" w14:textId="77777777" w:rsidR="005D7372" w:rsidRPr="00240587" w:rsidRDefault="005D7372" w:rsidP="00BF4DED">
            <w:pPr>
              <w:pStyle w:val="Heading3"/>
              <w:spacing w:before="80" w:after="40" w:line="264" w:lineRule="auto"/>
              <w:rPr>
                <w:rFonts w:ascii="Lexend Deca" w:hAnsi="Lexend Deca"/>
                <w:bCs/>
                <w:color w:val="FFFFFF" w:themeColor="background1"/>
                <w:sz w:val="24"/>
                <w:szCs w:val="22"/>
              </w:rPr>
            </w:pPr>
            <w:bookmarkStart w:id="96" w:name="_Toc164250667"/>
            <w:bookmarkStart w:id="97" w:name="_Toc164848232"/>
            <w:bookmarkStart w:id="98" w:name="_Toc165271155"/>
            <w:r>
              <w:rPr>
                <w:rFonts w:ascii="Lexend Deca" w:hAnsi="Lexend Deca"/>
                <w:bCs/>
                <w:color w:val="FFFFFF" w:themeColor="background1"/>
                <w:sz w:val="24"/>
                <w:szCs w:val="22"/>
              </w:rPr>
              <w:t>HR</w:t>
            </w:r>
            <w:bookmarkEnd w:id="96"/>
            <w:bookmarkEnd w:id="97"/>
            <w:bookmarkEnd w:id="98"/>
          </w:p>
        </w:tc>
      </w:tr>
      <w:tr w:rsidR="005D7372" w14:paraId="010E8C2D" w14:textId="77777777" w:rsidTr="00D114C1">
        <w:trPr>
          <w:trHeight w:val="532"/>
        </w:trPr>
        <w:tc>
          <w:tcPr>
            <w:tcW w:w="9923" w:type="dxa"/>
            <w:shd w:val="clear" w:color="auto" w:fill="auto"/>
          </w:tcPr>
          <w:p w14:paraId="6B32BFF1" w14:textId="77777777" w:rsidR="005D7372" w:rsidRDefault="005D7372">
            <w:pPr>
              <w:pStyle w:val="Bodytextbullets"/>
              <w:numPr>
                <w:ilvl w:val="0"/>
                <w:numId w:val="0"/>
              </w:numPr>
              <w:ind w:left="360" w:hanging="360"/>
            </w:pPr>
            <w:r>
              <w:t>Significant incidents and trends:</w:t>
            </w:r>
          </w:p>
          <w:p w14:paraId="14FA6DA6" w14:textId="3CDE1485" w:rsidR="005D7372" w:rsidRPr="00EF5F34" w:rsidRDefault="005D7372" w:rsidP="00EF5F34">
            <w:pPr>
              <w:pStyle w:val="Bodytextbullets"/>
              <w:spacing w:after="40"/>
              <w:ind w:left="357" w:hanging="357"/>
              <w:rPr>
                <w:rStyle w:val="normaltextrun"/>
              </w:rPr>
            </w:pPr>
            <w:r w:rsidRPr="007B2D70">
              <w:rPr>
                <w:rStyle w:val="normaltextrun"/>
              </w:rPr>
              <w:t>Summary of staff grievances</w:t>
            </w:r>
          </w:p>
          <w:p w14:paraId="664D3EC3" w14:textId="2EC6111A" w:rsidR="005D7372" w:rsidRPr="00EF5F34" w:rsidRDefault="005D7372" w:rsidP="00EF5F34">
            <w:pPr>
              <w:pStyle w:val="Bodytextbullets"/>
              <w:spacing w:after="40"/>
              <w:ind w:left="357" w:hanging="357"/>
              <w:rPr>
                <w:rStyle w:val="normaltextrun"/>
              </w:rPr>
            </w:pPr>
            <w:r w:rsidRPr="007B2D70">
              <w:rPr>
                <w:rStyle w:val="normaltextrun"/>
              </w:rPr>
              <w:t>Settlement agreements</w:t>
            </w:r>
          </w:p>
          <w:p w14:paraId="3C6DA74A" w14:textId="0E4CED11" w:rsidR="005D7372" w:rsidRPr="00EF5F34" w:rsidRDefault="005D7372" w:rsidP="00EF5F34">
            <w:pPr>
              <w:pStyle w:val="Bodytextbullets"/>
              <w:spacing w:after="40"/>
              <w:ind w:left="357" w:hanging="357"/>
              <w:rPr>
                <w:rStyle w:val="normaltextrun"/>
              </w:rPr>
            </w:pPr>
            <w:r w:rsidRPr="007B2D70">
              <w:rPr>
                <w:rStyle w:val="normaltextrun"/>
              </w:rPr>
              <w:t>New approaches to staff CPD</w:t>
            </w:r>
          </w:p>
          <w:p w14:paraId="62FF518A" w14:textId="7F8AE3AA" w:rsidR="003A052A" w:rsidRPr="00EF5F34" w:rsidRDefault="003A052A" w:rsidP="00EF5F34">
            <w:pPr>
              <w:pStyle w:val="Bodytextbullets"/>
              <w:spacing w:after="40"/>
              <w:ind w:left="357" w:hanging="357"/>
              <w:rPr>
                <w:rStyle w:val="normaltextrun"/>
              </w:rPr>
            </w:pPr>
            <w:r w:rsidRPr="00EF5F34">
              <w:rPr>
                <w:rStyle w:val="normaltextrun"/>
              </w:rPr>
              <w:t>Significant recruitment decisions</w:t>
            </w:r>
          </w:p>
          <w:p w14:paraId="55B7A3AA" w14:textId="7CF30313" w:rsidR="005D7372" w:rsidRPr="007B2D70" w:rsidRDefault="005D7372" w:rsidP="00EF5F34">
            <w:pPr>
              <w:pStyle w:val="Bodytextbullets"/>
              <w:spacing w:after="40"/>
              <w:ind w:left="357" w:hanging="357"/>
            </w:pPr>
            <w:r w:rsidRPr="007B2D70">
              <w:rPr>
                <w:rStyle w:val="normaltextrun"/>
              </w:rPr>
              <w:t>Headline staffing performance measures</w:t>
            </w:r>
            <w:r w:rsidR="00DD6DE7">
              <w:rPr>
                <w:rStyle w:val="normaltextrun"/>
              </w:rPr>
              <w:t>,</w:t>
            </w:r>
            <w:r w:rsidR="006364EC">
              <w:rPr>
                <w:rStyle w:val="normaltextrun"/>
              </w:rPr>
              <w:t xml:space="preserve"> such as </w:t>
            </w:r>
            <w:r w:rsidRPr="007B2D70">
              <w:rPr>
                <w:rStyle w:val="normaltextrun"/>
              </w:rPr>
              <w:t>turnover data</w:t>
            </w:r>
          </w:p>
        </w:tc>
      </w:tr>
      <w:tr w:rsidR="00BA229E" w:rsidRPr="00901C5E" w14:paraId="13B9A5E2" w14:textId="77777777" w:rsidTr="00D114C1">
        <w:trPr>
          <w:trHeight w:val="561"/>
        </w:trPr>
        <w:tc>
          <w:tcPr>
            <w:tcW w:w="9923" w:type="dxa"/>
            <w:shd w:val="clear" w:color="auto" w:fill="00407B"/>
            <w:vAlign w:val="center"/>
            <w:hideMark/>
          </w:tcPr>
          <w:p w14:paraId="1A7EF640" w14:textId="77777777" w:rsidR="00BA229E" w:rsidRPr="00901C5E" w:rsidRDefault="00BA229E" w:rsidP="00BF4DED">
            <w:pPr>
              <w:pStyle w:val="Heading3"/>
              <w:spacing w:before="80" w:after="40" w:line="264" w:lineRule="auto"/>
              <w:rPr>
                <w:rFonts w:ascii="Lexend Deca" w:hAnsi="Lexend Deca"/>
                <w:bCs/>
                <w:color w:val="FFFFFF" w:themeColor="background1"/>
                <w:sz w:val="24"/>
                <w:szCs w:val="22"/>
              </w:rPr>
            </w:pPr>
            <w:r>
              <w:br w:type="page"/>
            </w:r>
            <w:bookmarkStart w:id="99" w:name="_Toc165271156"/>
            <w:r>
              <w:rPr>
                <w:rFonts w:ascii="Lexend Deca" w:hAnsi="Lexend Deca"/>
                <w:bCs/>
                <w:color w:val="FFFFFF" w:themeColor="background1"/>
                <w:sz w:val="24"/>
                <w:szCs w:val="22"/>
              </w:rPr>
              <w:t>Admissions</w:t>
            </w:r>
            <w:bookmarkEnd w:id="99"/>
          </w:p>
        </w:tc>
      </w:tr>
      <w:tr w:rsidR="00BA229E" w:rsidRPr="0094202C" w14:paraId="1098EF88" w14:textId="77777777" w:rsidTr="00D114C1">
        <w:trPr>
          <w:trHeight w:val="532"/>
        </w:trPr>
        <w:tc>
          <w:tcPr>
            <w:tcW w:w="9923" w:type="dxa"/>
            <w:shd w:val="clear" w:color="auto" w:fill="auto"/>
          </w:tcPr>
          <w:p w14:paraId="541D7E28" w14:textId="77777777" w:rsidR="00BA229E" w:rsidRDefault="00BA229E" w:rsidP="00BF4DED">
            <w:pPr>
              <w:pStyle w:val="Bodytextbullets"/>
              <w:spacing w:after="40"/>
              <w:ind w:left="357" w:hanging="357"/>
            </w:pPr>
            <w:r>
              <w:t>Number of pupils on roll, joined and leaving</w:t>
            </w:r>
          </w:p>
          <w:p w14:paraId="6A90EA46" w14:textId="48F5E966" w:rsidR="00365A6E" w:rsidRDefault="00365A6E" w:rsidP="00BF4DED">
            <w:pPr>
              <w:pStyle w:val="Bodytextbullets"/>
              <w:spacing w:after="40"/>
              <w:ind w:left="357" w:hanging="357"/>
            </w:pPr>
            <w:r>
              <w:t>Any proposed changes to pupil admission numbers</w:t>
            </w:r>
          </w:p>
          <w:p w14:paraId="0A7DA112" w14:textId="2A230B50" w:rsidR="00BA229E" w:rsidRPr="0094202C" w:rsidRDefault="00365A6E" w:rsidP="00BF4DED">
            <w:pPr>
              <w:pStyle w:val="Bodytextbullets"/>
              <w:spacing w:after="40"/>
              <w:ind w:left="357" w:hanging="357"/>
            </w:pPr>
            <w:r>
              <w:t xml:space="preserve">Any </w:t>
            </w:r>
            <w:r w:rsidR="00BF4DED">
              <w:t>significant</w:t>
            </w:r>
            <w:r>
              <w:t xml:space="preserve"> issues</w:t>
            </w:r>
            <w:r w:rsidR="00BF4DED">
              <w:t xml:space="preserve"> or changes</w:t>
            </w:r>
            <w:r>
              <w:t xml:space="preserve">, </w:t>
            </w:r>
            <w:r w:rsidR="00BF4DED">
              <w:t>such as</w:t>
            </w:r>
            <w:r>
              <w:t xml:space="preserve"> a series of appeals around a specific issue</w:t>
            </w:r>
          </w:p>
        </w:tc>
      </w:tr>
    </w:tbl>
    <w:p w14:paraId="7BEF4C00" w14:textId="608C24D9" w:rsidR="00CC2A05" w:rsidRDefault="00DC2599" w:rsidP="00BF62A2">
      <w:pPr>
        <w:pStyle w:val="Heading2"/>
        <w:ind w:left="0"/>
      </w:pPr>
      <w:bookmarkStart w:id="100" w:name="_Toc165271157"/>
      <w:r>
        <w:lastRenderedPageBreak/>
        <mc:AlternateContent>
          <mc:Choice Requires="wps">
            <w:drawing>
              <wp:anchor distT="45720" distB="45720" distL="114300" distR="114300" simplePos="0" relativeHeight="251658242" behindDoc="0" locked="0" layoutInCell="1" allowOverlap="1" wp14:anchorId="3EB8A07D" wp14:editId="26404A5C">
                <wp:simplePos x="0" y="0"/>
                <wp:positionH relativeFrom="column">
                  <wp:posOffset>2540</wp:posOffset>
                </wp:positionH>
                <wp:positionV relativeFrom="paragraph">
                  <wp:posOffset>529590</wp:posOffset>
                </wp:positionV>
                <wp:extent cx="6290310" cy="2981325"/>
                <wp:effectExtent l="0" t="0" r="0" b="9525"/>
                <wp:wrapSquare wrapText="bothSides"/>
                <wp:docPr id="1638096340" name="Text Box 1638096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310" cy="2981325"/>
                        </a:xfrm>
                        <a:prstGeom prst="roundRect">
                          <a:avLst>
                            <a:gd name="adj" fmla="val 1947"/>
                          </a:avLst>
                        </a:prstGeom>
                        <a:solidFill>
                          <a:srgbClr val="F5F5F5"/>
                        </a:solidFill>
                        <a:ln w="9525">
                          <a:noFill/>
                          <a:miter/>
                        </a:ln>
                      </wps:spPr>
                      <wps:txbx>
                        <w:txbxContent>
                          <w:p w14:paraId="74A07C73" w14:textId="4AE751CF" w:rsidR="00A37EB9" w:rsidRPr="00CC2A05" w:rsidRDefault="00A37EB9" w:rsidP="004275AE">
                            <w:pPr>
                              <w:rPr>
                                <w:rFonts w:ascii="Lexend Deca Light" w:hAnsi="Lexend Deca Light"/>
                                <w:lang w:val="en-US"/>
                              </w:rPr>
                            </w:pPr>
                            <w:r w:rsidRPr="006A5C37">
                              <w:rPr>
                                <w:rFonts w:ascii="Lexend Deca SemiBold" w:hAnsi="Lexend Deca SemiBold"/>
                                <w:lang w:val="en-US"/>
                              </w:rPr>
                              <w:t>A high-level strategic update on the trust’s safeguarding</w:t>
                            </w:r>
                            <w:r w:rsidRPr="00CC2A05">
                              <w:rPr>
                                <w:rFonts w:ascii="Lexend Deca Light" w:hAnsi="Lexend Deca Light"/>
                                <w:lang w:val="en-US"/>
                              </w:rPr>
                              <w:t>, focusing on issues of particular concern to the trust board such as quality assurance and key risks.</w:t>
                            </w:r>
                          </w:p>
                          <w:p w14:paraId="370A4DB2" w14:textId="734D6C02" w:rsidR="004275AE" w:rsidRPr="00C052ED" w:rsidRDefault="000E4E85" w:rsidP="004275AE">
                            <w:pPr>
                              <w:pStyle w:val="Bodytext1"/>
                            </w:pPr>
                            <w:r>
                              <w:t>Th</w:t>
                            </w:r>
                            <w:r w:rsidR="004F1A74">
                              <w:t>is</w:t>
                            </w:r>
                            <w:r>
                              <w:t xml:space="preserve"> report</w:t>
                            </w:r>
                            <w:r w:rsidR="00DA1870">
                              <w:t xml:space="preserve"> should cover:</w:t>
                            </w:r>
                          </w:p>
                          <w:p w14:paraId="6FCAE322" w14:textId="7C121440" w:rsidR="000E4E85" w:rsidRDefault="004F1A74" w:rsidP="004275AE">
                            <w:pPr>
                              <w:pStyle w:val="Bodytextbullets"/>
                            </w:pPr>
                            <w:r>
                              <w:t>o</w:t>
                            </w:r>
                            <w:r w:rsidR="000E4E85" w:rsidRPr="000E4E85">
                              <w:t>utcomes of internal and external verification of trust-wide safeguarding practice</w:t>
                            </w:r>
                          </w:p>
                          <w:p w14:paraId="5A07B495" w14:textId="032FD9CE" w:rsidR="002A2496" w:rsidRDefault="004F1A74" w:rsidP="004275AE">
                            <w:pPr>
                              <w:pStyle w:val="Bodytextbullets"/>
                            </w:pPr>
                            <w:r>
                              <w:t>u</w:t>
                            </w:r>
                            <w:r w:rsidR="000E4E85">
                              <w:t>pdate</w:t>
                            </w:r>
                            <w:r w:rsidR="00CF5D56">
                              <w:t>s</w:t>
                            </w:r>
                            <w:r w:rsidR="000E4E85">
                              <w:t xml:space="preserve"> on the transfer of knowledge</w:t>
                            </w:r>
                            <w:r w:rsidR="00CF5D56">
                              <w:t xml:space="preserve"> and professional development</w:t>
                            </w:r>
                          </w:p>
                          <w:p w14:paraId="500932FE" w14:textId="2E478DB6" w:rsidR="002A2496" w:rsidRDefault="00CF5D56" w:rsidP="004275AE">
                            <w:pPr>
                              <w:pStyle w:val="Bodytextbullets"/>
                            </w:pPr>
                            <w:r>
                              <w:t>p</w:t>
                            </w:r>
                            <w:r w:rsidR="009A5C5B">
                              <w:t>rogress</w:t>
                            </w:r>
                            <w:r>
                              <w:t xml:space="preserve"> made</w:t>
                            </w:r>
                            <w:r w:rsidR="009A5C5B">
                              <w:t xml:space="preserve"> in aligning</w:t>
                            </w:r>
                            <w:r w:rsidR="003430AF">
                              <w:t xml:space="preserve"> safeguarding approaches across the trust</w:t>
                            </w:r>
                          </w:p>
                          <w:p w14:paraId="604F878B" w14:textId="5136EA15" w:rsidR="00A86957" w:rsidRDefault="00CF5D56" w:rsidP="00A86957">
                            <w:pPr>
                              <w:pStyle w:val="Bodytextbullets"/>
                            </w:pPr>
                            <w:r>
                              <w:t>k</w:t>
                            </w:r>
                            <w:r w:rsidR="00DA1870">
                              <w:t>ey trust-wide data indicators</w:t>
                            </w:r>
                          </w:p>
                          <w:p w14:paraId="34E787B4" w14:textId="2C1A6D2C" w:rsidR="00DA1870" w:rsidRPr="009935EF" w:rsidRDefault="00C51C2F" w:rsidP="00C51C2F">
                            <w:pPr>
                              <w:pStyle w:val="Bodytext1"/>
                            </w:pPr>
                            <w:r>
                              <w:t>It may</w:t>
                            </w:r>
                            <w:r w:rsidR="00DA1870">
                              <w:t xml:space="preserve"> not</w:t>
                            </w:r>
                            <w:r>
                              <w:t xml:space="preserve"> always</w:t>
                            </w:r>
                            <w:r w:rsidR="00DA1870">
                              <w:t xml:space="preserve"> be necessary to cover each of these areas every ter</w:t>
                            </w:r>
                            <w:r>
                              <w:t>m</w:t>
                            </w:r>
                            <w:r w:rsidR="00DA1870">
                              <w:t xml:space="preserve"> </w:t>
                            </w:r>
                            <w:r w:rsidR="00556DE8">
                              <w:t>if there are no recent changes to CPD or trust-wide processes.</w:t>
                            </w:r>
                          </w:p>
                          <w:p w14:paraId="7D5E6DD4" w14:textId="532A12B0" w:rsidR="004275AE" w:rsidRPr="00CF5D56" w:rsidRDefault="00A86957" w:rsidP="00CF5D56">
                            <w:pPr>
                              <w:pStyle w:val="Bodytext1"/>
                            </w:pPr>
                            <w:r w:rsidRPr="00CF5D56">
                              <w:t xml:space="preserve">The focus will be trust-wide developments and benchmarking, with only headline data </w:t>
                            </w:r>
                            <w:r w:rsidR="007E75E9">
                              <w:t>being</w:t>
                            </w:r>
                            <w:r w:rsidRPr="00CF5D56">
                              <w:t xml:space="preserve"> shared in every report.</w:t>
                            </w:r>
                            <w:r w:rsidR="00DA1870" w:rsidRPr="00CF5D56">
                              <w:t xml:space="preserve"> It is important to avoid duplicating the work of the local tier, who will </w:t>
                            </w:r>
                            <w:r w:rsidR="006265FA" w:rsidRPr="00CF5D56">
                              <w:t xml:space="preserve">often </w:t>
                            </w:r>
                            <w:r w:rsidR="00DA1870" w:rsidRPr="00CF5D56">
                              <w:t>scrutinise individual school arrangements in more depth.</w:t>
                            </w: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EB8A07D" id="Text Box 1638096340" o:spid="_x0000_s1038" style="position:absolute;left:0;text-align:left;margin-left:.2pt;margin-top:41.7pt;width:495.3pt;height:234.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" fillcolor="#f5f5f5" stroked="f">
                <v:stroke joinstyle="miter"/>
                <v:textbox inset="4mm,2mm,3mm,2mm">
                  <w:txbxContent>
                    <w:p w14:paraId="74A07C73" w14:textId="4AE751CF" w:rsidR="00A37EB9" w:rsidRPr="00CC2A05" w:rsidRDefault="00A37EB9" w:rsidP="004275AE">
                      <w:pPr>
                        <w:rPr>
                          <w:rFonts w:ascii="Lexend Deca Light" w:hAnsi="Lexend Deca Light"/>
                          <w:lang w:val="en-US"/>
                        </w:rPr>
                      </w:pPr>
                      <w:r w:rsidRPr="006A5C37">
                        <w:rPr>
                          <w:rFonts w:ascii="Lexend Deca SemiBold" w:hAnsi="Lexend Deca SemiBold"/>
                          <w:lang w:val="en-US"/>
                        </w:rPr>
                        <w:t>A high-level strategic update on the trust’s safeguarding</w:t>
                      </w:r>
                      <w:r w:rsidRPr="00CC2A05">
                        <w:rPr>
                          <w:rFonts w:ascii="Lexend Deca Light" w:hAnsi="Lexend Deca Light"/>
                          <w:lang w:val="en-US"/>
                        </w:rPr>
                        <w:t>, focusing on issues of particular concern to the trust board such as quality assurance and key risks.</w:t>
                      </w:r>
                    </w:p>
                    <w:p w14:paraId="370A4DB2" w14:textId="734D6C02" w:rsidR="004275AE" w:rsidRPr="00C052ED" w:rsidRDefault="000E4E85" w:rsidP="004275AE">
                      <w:pPr>
                        <w:pStyle w:val="Bodytext1"/>
                      </w:pPr>
                      <w:r>
                        <w:t>Th</w:t>
                      </w:r>
                      <w:r w:rsidR="004F1A74">
                        <w:t>is</w:t>
                      </w:r>
                      <w:r>
                        <w:t xml:space="preserve"> report</w:t>
                      </w:r>
                      <w:r w:rsidR="00DA1870">
                        <w:t xml:space="preserve"> should cover:</w:t>
                      </w:r>
                    </w:p>
                    <w:p w14:paraId="6FCAE322" w14:textId="7C121440" w:rsidR="000E4E85" w:rsidRDefault="004F1A74" w:rsidP="004275AE">
                      <w:pPr>
                        <w:pStyle w:val="Bodytextbullets"/>
                      </w:pPr>
                      <w:r>
                        <w:t>o</w:t>
                      </w:r>
                      <w:r w:rsidR="000E4E85" w:rsidRPr="000E4E85">
                        <w:t>utcomes of internal and external verification of trust-wide safeguarding practice</w:t>
                      </w:r>
                    </w:p>
                    <w:p w14:paraId="5A07B495" w14:textId="032FD9CE" w:rsidR="002A2496" w:rsidRDefault="004F1A74" w:rsidP="004275AE">
                      <w:pPr>
                        <w:pStyle w:val="Bodytextbullets"/>
                      </w:pPr>
                      <w:r>
                        <w:t>u</w:t>
                      </w:r>
                      <w:r w:rsidR="000E4E85">
                        <w:t>pdate</w:t>
                      </w:r>
                      <w:r w:rsidR="00CF5D56">
                        <w:t>s</w:t>
                      </w:r>
                      <w:r w:rsidR="000E4E85">
                        <w:t xml:space="preserve"> on the transfer of knowledge</w:t>
                      </w:r>
                      <w:r w:rsidR="00CF5D56">
                        <w:t xml:space="preserve"> and professional development</w:t>
                      </w:r>
                    </w:p>
                    <w:p w14:paraId="500932FE" w14:textId="2E478DB6" w:rsidR="002A2496" w:rsidRDefault="00CF5D56" w:rsidP="004275AE">
                      <w:pPr>
                        <w:pStyle w:val="Bodytextbullets"/>
                      </w:pPr>
                      <w:r>
                        <w:t>p</w:t>
                      </w:r>
                      <w:r w:rsidR="009A5C5B">
                        <w:t>rogress</w:t>
                      </w:r>
                      <w:r>
                        <w:t xml:space="preserve"> made</w:t>
                      </w:r>
                      <w:r w:rsidR="009A5C5B">
                        <w:t xml:space="preserve"> in aligning</w:t>
                      </w:r>
                      <w:r w:rsidR="003430AF">
                        <w:t xml:space="preserve"> safeguarding approaches across the trust</w:t>
                      </w:r>
                    </w:p>
                    <w:p w14:paraId="604F878B" w14:textId="5136EA15" w:rsidR="00A86957" w:rsidRDefault="00CF5D56" w:rsidP="00A86957">
                      <w:pPr>
                        <w:pStyle w:val="Bodytextbullets"/>
                      </w:pPr>
                      <w:r>
                        <w:t>k</w:t>
                      </w:r>
                      <w:r w:rsidR="00DA1870">
                        <w:t>ey trust-wide data indicators</w:t>
                      </w:r>
                    </w:p>
                    <w:p w14:paraId="34E787B4" w14:textId="2C1A6D2C" w:rsidR="00DA1870" w:rsidRPr="009935EF" w:rsidRDefault="00C51C2F" w:rsidP="00C51C2F">
                      <w:pPr>
                        <w:pStyle w:val="Bodytext1"/>
                      </w:pPr>
                      <w:r>
                        <w:t>It may</w:t>
                      </w:r>
                      <w:r w:rsidR="00DA1870">
                        <w:t xml:space="preserve"> not</w:t>
                      </w:r>
                      <w:r>
                        <w:t xml:space="preserve"> always</w:t>
                      </w:r>
                      <w:r w:rsidR="00DA1870">
                        <w:t xml:space="preserve"> be necessary to cover each of these areas every ter</w:t>
                      </w:r>
                      <w:r>
                        <w:t>m</w:t>
                      </w:r>
                      <w:r w:rsidR="00DA1870">
                        <w:t xml:space="preserve"> </w:t>
                      </w:r>
                      <w:r w:rsidR="00556DE8">
                        <w:t>if there are no recent changes to CPD or trust-wide processes.</w:t>
                      </w:r>
                    </w:p>
                    <w:p w14:paraId="7D5E6DD4" w14:textId="532A12B0" w:rsidR="004275AE" w:rsidRPr="00CF5D56" w:rsidRDefault="00A86957" w:rsidP="00CF5D56">
                      <w:pPr>
                        <w:pStyle w:val="Bodytext1"/>
                      </w:pPr>
                      <w:r w:rsidRPr="00CF5D56">
                        <w:t xml:space="preserve">The focus will be trust-wide developments and benchmarking, with only headline data </w:t>
                      </w:r>
                      <w:r w:rsidR="007E75E9">
                        <w:t>being</w:t>
                      </w:r>
                      <w:r w:rsidRPr="00CF5D56">
                        <w:t xml:space="preserve"> shared in every report.</w:t>
                      </w:r>
                      <w:r w:rsidR="00DA1870" w:rsidRPr="00CF5D56">
                        <w:t xml:space="preserve"> It is important to avoid duplicating the work of the local tier, who will </w:t>
                      </w:r>
                      <w:r w:rsidR="006265FA" w:rsidRPr="00CF5D56">
                        <w:t xml:space="preserve">often </w:t>
                      </w:r>
                      <w:r w:rsidR="00DA1870" w:rsidRPr="00CF5D56">
                        <w:t>scrutinise individual school arrangements in more depth.</w:t>
                      </w:r>
                    </w:p>
                  </w:txbxContent>
                </v:textbox>
                <w10:wrap type="square"/>
              </v:roundrect>
            </w:pict>
          </mc:Fallback>
        </mc:AlternateContent>
      </w:r>
      <w:r w:rsidR="009508F8" w:rsidRPr="009508F8">
        <w:t>Safeguarding</w:t>
      </w:r>
      <w:bookmarkEnd w:id="100"/>
    </w:p>
    <w:p w14:paraId="2AEFF3BE" w14:textId="7BDCCC07" w:rsidR="00BF4DED" w:rsidRPr="00DC2599" w:rsidRDefault="00DC2599" w:rsidP="007737DF">
      <w:pPr>
        <w:pStyle w:val="Bodytext1"/>
        <w:pBdr>
          <w:top w:val="single" w:sz="4" w:space="0" w:color="auto"/>
        </w:pBdr>
        <w:spacing w:before="480" w:after="240"/>
        <w:ind w:right="-1"/>
        <w:rPr>
          <w:rFonts w:eastAsiaTheme="minorEastAsia"/>
        </w:rPr>
      </w:pPr>
      <w:r w:rsidRPr="003525D6">
        <w:rPr>
          <w:rStyle w:val="normaltextrun"/>
          <w:rFonts w:ascii="Lexend Deca SemiBold" w:hAnsi="Lexend Deca SemiBold"/>
        </w:rPr>
        <w:t>Report author:</w:t>
      </w:r>
      <w:r>
        <w:rPr>
          <w:rStyle w:val="normaltextrun"/>
        </w:rPr>
        <w:t xml:space="preserve"> </w:t>
      </w:r>
      <w:r w:rsidRPr="00DC2599">
        <w:rPr>
          <w:rStyle w:val="normaltextrun"/>
        </w:rPr>
        <w:t>Trust Safeguarding Lead (or equivalent)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937C54" w:rsidRPr="0077364E" w14:paraId="7E74FE14" w14:textId="77777777" w:rsidTr="5D18C46D">
        <w:trPr>
          <w:trHeight w:val="393"/>
        </w:trPr>
        <w:tc>
          <w:tcPr>
            <w:tcW w:w="9918" w:type="dxa"/>
            <w:shd w:val="clear" w:color="auto" w:fill="00407B" w:themeFill="accent1"/>
            <w:vAlign w:val="center"/>
            <w:hideMark/>
          </w:tcPr>
          <w:p w14:paraId="59BE8EB1" w14:textId="47FBD9FF" w:rsidR="00937C54" w:rsidRPr="00901C5E" w:rsidRDefault="00937C54" w:rsidP="009232E1">
            <w:pPr>
              <w:pStyle w:val="Heading3"/>
              <w:spacing w:before="80" w:after="40" w:line="264" w:lineRule="auto"/>
              <w:rPr>
                <w:rFonts w:ascii="Lexend Deca" w:hAnsi="Lexend Deca"/>
                <w:bCs/>
                <w:color w:val="FFFFFF" w:themeColor="background1"/>
                <w:sz w:val="24"/>
                <w:szCs w:val="22"/>
              </w:rPr>
            </w:pPr>
            <w:bookmarkStart w:id="101" w:name="_Toc165271158"/>
            <w:r w:rsidRPr="0042612C">
              <w:rPr>
                <w:rFonts w:ascii="Lexend Deca" w:hAnsi="Lexend Deca"/>
                <w:bCs/>
                <w:color w:val="FFFFFF" w:themeColor="background1"/>
                <w:sz w:val="24"/>
                <w:szCs w:val="22"/>
              </w:rPr>
              <w:t>Executive summary</w:t>
            </w:r>
            <w:bookmarkEnd w:id="101"/>
          </w:p>
        </w:tc>
      </w:tr>
      <w:tr w:rsidR="00937C54" w:rsidRPr="001300D1" w14:paraId="61F2EB5A" w14:textId="77777777">
        <w:trPr>
          <w:trHeight w:val="532"/>
        </w:trPr>
        <w:tc>
          <w:tcPr>
            <w:tcW w:w="9918" w:type="dxa"/>
            <w:shd w:val="clear" w:color="auto" w:fill="auto"/>
          </w:tcPr>
          <w:p w14:paraId="6944470A" w14:textId="7CE50683" w:rsidR="00937C54" w:rsidRDefault="00937C54">
            <w:pPr>
              <w:pStyle w:val="Bodytextbullets"/>
            </w:pPr>
            <w:r>
              <w:t>General summary of key developments in the last term</w:t>
            </w:r>
          </w:p>
          <w:p w14:paraId="7B663B8C" w14:textId="1A82EBC0" w:rsidR="00937C54" w:rsidRDefault="00937C54">
            <w:pPr>
              <w:pStyle w:val="Bodytextbullets"/>
            </w:pPr>
            <w:r>
              <w:t>Any specific data points which need particular attention or explanation</w:t>
            </w:r>
          </w:p>
          <w:p w14:paraId="1C075FCD" w14:textId="6B0F08CE" w:rsidR="00937C54" w:rsidRPr="0094202C" w:rsidRDefault="00937C54">
            <w:pPr>
              <w:pStyle w:val="Bodytextbullets"/>
            </w:pPr>
            <w:r>
              <w:t xml:space="preserve">Any decisions which need to be taken, </w:t>
            </w:r>
            <w:r w:rsidR="00BF4DED">
              <w:t>such as</w:t>
            </w:r>
            <w:r>
              <w:t xml:space="preserve"> </w:t>
            </w:r>
            <w:r w:rsidR="00BF4DED">
              <w:t>amendments</w:t>
            </w:r>
            <w:r w:rsidR="0024485F">
              <w:t xml:space="preserve"> to relevant policies</w:t>
            </w:r>
          </w:p>
        </w:tc>
      </w:tr>
      <w:tr w:rsidR="003B70AA" w14:paraId="0DDFB62F" w14:textId="77777777" w:rsidTr="5D18C46D">
        <w:trPr>
          <w:trHeight w:val="171"/>
        </w:trPr>
        <w:tc>
          <w:tcPr>
            <w:tcW w:w="9918" w:type="dxa"/>
            <w:shd w:val="clear" w:color="auto" w:fill="00407B" w:themeFill="accent1"/>
          </w:tcPr>
          <w:p w14:paraId="24989D85" w14:textId="2B4CFA97" w:rsidR="003B70AA" w:rsidRPr="00240587" w:rsidRDefault="00153C57" w:rsidP="009232E1">
            <w:pPr>
              <w:pStyle w:val="Heading3"/>
              <w:spacing w:before="80" w:after="40" w:line="264" w:lineRule="auto"/>
              <w:rPr>
                <w:rFonts w:ascii="Lexend Deca" w:hAnsi="Lexend Deca"/>
                <w:bCs/>
                <w:color w:val="FFFFFF" w:themeColor="background1"/>
                <w:sz w:val="24"/>
                <w:szCs w:val="22"/>
              </w:rPr>
            </w:pPr>
            <w:bookmarkStart w:id="102" w:name="_Toc164250670"/>
            <w:bookmarkStart w:id="103" w:name="_Toc164848235"/>
            <w:bookmarkStart w:id="104" w:name="_Toc165271159"/>
            <w:r>
              <w:rPr>
                <w:rFonts w:ascii="Lexend Deca" w:hAnsi="Lexend Deca"/>
                <w:bCs/>
                <w:color w:val="FFFFFF" w:themeColor="background1"/>
                <w:sz w:val="24"/>
                <w:szCs w:val="22"/>
              </w:rPr>
              <w:t>Audit and quality assurance</w:t>
            </w:r>
            <w:bookmarkEnd w:id="102"/>
            <w:bookmarkEnd w:id="103"/>
            <w:bookmarkEnd w:id="104"/>
          </w:p>
        </w:tc>
      </w:tr>
      <w:tr w:rsidR="003B70AA" w14:paraId="148BE0B8" w14:textId="77777777">
        <w:trPr>
          <w:trHeight w:val="532"/>
        </w:trPr>
        <w:tc>
          <w:tcPr>
            <w:tcW w:w="9918" w:type="dxa"/>
            <w:shd w:val="clear" w:color="auto" w:fill="auto"/>
          </w:tcPr>
          <w:p w14:paraId="2C6D50FD" w14:textId="5BD046D7" w:rsidR="00153C57" w:rsidRPr="003B70AA" w:rsidRDefault="00153C57" w:rsidP="00153C57">
            <w:pPr>
              <w:pStyle w:val="Bodytext1"/>
              <w:rPr>
                <w:rFonts w:ascii="Segoe UI" w:hAnsi="Segoe UI"/>
                <w:sz w:val="18"/>
                <w:szCs w:val="18"/>
                <w:lang w:eastAsia="en-GB"/>
              </w:rPr>
            </w:pPr>
            <w:r>
              <w:rPr>
                <w:lang w:eastAsia="en-GB"/>
              </w:rPr>
              <w:t>O</w:t>
            </w:r>
            <w:r w:rsidRPr="003B70AA">
              <w:rPr>
                <w:lang w:eastAsia="en-GB"/>
              </w:rPr>
              <w:t>utcomes of internal and external verification of trust-wide safeguarding practice, for example:</w:t>
            </w:r>
          </w:p>
          <w:p w14:paraId="78C8B879" w14:textId="085CF270" w:rsidR="00153C57" w:rsidRPr="003B70AA" w:rsidRDefault="00153C57" w:rsidP="00153C57">
            <w:pPr>
              <w:pStyle w:val="Bodytextbullets"/>
              <w:rPr>
                <w:rFonts w:eastAsia="Times New Roman"/>
                <w:lang w:eastAsia="en-GB"/>
              </w:rPr>
            </w:pPr>
            <w:r w:rsidRPr="003B70AA">
              <w:rPr>
                <w:rFonts w:eastAsia="Times New Roman"/>
                <w:lang w:eastAsia="en-GB"/>
              </w:rPr>
              <w:t xml:space="preserve">Commissioning </w:t>
            </w:r>
            <w:r w:rsidR="00BF4DED">
              <w:rPr>
                <w:rFonts w:eastAsia="Times New Roman"/>
                <w:lang w:eastAsia="en-GB"/>
              </w:rPr>
              <w:t xml:space="preserve">and outcomes </w:t>
            </w:r>
            <w:r w:rsidRPr="003B70AA">
              <w:rPr>
                <w:rFonts w:eastAsia="Times New Roman"/>
                <w:lang w:eastAsia="en-GB"/>
              </w:rPr>
              <w:t>of any trust-wide audits</w:t>
            </w:r>
            <w:r w:rsidR="00BF4DED">
              <w:rPr>
                <w:rFonts w:eastAsia="Times New Roman"/>
                <w:lang w:eastAsia="en-GB"/>
              </w:rPr>
              <w:t xml:space="preserve"> or</w:t>
            </w:r>
            <w:r w:rsidRPr="003B70AA">
              <w:rPr>
                <w:rFonts w:eastAsia="Times New Roman"/>
                <w:lang w:eastAsia="en-GB"/>
              </w:rPr>
              <w:t xml:space="preserve"> academy-specific audits where there has been cause for concern</w:t>
            </w:r>
          </w:p>
          <w:p w14:paraId="5FF8FE92" w14:textId="20783E15" w:rsidR="00153C57" w:rsidRPr="003B70AA" w:rsidRDefault="00153C57" w:rsidP="00153C57">
            <w:pPr>
              <w:pStyle w:val="Bodytextbullets"/>
              <w:rPr>
                <w:rFonts w:eastAsia="Times New Roman"/>
                <w:lang w:eastAsia="en-GB"/>
              </w:rPr>
            </w:pPr>
            <w:r w:rsidRPr="003B70AA">
              <w:rPr>
                <w:rFonts w:eastAsia="Times New Roman"/>
                <w:lang w:eastAsia="en-GB"/>
              </w:rPr>
              <w:t>Verification of audits of the single central record – both internal and external</w:t>
            </w:r>
          </w:p>
          <w:p w14:paraId="28064B84" w14:textId="1B2974F3" w:rsidR="003B70AA" w:rsidRPr="00153C57" w:rsidRDefault="00153C57" w:rsidP="00153C57">
            <w:pPr>
              <w:pStyle w:val="Bodytextbullets"/>
              <w:rPr>
                <w:rFonts w:eastAsia="Times New Roman"/>
                <w:lang w:eastAsia="en-GB"/>
              </w:rPr>
            </w:pPr>
            <w:r w:rsidRPr="003B70AA">
              <w:rPr>
                <w:rFonts w:eastAsia="Times New Roman"/>
                <w:lang w:eastAsia="en-GB"/>
              </w:rPr>
              <w:t xml:space="preserve">Any major findings </w:t>
            </w:r>
            <w:r w:rsidR="0000217D">
              <w:rPr>
                <w:rFonts w:eastAsia="Times New Roman"/>
                <w:lang w:eastAsia="en-GB"/>
              </w:rPr>
              <w:t>(</w:t>
            </w:r>
            <w:r w:rsidR="0000217D" w:rsidRPr="003B70AA">
              <w:rPr>
                <w:rFonts w:eastAsia="Times New Roman"/>
                <w:lang w:eastAsia="en-GB"/>
              </w:rPr>
              <w:t>significant risks to the trust and its pupils</w:t>
            </w:r>
            <w:r w:rsidR="0000217D">
              <w:rPr>
                <w:rFonts w:eastAsia="Times New Roman"/>
                <w:lang w:eastAsia="en-GB"/>
              </w:rPr>
              <w:t xml:space="preserve">) </w:t>
            </w:r>
            <w:r w:rsidRPr="003B70AA">
              <w:rPr>
                <w:rFonts w:eastAsia="Times New Roman"/>
                <w:lang w:eastAsia="en-GB"/>
              </w:rPr>
              <w:t>from academy-level audits</w:t>
            </w:r>
          </w:p>
        </w:tc>
      </w:tr>
    </w:tbl>
    <w:p w14:paraId="086120F0" w14:textId="77777777" w:rsidR="000D267F" w:rsidRDefault="000D267F">
      <w:bookmarkStart w:id="105" w:name="_Toc164250671"/>
      <w:bookmarkStart w:id="106" w:name="_Toc164848236"/>
      <w:bookmarkStart w:id="107" w:name="_Toc165271160"/>
      <w: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153C57" w14:paraId="1E8CDE27" w14:textId="77777777" w:rsidTr="63049C9C">
        <w:trPr>
          <w:trHeight w:val="254"/>
        </w:trPr>
        <w:tc>
          <w:tcPr>
            <w:tcW w:w="9918" w:type="dxa"/>
            <w:shd w:val="clear" w:color="auto" w:fill="00407B" w:themeFill="accent1"/>
          </w:tcPr>
          <w:p w14:paraId="7FB003C0" w14:textId="7F876601" w:rsidR="00153C57" w:rsidRPr="00240587" w:rsidRDefault="00153C57" w:rsidP="009232E1">
            <w:pPr>
              <w:pStyle w:val="Heading3"/>
              <w:spacing w:before="80" w:after="40" w:line="264" w:lineRule="auto"/>
              <w:rPr>
                <w:rFonts w:ascii="Lexend Deca" w:hAnsi="Lexend Deca"/>
                <w:bCs/>
                <w:color w:val="FFFFFF" w:themeColor="background1"/>
                <w:sz w:val="24"/>
                <w:szCs w:val="22"/>
              </w:rPr>
            </w:pPr>
            <w:r>
              <w:rPr>
                <w:rFonts w:ascii="Lexend Deca" w:hAnsi="Lexend Deca"/>
                <w:bCs/>
                <w:color w:val="FFFFFF" w:themeColor="background1"/>
                <w:sz w:val="24"/>
                <w:szCs w:val="22"/>
              </w:rPr>
              <w:lastRenderedPageBreak/>
              <w:t>Knowledge</w:t>
            </w:r>
            <w:bookmarkEnd w:id="105"/>
            <w:bookmarkEnd w:id="106"/>
            <w:bookmarkEnd w:id="107"/>
          </w:p>
        </w:tc>
      </w:tr>
      <w:tr w:rsidR="00153C57" w14:paraId="4F912173" w14:textId="77777777">
        <w:trPr>
          <w:trHeight w:val="532"/>
        </w:trPr>
        <w:tc>
          <w:tcPr>
            <w:tcW w:w="9918" w:type="dxa"/>
            <w:shd w:val="clear" w:color="auto" w:fill="auto"/>
          </w:tcPr>
          <w:p w14:paraId="2168ED70" w14:textId="4B44EB72" w:rsidR="00153C57" w:rsidRPr="003B70AA" w:rsidRDefault="00153C57" w:rsidP="00726DFD">
            <w:pPr>
              <w:pStyle w:val="Bodytext1"/>
              <w:spacing w:after="80"/>
              <w:rPr>
                <w:rFonts w:ascii="Segoe UI" w:hAnsi="Segoe UI"/>
                <w:sz w:val="18"/>
                <w:szCs w:val="18"/>
                <w:lang w:eastAsia="en-GB"/>
              </w:rPr>
            </w:pPr>
            <w:r>
              <w:rPr>
                <w:lang w:eastAsia="en-GB"/>
              </w:rPr>
              <w:t>U</w:t>
            </w:r>
            <w:r w:rsidRPr="003B70AA">
              <w:rPr>
                <w:lang w:eastAsia="en-GB"/>
              </w:rPr>
              <w:t>pdates on the transfer of knowledge, including professional development, for example: </w:t>
            </w:r>
          </w:p>
          <w:p w14:paraId="5C155DDC" w14:textId="1ED637DA" w:rsidR="00763B3D" w:rsidRPr="00763B3D" w:rsidRDefault="00153C57" w:rsidP="00F61165">
            <w:pPr>
              <w:pStyle w:val="Bodytextbullets"/>
              <w:spacing w:after="60"/>
              <w:ind w:left="357" w:hanging="357"/>
              <w:rPr>
                <w:rFonts w:eastAsia="Times New Roman"/>
                <w:lang w:eastAsia="en-GB"/>
              </w:rPr>
            </w:pPr>
            <w:r w:rsidRPr="003B70AA">
              <w:rPr>
                <w:rFonts w:eastAsia="Times New Roman"/>
                <w:lang w:eastAsia="en-GB"/>
              </w:rPr>
              <w:t>Updates on CPD undertaken</w:t>
            </w:r>
            <w:r w:rsidR="00763B3D">
              <w:rPr>
                <w:rFonts w:eastAsia="Times New Roman"/>
                <w:lang w:eastAsia="en-GB"/>
              </w:rPr>
              <w:t xml:space="preserve"> </w:t>
            </w:r>
            <w:r w:rsidRPr="003B70AA">
              <w:rPr>
                <w:rFonts w:eastAsia="Times New Roman"/>
                <w:lang w:eastAsia="en-GB"/>
              </w:rPr>
              <w:t>by the trust-wide DSL</w:t>
            </w:r>
            <w:r w:rsidR="00BB5B52">
              <w:rPr>
                <w:rFonts w:eastAsia="Times New Roman"/>
                <w:lang w:eastAsia="en-GB"/>
              </w:rPr>
              <w:t xml:space="preserve">, other relevant staff (such as </w:t>
            </w:r>
            <w:r w:rsidR="00763B3D">
              <w:rPr>
                <w:rFonts w:eastAsia="Times New Roman"/>
                <w:lang w:eastAsia="en-GB"/>
              </w:rPr>
              <w:t>academy DSLs and central team members)</w:t>
            </w:r>
          </w:p>
          <w:p w14:paraId="5CFC01DD" w14:textId="6DCAF998" w:rsidR="00153C57" w:rsidRPr="003B70AA" w:rsidRDefault="00153C57" w:rsidP="00F61165">
            <w:pPr>
              <w:pStyle w:val="Bodytextbullets"/>
              <w:spacing w:after="60"/>
              <w:ind w:left="357" w:hanging="357"/>
              <w:rPr>
                <w:rFonts w:eastAsia="Times New Roman"/>
                <w:lang w:eastAsia="en-GB"/>
              </w:rPr>
            </w:pPr>
            <w:r w:rsidRPr="003B70AA">
              <w:rPr>
                <w:rFonts w:eastAsia="Times New Roman"/>
                <w:lang w:eastAsia="en-GB"/>
              </w:rPr>
              <w:t>Updates on relevant trust-wide curriculum changes, e.g. teaching about online safety</w:t>
            </w:r>
          </w:p>
          <w:p w14:paraId="1F13F16C" w14:textId="4E0BE0DB" w:rsidR="00153C57" w:rsidRDefault="00153C57" w:rsidP="00F61165">
            <w:pPr>
              <w:pStyle w:val="Bodytextbullets"/>
              <w:spacing w:after="60"/>
              <w:ind w:left="357" w:hanging="357"/>
              <w:rPr>
                <w:rFonts w:eastAsia="Times New Roman"/>
                <w:lang w:eastAsia="en-GB"/>
              </w:rPr>
            </w:pPr>
            <w:r w:rsidRPr="003B70AA">
              <w:rPr>
                <w:rFonts w:eastAsia="Times New Roman"/>
                <w:lang w:eastAsia="en-GB"/>
              </w:rPr>
              <w:t xml:space="preserve">Updates on changes to CPD available and undertaken by those governing, including trustees and </w:t>
            </w:r>
            <w:r w:rsidR="006F62AC">
              <w:rPr>
                <w:rFonts w:eastAsia="Times New Roman"/>
                <w:lang w:eastAsia="en-GB"/>
              </w:rPr>
              <w:t xml:space="preserve">the </w:t>
            </w:r>
            <w:r w:rsidRPr="003B70AA">
              <w:rPr>
                <w:rFonts w:eastAsia="Times New Roman"/>
                <w:lang w:eastAsia="en-GB"/>
              </w:rPr>
              <w:t>local tier</w:t>
            </w:r>
          </w:p>
          <w:p w14:paraId="30E09B96" w14:textId="09A9B185" w:rsidR="00153C57" w:rsidRDefault="00153C57" w:rsidP="00F61165">
            <w:pPr>
              <w:pStyle w:val="Bodytextbullets"/>
              <w:spacing w:after="60"/>
              <w:ind w:left="357" w:hanging="357"/>
              <w:rPr>
                <w:rFonts w:eastAsia="Times New Roman"/>
                <w:lang w:eastAsia="en-GB"/>
              </w:rPr>
            </w:pPr>
            <w:r w:rsidRPr="003B70AA">
              <w:rPr>
                <w:rFonts w:eastAsia="Times New Roman"/>
                <w:lang w:eastAsia="en-GB"/>
              </w:rPr>
              <w:t>Assurance that minimum safeguarding training requirements have been met</w:t>
            </w:r>
          </w:p>
          <w:p w14:paraId="0E295A52" w14:textId="3E1F6033" w:rsidR="00361E90" w:rsidRPr="00361E90" w:rsidRDefault="00361E90" w:rsidP="00F61165">
            <w:pPr>
              <w:pStyle w:val="Bodytextbullets"/>
              <w:spacing w:after="60"/>
              <w:ind w:left="357" w:hanging="357"/>
              <w:rPr>
                <w:rFonts w:eastAsia="Times New Roman"/>
                <w:lang w:eastAsia="en-GB"/>
              </w:rPr>
            </w:pPr>
            <w:r w:rsidRPr="00361E90">
              <w:rPr>
                <w:rFonts w:eastAsia="Times New Roman"/>
                <w:lang w:eastAsia="en-GB"/>
              </w:rPr>
              <w:t>How the DSL is receiving assurance that CPD undertaken is influencing practice</w:t>
            </w:r>
          </w:p>
          <w:p w14:paraId="33BD9ADE" w14:textId="7BCF345E" w:rsidR="00153C57" w:rsidRPr="003B70AA" w:rsidRDefault="00153C57" w:rsidP="00F61165">
            <w:pPr>
              <w:pStyle w:val="Bodytextbullets"/>
              <w:spacing w:after="60"/>
              <w:ind w:left="357" w:hanging="357"/>
              <w:rPr>
                <w:rFonts w:eastAsia="Times New Roman"/>
                <w:lang w:eastAsia="en-GB"/>
              </w:rPr>
            </w:pPr>
            <w:r w:rsidRPr="003B70AA">
              <w:rPr>
                <w:rFonts w:eastAsia="Times New Roman"/>
                <w:lang w:eastAsia="en-GB"/>
              </w:rPr>
              <w:t>Highlighting any changes to law or guidance which the trustees need to be aware of</w:t>
            </w:r>
          </w:p>
          <w:p w14:paraId="46E4B8C4" w14:textId="3A8E8958" w:rsidR="00153C57" w:rsidRPr="00153C57" w:rsidRDefault="00153C57" w:rsidP="00F61165">
            <w:pPr>
              <w:pStyle w:val="Bodytextbullets"/>
              <w:spacing w:after="60"/>
              <w:ind w:left="357" w:hanging="357"/>
              <w:rPr>
                <w:rFonts w:eastAsia="Times New Roman"/>
                <w:lang w:eastAsia="en-GB"/>
              </w:rPr>
            </w:pPr>
            <w:r w:rsidRPr="003B70AA">
              <w:rPr>
                <w:rFonts w:eastAsia="Times New Roman"/>
                <w:lang w:eastAsia="en-GB"/>
              </w:rPr>
              <w:t xml:space="preserve">Any other strategic updates, such as significant opportunities to share </w:t>
            </w:r>
            <w:r w:rsidR="009E2443">
              <w:rPr>
                <w:rFonts w:eastAsia="Times New Roman"/>
                <w:lang w:eastAsia="en-GB"/>
              </w:rPr>
              <w:t xml:space="preserve">and learn </w:t>
            </w:r>
            <w:r w:rsidRPr="003B70AA">
              <w:rPr>
                <w:rFonts w:eastAsia="Times New Roman"/>
                <w:lang w:eastAsia="en-GB"/>
              </w:rPr>
              <w:t>best practice from other trusts</w:t>
            </w:r>
          </w:p>
        </w:tc>
      </w:tr>
      <w:tr w:rsidR="00153C57" w14:paraId="1A1FAA54" w14:textId="77777777" w:rsidTr="63049C9C">
        <w:trPr>
          <w:trHeight w:val="54"/>
        </w:trPr>
        <w:tc>
          <w:tcPr>
            <w:tcW w:w="9918" w:type="dxa"/>
            <w:shd w:val="clear" w:color="auto" w:fill="00407B" w:themeFill="accent1"/>
          </w:tcPr>
          <w:p w14:paraId="572DFBBF" w14:textId="712A77CA" w:rsidR="00153C57" w:rsidRPr="00240587" w:rsidRDefault="00153C57" w:rsidP="009232E1">
            <w:pPr>
              <w:pStyle w:val="Heading3"/>
              <w:spacing w:before="80" w:after="40" w:line="264" w:lineRule="auto"/>
              <w:rPr>
                <w:rFonts w:ascii="Lexend Deca" w:hAnsi="Lexend Deca"/>
                <w:bCs/>
                <w:color w:val="FFFFFF" w:themeColor="background1"/>
                <w:sz w:val="24"/>
                <w:szCs w:val="22"/>
              </w:rPr>
            </w:pPr>
            <w:bookmarkStart w:id="108" w:name="_Toc164250672"/>
            <w:bookmarkStart w:id="109" w:name="_Toc164848237"/>
            <w:bookmarkStart w:id="110" w:name="_Toc165271161"/>
            <w:r w:rsidRPr="003B70AA">
              <w:rPr>
                <w:rFonts w:ascii="Lexend Deca" w:hAnsi="Lexend Deca"/>
                <w:bCs/>
                <w:color w:val="FFFFFF" w:themeColor="background1"/>
                <w:sz w:val="24"/>
                <w:szCs w:val="22"/>
              </w:rPr>
              <w:t>Systems and processes</w:t>
            </w:r>
            <w:bookmarkEnd w:id="108"/>
            <w:bookmarkEnd w:id="109"/>
            <w:bookmarkEnd w:id="110"/>
          </w:p>
        </w:tc>
      </w:tr>
      <w:tr w:rsidR="00153C57" w14:paraId="4F9DC389" w14:textId="77777777">
        <w:trPr>
          <w:trHeight w:val="532"/>
        </w:trPr>
        <w:tc>
          <w:tcPr>
            <w:tcW w:w="9918" w:type="dxa"/>
            <w:shd w:val="clear" w:color="auto" w:fill="auto"/>
          </w:tcPr>
          <w:p w14:paraId="2CDCBD89" w14:textId="52826781" w:rsidR="00153C57" w:rsidRPr="003B70AA" w:rsidRDefault="00153C57" w:rsidP="00726DFD">
            <w:pPr>
              <w:pStyle w:val="Bodytext1"/>
              <w:spacing w:after="80"/>
              <w:rPr>
                <w:rFonts w:ascii="Segoe UI" w:hAnsi="Segoe UI"/>
                <w:sz w:val="18"/>
                <w:szCs w:val="18"/>
                <w:lang w:eastAsia="en-GB"/>
              </w:rPr>
            </w:pPr>
            <w:r>
              <w:rPr>
                <w:lang w:eastAsia="en-GB"/>
              </w:rPr>
              <w:t>E</w:t>
            </w:r>
            <w:r w:rsidRPr="003B70AA">
              <w:rPr>
                <w:lang w:eastAsia="en-GB"/>
              </w:rPr>
              <w:t>nsuring consistency and efficiency of approaches across the trust, for example: </w:t>
            </w:r>
          </w:p>
          <w:p w14:paraId="2B5FF4F5" w14:textId="7D24458F" w:rsidR="00153C57" w:rsidRPr="003B70AA" w:rsidRDefault="00153C57" w:rsidP="00F61165">
            <w:pPr>
              <w:pStyle w:val="Bodytextbullets"/>
              <w:spacing w:after="60"/>
              <w:ind w:left="357" w:hanging="357"/>
              <w:rPr>
                <w:rFonts w:eastAsia="Times New Roman"/>
                <w:lang w:eastAsia="en-GB"/>
              </w:rPr>
            </w:pPr>
            <w:r w:rsidRPr="003B70AA">
              <w:rPr>
                <w:rFonts w:eastAsia="Times New Roman"/>
                <w:lang w:eastAsia="en-GB"/>
              </w:rPr>
              <w:t>Updates on changes to trust-wide safeguarding processes and procedures</w:t>
            </w:r>
          </w:p>
          <w:p w14:paraId="1B4519B9" w14:textId="738D8525" w:rsidR="00153C57" w:rsidRPr="003B70AA" w:rsidRDefault="00153C57" w:rsidP="00F61165">
            <w:pPr>
              <w:pStyle w:val="Bodytextbullets"/>
              <w:spacing w:after="60"/>
              <w:ind w:left="357" w:hanging="357"/>
              <w:rPr>
                <w:rFonts w:eastAsia="Times New Roman"/>
                <w:lang w:eastAsia="en-GB"/>
              </w:rPr>
            </w:pPr>
            <w:r w:rsidRPr="003B70AA">
              <w:rPr>
                <w:rFonts w:eastAsia="Times New Roman"/>
                <w:lang w:eastAsia="en-GB"/>
              </w:rPr>
              <w:t>Updates on success and challenges in aligning academy processes with trust expectations</w:t>
            </w:r>
          </w:p>
          <w:p w14:paraId="44F882F5" w14:textId="1739C292" w:rsidR="00153C57" w:rsidRPr="003B70AA" w:rsidRDefault="00153C57" w:rsidP="00F61165">
            <w:pPr>
              <w:pStyle w:val="Bodytextbullets"/>
              <w:spacing w:after="60"/>
              <w:ind w:left="357" w:hanging="357"/>
              <w:rPr>
                <w:rFonts w:eastAsia="Times New Roman"/>
                <w:lang w:eastAsia="en-GB"/>
              </w:rPr>
            </w:pPr>
            <w:r w:rsidRPr="003B70AA">
              <w:rPr>
                <w:rFonts w:eastAsia="Times New Roman"/>
                <w:lang w:eastAsia="en-GB"/>
              </w:rPr>
              <w:t>Consideration of where local tiers might need the autonomy to adapt trust-wide processes and procedures</w:t>
            </w:r>
          </w:p>
          <w:p w14:paraId="7E16E6B6" w14:textId="1DEA24B2" w:rsidR="00153C57" w:rsidRPr="00153C57" w:rsidRDefault="00153C57" w:rsidP="00F61165">
            <w:pPr>
              <w:pStyle w:val="Bodytextbullets"/>
              <w:spacing w:after="60"/>
              <w:ind w:left="357" w:hanging="357"/>
              <w:rPr>
                <w:rFonts w:eastAsia="Times New Roman"/>
                <w:lang w:eastAsia="en-GB"/>
              </w:rPr>
            </w:pPr>
            <w:r w:rsidRPr="003B70AA">
              <w:rPr>
                <w:rFonts w:eastAsia="Times New Roman"/>
                <w:lang w:eastAsia="en-GB"/>
              </w:rPr>
              <w:t>Any other strategic updates, such as significant opportunities to share and learn best practice from other trusts</w:t>
            </w:r>
          </w:p>
        </w:tc>
      </w:tr>
      <w:tr w:rsidR="00153C57" w14:paraId="394E89AA" w14:textId="77777777" w:rsidTr="63049C9C">
        <w:trPr>
          <w:trHeight w:val="532"/>
        </w:trPr>
        <w:tc>
          <w:tcPr>
            <w:tcW w:w="9918" w:type="dxa"/>
            <w:shd w:val="clear" w:color="auto" w:fill="00407B" w:themeFill="accent1"/>
          </w:tcPr>
          <w:p w14:paraId="49A77C0B" w14:textId="7EF596C4" w:rsidR="00153C57" w:rsidRPr="00240587" w:rsidRDefault="00153C57" w:rsidP="006E57EF">
            <w:pPr>
              <w:pStyle w:val="Heading3"/>
              <w:spacing w:before="80" w:after="0" w:line="264" w:lineRule="auto"/>
              <w:rPr>
                <w:rFonts w:ascii="Lexend Deca" w:hAnsi="Lexend Deca"/>
                <w:bCs/>
                <w:color w:val="FFFFFF" w:themeColor="background1"/>
                <w:sz w:val="24"/>
                <w:szCs w:val="22"/>
              </w:rPr>
            </w:pPr>
            <w:bookmarkStart w:id="111" w:name="_Toc164250673"/>
            <w:bookmarkStart w:id="112" w:name="_Toc164848238"/>
            <w:bookmarkStart w:id="113" w:name="_Toc165271162"/>
            <w:r>
              <w:rPr>
                <w:rFonts w:ascii="Lexend Deca" w:hAnsi="Lexend Deca"/>
                <w:bCs/>
                <w:color w:val="FFFFFF" w:themeColor="background1"/>
                <w:sz w:val="24"/>
                <w:szCs w:val="22"/>
              </w:rPr>
              <w:t>Data</w:t>
            </w:r>
            <w:bookmarkEnd w:id="111"/>
            <w:bookmarkEnd w:id="112"/>
            <w:bookmarkEnd w:id="113"/>
          </w:p>
        </w:tc>
      </w:tr>
      <w:tr w:rsidR="00153C57" w14:paraId="180EC85A" w14:textId="77777777">
        <w:trPr>
          <w:trHeight w:val="532"/>
        </w:trPr>
        <w:tc>
          <w:tcPr>
            <w:tcW w:w="9918" w:type="dxa"/>
            <w:shd w:val="clear" w:color="auto" w:fill="auto"/>
          </w:tcPr>
          <w:p w14:paraId="097E4478" w14:textId="3483ECD4" w:rsidR="00153C57" w:rsidRPr="003B70AA" w:rsidRDefault="00153C57" w:rsidP="006E57EF">
            <w:pPr>
              <w:pStyle w:val="Bodytext1"/>
              <w:spacing w:after="80"/>
              <w:rPr>
                <w:rFonts w:ascii="Segoe UI" w:hAnsi="Segoe UI"/>
                <w:sz w:val="18"/>
                <w:szCs w:val="18"/>
                <w:lang w:eastAsia="en-GB"/>
              </w:rPr>
            </w:pPr>
            <w:r>
              <w:rPr>
                <w:lang w:eastAsia="en-GB"/>
              </w:rPr>
              <w:t>K</w:t>
            </w:r>
            <w:r w:rsidRPr="003B70AA">
              <w:rPr>
                <w:lang w:eastAsia="en-GB"/>
              </w:rPr>
              <w:t>ey trust-wide indicators of effective safeguarding, for example: </w:t>
            </w:r>
          </w:p>
          <w:p w14:paraId="4C15732E" w14:textId="572434CA" w:rsidR="00153C57" w:rsidRPr="003B70AA" w:rsidRDefault="00153C57" w:rsidP="006E57EF">
            <w:pPr>
              <w:pStyle w:val="Bodytext1"/>
              <w:spacing w:before="80" w:after="80"/>
              <w:rPr>
                <w:lang w:eastAsia="en-GB"/>
              </w:rPr>
            </w:pPr>
            <w:r w:rsidRPr="003B70AA">
              <w:rPr>
                <w:lang w:eastAsia="en-GB"/>
              </w:rPr>
              <w:t>Number of safeguarding incidents, divided by:</w:t>
            </w:r>
          </w:p>
          <w:p w14:paraId="6DF07F67" w14:textId="57A24CCC" w:rsidR="00153C57" w:rsidRPr="00153C57" w:rsidRDefault="00153C57" w:rsidP="003614FB">
            <w:pPr>
              <w:pStyle w:val="Bodytextbullets"/>
              <w:spacing w:after="40"/>
            </w:pPr>
            <w:r w:rsidRPr="00153C57">
              <w:t>Academy </w:t>
            </w:r>
            <w:r w:rsidR="002731CE">
              <w:t>(</w:t>
            </w:r>
            <w:r w:rsidR="00293B8E">
              <w:t>largest MAT</w:t>
            </w:r>
            <w:r w:rsidR="0096304C">
              <w:t>s may instead</w:t>
            </w:r>
            <w:r w:rsidR="00293B8E">
              <w:t xml:space="preserve"> group by phase and/or geography)</w:t>
            </w:r>
          </w:p>
          <w:p w14:paraId="3E548E80" w14:textId="50B72B8F" w:rsidR="00153C57" w:rsidRPr="00153C57" w:rsidRDefault="00153C57" w:rsidP="003614FB">
            <w:pPr>
              <w:pStyle w:val="Bodytextbullets"/>
              <w:spacing w:after="40"/>
            </w:pPr>
            <w:r w:rsidRPr="00153C57">
              <w:t>Type of concern (sexual harassment, racism, Prevent, staff conduct etc.)  </w:t>
            </w:r>
          </w:p>
          <w:p w14:paraId="4CEB968C" w14:textId="08690F4C" w:rsidR="00153C57" w:rsidRPr="00153C57" w:rsidRDefault="00153C57" w:rsidP="003614FB">
            <w:pPr>
              <w:pStyle w:val="Bodytextbullets"/>
              <w:spacing w:after="40"/>
              <w:ind w:left="357" w:hanging="357"/>
            </w:pPr>
            <w:r w:rsidRPr="00153C57">
              <w:t>Severity – those which required LADO referral and those which did not</w:t>
            </w:r>
          </w:p>
          <w:p w14:paraId="04FB4EBB" w14:textId="58F75E3E" w:rsidR="00153C57" w:rsidRPr="003B70AA" w:rsidRDefault="00153C57" w:rsidP="006E57EF">
            <w:pPr>
              <w:pStyle w:val="Bodytext1"/>
              <w:spacing w:after="60"/>
            </w:pPr>
            <w:r w:rsidRPr="003B70AA">
              <w:t>Number of children receiving particular support, both aggregated and divided by academy</w:t>
            </w:r>
            <w:r w:rsidR="00293B8E">
              <w:t>/group of academies</w:t>
            </w:r>
            <w:r w:rsidRPr="003B70AA">
              <w:t>: </w:t>
            </w:r>
          </w:p>
          <w:p w14:paraId="6E578B5E" w14:textId="17AD974D" w:rsidR="00081017" w:rsidRDefault="00081017" w:rsidP="00F61165">
            <w:pPr>
              <w:pStyle w:val="Bodytextbullets"/>
              <w:spacing w:before="40" w:after="40"/>
              <w:ind w:left="357" w:hanging="357"/>
              <w:rPr>
                <w:rFonts w:eastAsia="Times New Roman"/>
                <w:lang w:eastAsia="en-GB"/>
              </w:rPr>
            </w:pPr>
            <w:r>
              <w:rPr>
                <w:rFonts w:eastAsia="Times New Roman"/>
                <w:lang w:eastAsia="en-GB"/>
              </w:rPr>
              <w:t xml:space="preserve">Early </w:t>
            </w:r>
            <w:r w:rsidR="006E57EF">
              <w:rPr>
                <w:rFonts w:eastAsia="Times New Roman"/>
                <w:lang w:eastAsia="en-GB"/>
              </w:rPr>
              <w:t>H</w:t>
            </w:r>
            <w:r>
              <w:rPr>
                <w:rFonts w:eastAsia="Times New Roman"/>
                <w:lang w:eastAsia="en-GB"/>
              </w:rPr>
              <w:t>elp</w:t>
            </w:r>
          </w:p>
          <w:p w14:paraId="3808158E" w14:textId="7558E509" w:rsidR="00153C57" w:rsidRPr="003B70AA" w:rsidRDefault="00153C57" w:rsidP="00F61165">
            <w:pPr>
              <w:pStyle w:val="Bodytextbullets"/>
              <w:spacing w:before="40" w:after="40"/>
              <w:ind w:left="357" w:hanging="357"/>
              <w:rPr>
                <w:rFonts w:eastAsia="Times New Roman"/>
                <w:lang w:eastAsia="en-GB"/>
              </w:rPr>
            </w:pPr>
            <w:r w:rsidRPr="003B70AA">
              <w:rPr>
                <w:rFonts w:eastAsia="Times New Roman"/>
                <w:lang w:eastAsia="en-GB"/>
              </w:rPr>
              <w:t>Child Protection Referrals</w:t>
            </w:r>
          </w:p>
          <w:p w14:paraId="292FB637" w14:textId="417C7A47" w:rsidR="00153C57" w:rsidRPr="003B70AA" w:rsidRDefault="00153C57" w:rsidP="00F61165">
            <w:pPr>
              <w:pStyle w:val="Bodytextbullets"/>
              <w:spacing w:before="40" w:after="40"/>
              <w:ind w:left="357" w:hanging="357"/>
              <w:rPr>
                <w:rFonts w:eastAsia="Times New Roman"/>
                <w:lang w:eastAsia="en-GB"/>
              </w:rPr>
            </w:pPr>
            <w:r w:rsidRPr="003B70AA">
              <w:rPr>
                <w:rFonts w:eastAsia="Times New Roman"/>
                <w:lang w:eastAsia="en-GB"/>
              </w:rPr>
              <w:t>Child Protection Plan (and type) </w:t>
            </w:r>
          </w:p>
          <w:p w14:paraId="266E165A" w14:textId="42EFEF38" w:rsidR="00153C57" w:rsidRPr="003B70AA" w:rsidRDefault="00153C57" w:rsidP="00F61165">
            <w:pPr>
              <w:pStyle w:val="Bodytextbullets"/>
              <w:spacing w:before="40" w:after="40"/>
              <w:ind w:left="357" w:hanging="357"/>
              <w:rPr>
                <w:rFonts w:eastAsia="Times New Roman"/>
                <w:lang w:eastAsia="en-GB"/>
              </w:rPr>
            </w:pPr>
            <w:r w:rsidRPr="003B70AA">
              <w:rPr>
                <w:rFonts w:eastAsia="Times New Roman"/>
                <w:lang w:eastAsia="en-GB"/>
              </w:rPr>
              <w:t>Child in Need Plan</w:t>
            </w:r>
          </w:p>
          <w:p w14:paraId="685C4147" w14:textId="19BE61CE" w:rsidR="00153C57" w:rsidRPr="003B70AA" w:rsidRDefault="00153C57" w:rsidP="00F61165">
            <w:pPr>
              <w:pStyle w:val="Bodytextbullets"/>
              <w:spacing w:before="40" w:after="40"/>
              <w:ind w:left="357" w:hanging="357"/>
              <w:rPr>
                <w:rFonts w:eastAsia="Times New Roman"/>
                <w:lang w:eastAsia="en-GB"/>
              </w:rPr>
            </w:pPr>
            <w:r w:rsidRPr="003B70AA">
              <w:rPr>
                <w:rFonts w:eastAsia="Times New Roman"/>
                <w:lang w:eastAsia="en-GB"/>
              </w:rPr>
              <w:t>Police Referrals</w:t>
            </w:r>
          </w:p>
          <w:p w14:paraId="36411EAE" w14:textId="37BACE1D" w:rsidR="00153C57" w:rsidRPr="003B70AA" w:rsidRDefault="00153C57" w:rsidP="00F61165">
            <w:pPr>
              <w:pStyle w:val="Bodytextbullets"/>
              <w:spacing w:before="40" w:after="40"/>
              <w:ind w:left="357" w:hanging="357"/>
              <w:rPr>
                <w:rFonts w:eastAsia="Times New Roman"/>
                <w:lang w:eastAsia="en-GB"/>
              </w:rPr>
            </w:pPr>
            <w:r w:rsidRPr="003B70AA">
              <w:rPr>
                <w:rFonts w:eastAsia="Times New Roman"/>
                <w:lang w:eastAsia="en-GB"/>
              </w:rPr>
              <w:t>Looked after Children</w:t>
            </w:r>
          </w:p>
          <w:p w14:paraId="21D51B4E" w14:textId="77777777" w:rsidR="00153C57" w:rsidRDefault="00153C57" w:rsidP="00F61165">
            <w:pPr>
              <w:pStyle w:val="Bodytextbullets"/>
              <w:spacing w:before="40" w:after="40"/>
              <w:ind w:left="357" w:hanging="357"/>
              <w:rPr>
                <w:rFonts w:eastAsia="Times New Roman"/>
                <w:lang w:eastAsia="en-GB"/>
              </w:rPr>
            </w:pPr>
            <w:r w:rsidRPr="003B70AA">
              <w:rPr>
                <w:rFonts w:eastAsia="Times New Roman"/>
                <w:lang w:eastAsia="en-GB"/>
              </w:rPr>
              <w:t>Young Carers </w:t>
            </w:r>
          </w:p>
          <w:p w14:paraId="2853BCE0" w14:textId="1EB1755C" w:rsidR="00153C57" w:rsidRDefault="00153C57" w:rsidP="00153C57">
            <w:pPr>
              <w:pStyle w:val="Bodytext1"/>
              <w:rPr>
                <w:lang w:eastAsia="en-GB"/>
              </w:rPr>
            </w:pPr>
            <w:r w:rsidRPr="003B70AA">
              <w:rPr>
                <w:lang w:eastAsia="en-GB"/>
              </w:rPr>
              <w:lastRenderedPageBreak/>
              <w:t>Headline summary of relevant stakeholder engagement findings – with staff, parents and pupils.</w:t>
            </w:r>
          </w:p>
          <w:p w14:paraId="3DC3B54B" w14:textId="2803C60D" w:rsidR="00153C57" w:rsidRPr="00153C57" w:rsidRDefault="00827A98" w:rsidP="00827A98">
            <w:pPr>
              <w:pStyle w:val="Bodytext1"/>
              <w:rPr>
                <w:rFonts w:eastAsia="Times New Roman"/>
                <w:lang w:eastAsia="en-GB"/>
              </w:rPr>
            </w:pPr>
            <w:r w:rsidRPr="003B70AA">
              <w:rPr>
                <w:lang w:eastAsia="en-GB"/>
              </w:rPr>
              <w:t xml:space="preserve">Data should be presented so </w:t>
            </w:r>
            <w:r w:rsidR="00726DFD">
              <w:rPr>
                <w:lang w:eastAsia="en-GB"/>
              </w:rPr>
              <w:t xml:space="preserve">that </w:t>
            </w:r>
            <w:r w:rsidR="00AF7009">
              <w:rPr>
                <w:lang w:eastAsia="en-GB"/>
              </w:rPr>
              <w:t xml:space="preserve">the </w:t>
            </w:r>
            <w:r w:rsidRPr="003B70AA">
              <w:rPr>
                <w:lang w:eastAsia="en-GB"/>
              </w:rPr>
              <w:t>board can consider trends for the trust as a whole and individual academies</w:t>
            </w:r>
            <w:r w:rsidR="00293B8E">
              <w:rPr>
                <w:lang w:eastAsia="en-GB"/>
              </w:rPr>
              <w:t xml:space="preserve"> or groups of academies</w:t>
            </w:r>
            <w:r w:rsidRPr="003B70AA">
              <w:rPr>
                <w:lang w:eastAsia="en-GB"/>
              </w:rPr>
              <w:t xml:space="preserve">, including changes over time. This can then inform challenge of the trust-wide </w:t>
            </w:r>
            <w:r>
              <w:rPr>
                <w:lang w:eastAsia="en-GB"/>
              </w:rPr>
              <w:t>Safeguarding Lead.</w:t>
            </w:r>
          </w:p>
        </w:tc>
      </w:tr>
    </w:tbl>
    <w:p w14:paraId="61ECB4A9" w14:textId="77777777" w:rsidR="00153C57" w:rsidRPr="00153C57" w:rsidRDefault="00153C57" w:rsidP="00153C57">
      <w:pPr>
        <w:spacing w:after="0" w:line="240" w:lineRule="auto"/>
        <w:ind w:left="1080"/>
        <w:textAlignment w:val="baseline"/>
        <w:rPr>
          <w:rFonts w:ascii="Segoe UI" w:eastAsia="Times New Roman" w:hAnsi="Segoe UI" w:cs="Segoe UI"/>
          <w:sz w:val="18"/>
          <w:szCs w:val="18"/>
          <w:lang w:eastAsia="en-GB"/>
        </w:rPr>
      </w:pPr>
    </w:p>
    <w:p w14:paraId="7107AD4A" w14:textId="79242885" w:rsidR="00165BF3" w:rsidRDefault="00165BF3" w:rsidP="00AF7009">
      <w:pPr>
        <w:pStyle w:val="Heading3"/>
        <w:spacing w:after="160"/>
        <w:rPr>
          <w:szCs w:val="24"/>
          <w:lang w:eastAsia="en-GB"/>
        </w:rPr>
      </w:pPr>
      <w:bookmarkStart w:id="114" w:name="_Toc164250674"/>
      <w:bookmarkStart w:id="115" w:name="_Toc164848239"/>
      <w:bookmarkStart w:id="116" w:name="_Toc165271163"/>
      <w:r w:rsidRPr="00165BF3">
        <w:rPr>
          <w:szCs w:val="24"/>
          <w:lang w:eastAsia="en-GB"/>
        </w:rPr>
        <w:t>Example data presentation</w:t>
      </w:r>
      <w:bookmarkEnd w:id="114"/>
      <w:bookmarkEnd w:id="115"/>
      <w:bookmarkEnd w:id="116"/>
    </w:p>
    <w:p w14:paraId="341B56AA" w14:textId="29FAFD68" w:rsidR="003B70AA" w:rsidRPr="003B70AA" w:rsidRDefault="003B70AA" w:rsidP="00B91F7F">
      <w:pPr>
        <w:pStyle w:val="Heading4"/>
        <w:spacing w:after="80"/>
        <w:rPr>
          <w:rFonts w:ascii="Segoe UI" w:hAnsi="Segoe UI"/>
          <w:sz w:val="18"/>
          <w:szCs w:val="18"/>
          <w:lang w:eastAsia="en-GB"/>
        </w:rPr>
      </w:pPr>
      <w:r w:rsidRPr="003B70AA">
        <w:rPr>
          <w:lang w:eastAsia="en-GB"/>
        </w:rPr>
        <w:t xml:space="preserve">Safeguarding </w:t>
      </w:r>
      <w:r w:rsidR="00165BF3">
        <w:rPr>
          <w:lang w:eastAsia="en-GB"/>
        </w:rPr>
        <w:t>i</w:t>
      </w:r>
      <w:r w:rsidRPr="003B70AA">
        <w:rPr>
          <w:lang w:eastAsia="en-GB"/>
        </w:rPr>
        <w:t>ncidents</w:t>
      </w:r>
    </w:p>
    <w:tbl>
      <w:tblPr>
        <w:tblW w:w="9915" w:type="dxa"/>
        <w:tblBorders>
          <w:top w:val="outset" w:sz="6" w:space="0" w:color="auto"/>
          <w:left w:val="outset" w:sz="6" w:space="0" w:color="auto"/>
          <w:bottom w:val="outset" w:sz="6" w:space="0" w:color="auto"/>
          <w:right w:val="outset" w:sz="6" w:space="0" w:color="auto"/>
        </w:tblBorders>
        <w:tblCellMar>
          <w:left w:w="57" w:type="dxa"/>
          <w:right w:w="0" w:type="dxa"/>
        </w:tblCellMar>
        <w:tblLook w:val="04A0" w:firstRow="1" w:lastRow="0" w:firstColumn="1" w:lastColumn="0" w:noHBand="0" w:noVBand="1"/>
      </w:tblPr>
      <w:tblGrid>
        <w:gridCol w:w="1485"/>
        <w:gridCol w:w="2335"/>
        <w:gridCol w:w="2835"/>
        <w:gridCol w:w="3260"/>
      </w:tblGrid>
      <w:tr w:rsidR="003B70AA" w:rsidRPr="003B70AA" w14:paraId="0D331B21" w14:textId="77777777" w:rsidTr="008F1625">
        <w:trPr>
          <w:trHeight w:val="300"/>
        </w:trPr>
        <w:tc>
          <w:tcPr>
            <w:tcW w:w="1485" w:type="dxa"/>
            <w:tcBorders>
              <w:top w:val="single" w:sz="6" w:space="0" w:color="auto"/>
              <w:left w:val="single" w:sz="6" w:space="0" w:color="auto"/>
              <w:bottom w:val="single" w:sz="6" w:space="0" w:color="auto"/>
              <w:right w:val="single" w:sz="6" w:space="0" w:color="auto"/>
            </w:tcBorders>
            <w:shd w:val="clear" w:color="auto" w:fill="00407B"/>
            <w:hideMark/>
          </w:tcPr>
          <w:p w14:paraId="17D88BD5"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2335" w:type="dxa"/>
            <w:tcBorders>
              <w:top w:val="single" w:sz="6" w:space="0" w:color="auto"/>
              <w:left w:val="single" w:sz="6" w:space="0" w:color="auto"/>
              <w:bottom w:val="single" w:sz="6" w:space="0" w:color="auto"/>
              <w:right w:val="single" w:sz="6" w:space="0" w:color="auto"/>
            </w:tcBorders>
            <w:shd w:val="clear" w:color="auto" w:fill="00407B"/>
            <w:hideMark/>
          </w:tcPr>
          <w:p w14:paraId="69792499" w14:textId="77777777" w:rsidR="003B70AA" w:rsidRPr="00E3745D" w:rsidRDefault="003B70AA"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val="en-US" w:eastAsia="en-GB"/>
              </w:rPr>
              <w:t>Number in last term</w:t>
            </w:r>
            <w:r w:rsidRPr="00E3745D">
              <w:rPr>
                <w:rFonts w:ascii="Lexend Deca" w:eastAsia="Times New Roman" w:hAnsi="Lexend Deca" w:cs="Times New Roman"/>
                <w:sz w:val="20"/>
                <w:szCs w:val="20"/>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00407B"/>
            <w:hideMark/>
          </w:tcPr>
          <w:p w14:paraId="677DE097" w14:textId="0321102A" w:rsidR="003B70AA" w:rsidRPr="00E3745D" w:rsidRDefault="003B70AA" w:rsidP="003B70AA">
            <w:pPr>
              <w:spacing w:after="0" w:line="240" w:lineRule="auto"/>
              <w:textAlignment w:val="baseline"/>
              <w:rPr>
                <w:rFonts w:ascii="Lexend Deca" w:eastAsia="Times New Roman" w:hAnsi="Lexend Deca" w:cs="Times New Roman"/>
                <w:sz w:val="20"/>
                <w:szCs w:val="20"/>
                <w:lang w:val="en-US" w:eastAsia="en-GB"/>
              </w:rPr>
            </w:pPr>
            <w:r w:rsidRPr="00E3745D">
              <w:rPr>
                <w:rFonts w:ascii="Lexend Deca" w:eastAsia="Times New Roman" w:hAnsi="Lexend Deca" w:cs="Times New Roman"/>
                <w:sz w:val="20"/>
                <w:szCs w:val="20"/>
                <w:lang w:val="en-US" w:eastAsia="en-GB"/>
              </w:rPr>
              <w:t xml:space="preserve">Change </w:t>
            </w:r>
            <w:r w:rsidR="008F1625" w:rsidRPr="00E3745D">
              <w:rPr>
                <w:rFonts w:ascii="Lexend Deca" w:eastAsia="Times New Roman" w:hAnsi="Lexend Deca" w:cs="Times New Roman"/>
                <w:sz w:val="20"/>
                <w:szCs w:val="20"/>
                <w:lang w:val="en-US" w:eastAsia="en-GB"/>
              </w:rPr>
              <w:t>vs.</w:t>
            </w:r>
            <w:r w:rsidRPr="00E3745D">
              <w:rPr>
                <w:rFonts w:ascii="Lexend Deca" w:eastAsia="Times New Roman" w:hAnsi="Lexend Deca" w:cs="Times New Roman"/>
                <w:sz w:val="20"/>
                <w:szCs w:val="20"/>
                <w:lang w:val="en-US" w:eastAsia="en-GB"/>
              </w:rPr>
              <w:t xml:space="preserve"> previous term</w:t>
            </w:r>
          </w:p>
        </w:tc>
        <w:tc>
          <w:tcPr>
            <w:tcW w:w="3260" w:type="dxa"/>
            <w:tcBorders>
              <w:top w:val="single" w:sz="6" w:space="0" w:color="auto"/>
              <w:left w:val="single" w:sz="6" w:space="0" w:color="auto"/>
              <w:bottom w:val="single" w:sz="6" w:space="0" w:color="auto"/>
              <w:right w:val="single" w:sz="6" w:space="0" w:color="auto"/>
            </w:tcBorders>
            <w:shd w:val="clear" w:color="auto" w:fill="00407B"/>
            <w:hideMark/>
          </w:tcPr>
          <w:p w14:paraId="631DE6FB" w14:textId="77777777" w:rsidR="003B70AA" w:rsidRPr="00E3745D" w:rsidRDefault="003B70AA"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val="en-US" w:eastAsia="en-GB"/>
              </w:rPr>
              <w:t>Proportion referred to LADO</w:t>
            </w:r>
            <w:r w:rsidRPr="00E3745D">
              <w:rPr>
                <w:rFonts w:ascii="Lexend Deca" w:eastAsia="Times New Roman" w:hAnsi="Lexend Deca" w:cs="Times New Roman"/>
                <w:sz w:val="20"/>
                <w:szCs w:val="20"/>
                <w:lang w:eastAsia="en-GB"/>
              </w:rPr>
              <w:t> </w:t>
            </w:r>
          </w:p>
        </w:tc>
      </w:tr>
      <w:tr w:rsidR="003B70AA" w:rsidRPr="003B70AA" w14:paraId="6B331CF5" w14:textId="77777777" w:rsidTr="008F1625">
        <w:trPr>
          <w:trHeight w:val="300"/>
        </w:trPr>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CA482B2"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A</w:t>
            </w:r>
            <w:r w:rsidRPr="00E3745D">
              <w:rPr>
                <w:rFonts w:ascii="Lexend Deca Light" w:eastAsia="Times New Roman" w:hAnsi="Lexend Deca Light" w:cs="Times New Roman"/>
                <w:sz w:val="20"/>
                <w:szCs w:val="20"/>
                <w:lang w:eastAsia="en-GB"/>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4E36F254"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CFB7089"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3260" w:type="dxa"/>
            <w:tcBorders>
              <w:top w:val="single" w:sz="6" w:space="0" w:color="auto"/>
              <w:left w:val="single" w:sz="6" w:space="0" w:color="auto"/>
              <w:bottom w:val="single" w:sz="6" w:space="0" w:color="auto"/>
              <w:right w:val="single" w:sz="6" w:space="0" w:color="auto"/>
            </w:tcBorders>
            <w:shd w:val="clear" w:color="auto" w:fill="auto"/>
            <w:hideMark/>
          </w:tcPr>
          <w:p w14:paraId="45190073"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3B70AA" w:rsidRPr="003B70AA" w14:paraId="26109D1C" w14:textId="77777777" w:rsidTr="008F1625">
        <w:trPr>
          <w:trHeight w:val="300"/>
        </w:trPr>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2EAD366"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B</w:t>
            </w:r>
            <w:r w:rsidRPr="00E3745D">
              <w:rPr>
                <w:rFonts w:ascii="Lexend Deca Light" w:eastAsia="Times New Roman" w:hAnsi="Lexend Deca Light" w:cs="Times New Roman"/>
                <w:sz w:val="20"/>
                <w:szCs w:val="20"/>
                <w:lang w:eastAsia="en-GB"/>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25BCB537"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380CB8E"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3260" w:type="dxa"/>
            <w:tcBorders>
              <w:top w:val="single" w:sz="6" w:space="0" w:color="auto"/>
              <w:left w:val="single" w:sz="6" w:space="0" w:color="auto"/>
              <w:bottom w:val="single" w:sz="6" w:space="0" w:color="auto"/>
              <w:right w:val="single" w:sz="6" w:space="0" w:color="auto"/>
            </w:tcBorders>
            <w:shd w:val="clear" w:color="auto" w:fill="auto"/>
            <w:hideMark/>
          </w:tcPr>
          <w:p w14:paraId="0F0DF8DB"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3B70AA" w:rsidRPr="003B70AA" w14:paraId="1B94353F" w14:textId="77777777" w:rsidTr="008F1625">
        <w:trPr>
          <w:trHeight w:val="300"/>
        </w:trPr>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66813CF"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C</w:t>
            </w:r>
            <w:r w:rsidRPr="00E3745D">
              <w:rPr>
                <w:rFonts w:ascii="Lexend Deca Light" w:eastAsia="Times New Roman" w:hAnsi="Lexend Deca Light" w:cs="Times New Roman"/>
                <w:sz w:val="20"/>
                <w:szCs w:val="20"/>
                <w:lang w:eastAsia="en-GB"/>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41CCE7D5"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CE6A4F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3260" w:type="dxa"/>
            <w:tcBorders>
              <w:top w:val="single" w:sz="6" w:space="0" w:color="auto"/>
              <w:left w:val="single" w:sz="6" w:space="0" w:color="auto"/>
              <w:bottom w:val="single" w:sz="6" w:space="0" w:color="auto"/>
              <w:right w:val="single" w:sz="6" w:space="0" w:color="auto"/>
            </w:tcBorders>
            <w:shd w:val="clear" w:color="auto" w:fill="auto"/>
            <w:hideMark/>
          </w:tcPr>
          <w:p w14:paraId="6753F96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3B70AA" w:rsidRPr="003B70AA" w14:paraId="120E978A" w14:textId="77777777" w:rsidTr="008F1625">
        <w:trPr>
          <w:trHeight w:val="300"/>
        </w:trPr>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FCB6E48"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D</w:t>
            </w:r>
            <w:r w:rsidRPr="00E3745D">
              <w:rPr>
                <w:rFonts w:ascii="Lexend Deca Light" w:eastAsia="Times New Roman" w:hAnsi="Lexend Deca Light" w:cs="Times New Roman"/>
                <w:sz w:val="20"/>
                <w:szCs w:val="20"/>
                <w:lang w:eastAsia="en-GB"/>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5A528311"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A7B04E2"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3260" w:type="dxa"/>
            <w:tcBorders>
              <w:top w:val="single" w:sz="6" w:space="0" w:color="auto"/>
              <w:left w:val="single" w:sz="6" w:space="0" w:color="auto"/>
              <w:bottom w:val="single" w:sz="6" w:space="0" w:color="auto"/>
              <w:right w:val="single" w:sz="6" w:space="0" w:color="auto"/>
            </w:tcBorders>
            <w:shd w:val="clear" w:color="auto" w:fill="auto"/>
            <w:hideMark/>
          </w:tcPr>
          <w:p w14:paraId="4C77268C"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3B70AA" w:rsidRPr="003B70AA" w14:paraId="398917A9" w14:textId="77777777" w:rsidTr="008F1625">
        <w:trPr>
          <w:trHeight w:val="300"/>
        </w:trPr>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4D831F8" w14:textId="77777777" w:rsidR="003B70AA" w:rsidRPr="002A54C1" w:rsidRDefault="003B70AA" w:rsidP="003B70AA">
            <w:pPr>
              <w:spacing w:after="0" w:line="240" w:lineRule="auto"/>
              <w:textAlignment w:val="baseline"/>
              <w:rPr>
                <w:rFonts w:ascii="Lexend Deca SemiBold" w:eastAsia="Times New Roman" w:hAnsi="Lexend Deca SemiBold" w:cs="Times New Roman"/>
                <w:sz w:val="20"/>
                <w:szCs w:val="20"/>
                <w:lang w:eastAsia="en-GB"/>
              </w:rPr>
            </w:pPr>
            <w:r w:rsidRPr="002A54C1">
              <w:rPr>
                <w:rFonts w:ascii="Lexend Deca SemiBold" w:eastAsia="Times New Roman" w:hAnsi="Lexend Deca SemiBold" w:cs="Times New Roman"/>
                <w:sz w:val="20"/>
                <w:szCs w:val="20"/>
                <w:lang w:val="en-US" w:eastAsia="en-GB"/>
              </w:rPr>
              <w:t>Total</w:t>
            </w:r>
            <w:r w:rsidRPr="002A54C1">
              <w:rPr>
                <w:rFonts w:ascii="Lexend Deca SemiBold" w:eastAsia="Times New Roman" w:hAnsi="Lexend Deca SemiBold" w:cs="Times New Roman"/>
                <w:sz w:val="20"/>
                <w:szCs w:val="20"/>
                <w:lang w:eastAsia="en-GB"/>
              </w:rPr>
              <w:t> </w:t>
            </w:r>
          </w:p>
        </w:tc>
        <w:tc>
          <w:tcPr>
            <w:tcW w:w="2335" w:type="dxa"/>
            <w:tcBorders>
              <w:top w:val="single" w:sz="6" w:space="0" w:color="auto"/>
              <w:left w:val="single" w:sz="6" w:space="0" w:color="auto"/>
              <w:bottom w:val="single" w:sz="6" w:space="0" w:color="auto"/>
              <w:right w:val="single" w:sz="6" w:space="0" w:color="auto"/>
            </w:tcBorders>
            <w:shd w:val="clear" w:color="auto" w:fill="auto"/>
            <w:hideMark/>
          </w:tcPr>
          <w:p w14:paraId="0501D0B6"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1B092E3"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3260" w:type="dxa"/>
            <w:tcBorders>
              <w:top w:val="single" w:sz="6" w:space="0" w:color="auto"/>
              <w:left w:val="single" w:sz="6" w:space="0" w:color="auto"/>
              <w:bottom w:val="single" w:sz="6" w:space="0" w:color="auto"/>
              <w:right w:val="single" w:sz="6" w:space="0" w:color="auto"/>
            </w:tcBorders>
            <w:shd w:val="clear" w:color="auto" w:fill="auto"/>
            <w:hideMark/>
          </w:tcPr>
          <w:p w14:paraId="5DFFCDD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bl>
    <w:p w14:paraId="7BE93A5F" w14:textId="1CD853FA" w:rsidR="00165BF3" w:rsidRDefault="003B70AA" w:rsidP="00B82BC1">
      <w:pPr>
        <w:spacing w:before="160" w:after="0" w:line="240" w:lineRule="auto"/>
        <w:textAlignment w:val="baseline"/>
        <w:rPr>
          <w:rFonts w:ascii="Lexend Deca SemiBold" w:eastAsia="Calibri" w:hAnsi="Lexend Deca SemiBold" w:cstheme="majorBidi"/>
          <w:iCs/>
          <w:color w:val="000000" w:themeColor="text1"/>
          <w:sz w:val="28"/>
          <w:szCs w:val="24"/>
          <w:lang w:val="en-US" w:eastAsia="en-GB"/>
        </w:rPr>
      </w:pPr>
      <w:r w:rsidRPr="003B70AA">
        <w:rPr>
          <w:rFonts w:ascii="Lexend Deca SemiBold" w:eastAsia="Calibri" w:hAnsi="Lexend Deca SemiBold" w:cstheme="majorBidi"/>
          <w:iCs/>
          <w:color w:val="000000" w:themeColor="text1"/>
          <w:sz w:val="28"/>
          <w:szCs w:val="24"/>
          <w:lang w:val="en-US" w:eastAsia="en-GB"/>
        </w:rPr>
        <w:t xml:space="preserve">Types of </w:t>
      </w:r>
      <w:r w:rsidR="00E62EA8">
        <w:rPr>
          <w:rFonts w:ascii="Lexend Deca SemiBold" w:eastAsia="Calibri" w:hAnsi="Lexend Deca SemiBold" w:cstheme="majorBidi"/>
          <w:iCs/>
          <w:color w:val="000000" w:themeColor="text1"/>
          <w:sz w:val="28"/>
          <w:szCs w:val="24"/>
          <w:lang w:val="en-US" w:eastAsia="en-GB"/>
        </w:rPr>
        <w:t>s</w:t>
      </w:r>
      <w:r w:rsidRPr="003B70AA">
        <w:rPr>
          <w:rFonts w:ascii="Lexend Deca SemiBold" w:eastAsia="Calibri" w:hAnsi="Lexend Deca SemiBold" w:cstheme="majorBidi"/>
          <w:iCs/>
          <w:color w:val="000000" w:themeColor="text1"/>
          <w:sz w:val="28"/>
          <w:szCs w:val="24"/>
          <w:lang w:val="en-US" w:eastAsia="en-GB"/>
        </w:rPr>
        <w:t xml:space="preserve">afeguarding </w:t>
      </w:r>
      <w:r w:rsidR="00165BF3">
        <w:rPr>
          <w:rFonts w:ascii="Lexend Deca SemiBold" w:eastAsia="Calibri" w:hAnsi="Lexend Deca SemiBold" w:cstheme="majorBidi"/>
          <w:iCs/>
          <w:color w:val="000000" w:themeColor="text1"/>
          <w:sz w:val="28"/>
          <w:szCs w:val="24"/>
          <w:lang w:val="en-US" w:eastAsia="en-GB"/>
        </w:rPr>
        <w:t>i</w:t>
      </w:r>
      <w:r w:rsidRPr="003B70AA">
        <w:rPr>
          <w:rFonts w:ascii="Lexend Deca SemiBold" w:eastAsia="Calibri" w:hAnsi="Lexend Deca SemiBold" w:cstheme="majorBidi"/>
          <w:iCs/>
          <w:color w:val="000000" w:themeColor="text1"/>
          <w:sz w:val="28"/>
          <w:szCs w:val="24"/>
          <w:lang w:val="en-US" w:eastAsia="en-GB"/>
        </w:rPr>
        <w:t>ncidents</w:t>
      </w:r>
    </w:p>
    <w:p w14:paraId="31AF5F20" w14:textId="0306DD8D" w:rsidR="003B70AA" w:rsidRPr="008F1625" w:rsidRDefault="008F1625" w:rsidP="007737DF">
      <w:pPr>
        <w:pStyle w:val="Bodytext1"/>
        <w:spacing w:before="80"/>
        <w:ind w:right="-1"/>
        <w:rPr>
          <w:rFonts w:ascii="Segoe UI" w:hAnsi="Segoe UI"/>
          <w:sz w:val="18"/>
          <w:szCs w:val="18"/>
          <w:lang w:eastAsia="en-GB"/>
        </w:rPr>
      </w:pPr>
      <w:r>
        <w:rPr>
          <w:lang w:eastAsia="en-GB"/>
        </w:rPr>
        <w:t>Incidents m</w:t>
      </w:r>
      <w:r w:rsidR="003B70AA" w:rsidRPr="003B70AA">
        <w:rPr>
          <w:lang w:eastAsia="en-GB"/>
        </w:rPr>
        <w:t>ay fall into more than one category</w:t>
      </w:r>
      <w:r>
        <w:rPr>
          <w:lang w:eastAsia="en-GB"/>
        </w:rPr>
        <w:t>. Y</w:t>
      </w:r>
      <w:r w:rsidR="003B70AA" w:rsidRPr="003B70AA">
        <w:rPr>
          <w:lang w:eastAsia="en-GB"/>
        </w:rPr>
        <w:t>our</w:t>
      </w:r>
      <w:r w:rsidR="00165BF3">
        <w:rPr>
          <w:lang w:eastAsia="en-GB"/>
        </w:rPr>
        <w:t xml:space="preserve"> </w:t>
      </w:r>
      <w:r w:rsidR="003B70AA" w:rsidRPr="003B70AA">
        <w:rPr>
          <w:lang w:eastAsia="en-GB"/>
        </w:rPr>
        <w:t xml:space="preserve">trust may want to report on additional categories depending on </w:t>
      </w:r>
      <w:r w:rsidR="00F16527">
        <w:rPr>
          <w:lang w:eastAsia="en-GB"/>
        </w:rPr>
        <w:t xml:space="preserve">specific risks </w:t>
      </w:r>
      <w:r w:rsidR="00E3745D">
        <w:rPr>
          <w:lang w:eastAsia="en-GB"/>
        </w:rPr>
        <w:t>that pupils are facing</w:t>
      </w:r>
      <w:r w:rsidR="003B70AA" w:rsidRPr="003B70AA">
        <w:rPr>
          <w:lang w:eastAsia="en-GB"/>
        </w:rPr>
        <w:t xml:space="preserve">, </w:t>
      </w:r>
      <w:r w:rsidR="00E3745D">
        <w:rPr>
          <w:lang w:eastAsia="en-GB"/>
        </w:rPr>
        <w:t>such as</w:t>
      </w:r>
      <w:r w:rsidR="003B70AA" w:rsidRPr="003B70AA">
        <w:rPr>
          <w:lang w:eastAsia="en-GB"/>
        </w:rPr>
        <w:t xml:space="preserve"> forced marriage or FGM</w:t>
      </w:r>
      <w:r w:rsidR="00E3745D">
        <w:rPr>
          <w:lang w:eastAsia="en-GB"/>
        </w:rPr>
        <w:t>.</w:t>
      </w:r>
    </w:p>
    <w:tbl>
      <w:tblPr>
        <w:tblW w:w="9915" w:type="dxa"/>
        <w:tblBorders>
          <w:top w:val="outset" w:sz="6" w:space="0" w:color="auto"/>
          <w:left w:val="outset" w:sz="6" w:space="0" w:color="auto"/>
          <w:bottom w:val="outset" w:sz="6" w:space="0" w:color="auto"/>
          <w:right w:val="outset" w:sz="6" w:space="0" w:color="auto"/>
        </w:tblBorders>
        <w:tblLayout w:type="fixed"/>
        <w:tblCellMar>
          <w:left w:w="57" w:type="dxa"/>
          <w:right w:w="0" w:type="dxa"/>
        </w:tblCellMar>
        <w:tblLook w:val="04A0" w:firstRow="1" w:lastRow="0" w:firstColumn="1" w:lastColumn="0" w:noHBand="0" w:noVBand="1"/>
      </w:tblPr>
      <w:tblGrid>
        <w:gridCol w:w="1268"/>
        <w:gridCol w:w="1276"/>
        <w:gridCol w:w="1134"/>
        <w:gridCol w:w="1701"/>
        <w:gridCol w:w="992"/>
        <w:gridCol w:w="1559"/>
        <w:gridCol w:w="1985"/>
      </w:tblGrid>
      <w:tr w:rsidR="008F1625" w:rsidRPr="003B70AA" w14:paraId="3383C83C" w14:textId="77777777" w:rsidTr="002A54C1">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00407B"/>
            <w:hideMark/>
          </w:tcPr>
          <w:p w14:paraId="2FE10B3E" w14:textId="77777777" w:rsidR="003B70AA" w:rsidRPr="00E3745D" w:rsidRDefault="003B70AA" w:rsidP="003B70AA">
            <w:pPr>
              <w:spacing w:after="0" w:line="240" w:lineRule="auto"/>
              <w:textAlignment w:val="baseline"/>
              <w:rPr>
                <w:rFonts w:ascii="Lexend Deca" w:eastAsia="Times New Roman" w:hAnsi="Lexend Deca" w:cs="Times New Roman"/>
                <w:sz w:val="20"/>
                <w:szCs w:val="20"/>
                <w:lang w:val="en-US" w:eastAsia="en-GB"/>
              </w:rPr>
            </w:pPr>
            <w:r w:rsidRPr="00E3745D">
              <w:rPr>
                <w:rFonts w:ascii="Lexend Deca" w:eastAsia="Times New Roman" w:hAnsi="Lexend Deca" w:cs="Times New Roman"/>
                <w:sz w:val="20"/>
                <w:szCs w:val="20"/>
                <w:lang w:val="en-US"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00407B"/>
            <w:hideMark/>
          </w:tcPr>
          <w:p w14:paraId="67792156" w14:textId="718D0B38" w:rsidR="003B70AA" w:rsidRPr="00E3745D" w:rsidRDefault="003B70AA" w:rsidP="003B70AA">
            <w:pPr>
              <w:spacing w:after="0" w:line="240" w:lineRule="auto"/>
              <w:textAlignment w:val="baseline"/>
              <w:rPr>
                <w:rFonts w:ascii="Lexend Deca" w:eastAsia="Times New Roman" w:hAnsi="Lexend Deca" w:cs="Times New Roman"/>
                <w:sz w:val="20"/>
                <w:szCs w:val="20"/>
                <w:lang w:val="en-US" w:eastAsia="en-GB"/>
              </w:rPr>
            </w:pPr>
            <w:r w:rsidRPr="00E3745D">
              <w:rPr>
                <w:rFonts w:ascii="Lexend Deca" w:eastAsia="Times New Roman" w:hAnsi="Lexend Deca" w:cs="Times New Roman"/>
                <w:sz w:val="20"/>
                <w:szCs w:val="20"/>
                <w:lang w:val="en-US" w:eastAsia="en-GB"/>
              </w:rPr>
              <w:t xml:space="preserve">Sexual </w:t>
            </w:r>
            <w:r w:rsidR="008F1625" w:rsidRPr="00E3745D">
              <w:rPr>
                <w:rFonts w:ascii="Lexend Deca" w:eastAsia="Times New Roman" w:hAnsi="Lexend Deca" w:cs="Times New Roman"/>
                <w:sz w:val="20"/>
                <w:szCs w:val="20"/>
                <w:lang w:val="en-US" w:eastAsia="en-GB"/>
              </w:rPr>
              <w:t>h</w:t>
            </w:r>
            <w:r w:rsidRPr="00E3745D">
              <w:rPr>
                <w:rFonts w:ascii="Lexend Deca" w:eastAsia="Times New Roman" w:hAnsi="Lexend Deca" w:cs="Times New Roman"/>
                <w:sz w:val="20"/>
                <w:szCs w:val="20"/>
                <w:lang w:val="en-US" w:eastAsia="en-GB"/>
              </w:rPr>
              <w:t>arassment </w:t>
            </w:r>
          </w:p>
        </w:tc>
        <w:tc>
          <w:tcPr>
            <w:tcW w:w="1134" w:type="dxa"/>
            <w:tcBorders>
              <w:top w:val="single" w:sz="6" w:space="0" w:color="auto"/>
              <w:left w:val="single" w:sz="6" w:space="0" w:color="auto"/>
              <w:bottom w:val="single" w:sz="6" w:space="0" w:color="auto"/>
              <w:right w:val="single" w:sz="6" w:space="0" w:color="auto"/>
            </w:tcBorders>
            <w:shd w:val="clear" w:color="auto" w:fill="00407B"/>
            <w:hideMark/>
          </w:tcPr>
          <w:p w14:paraId="2D00DBF3" w14:textId="77777777" w:rsidR="003B70AA" w:rsidRPr="00E3745D" w:rsidRDefault="003B70AA" w:rsidP="003B70AA">
            <w:pPr>
              <w:spacing w:after="0" w:line="240" w:lineRule="auto"/>
              <w:textAlignment w:val="baseline"/>
              <w:rPr>
                <w:rFonts w:ascii="Lexend Deca" w:eastAsia="Times New Roman" w:hAnsi="Lexend Deca" w:cs="Times New Roman"/>
                <w:sz w:val="20"/>
                <w:szCs w:val="20"/>
                <w:lang w:val="en-US" w:eastAsia="en-GB"/>
              </w:rPr>
            </w:pPr>
            <w:r w:rsidRPr="00E3745D">
              <w:rPr>
                <w:rFonts w:ascii="Lexend Deca" w:eastAsia="Times New Roman" w:hAnsi="Lexend Deca" w:cs="Times New Roman"/>
                <w:sz w:val="20"/>
                <w:szCs w:val="20"/>
                <w:lang w:val="en-US" w:eastAsia="en-GB"/>
              </w:rPr>
              <w:t>Racism </w:t>
            </w:r>
          </w:p>
        </w:tc>
        <w:tc>
          <w:tcPr>
            <w:tcW w:w="1701" w:type="dxa"/>
            <w:tcBorders>
              <w:top w:val="single" w:sz="6" w:space="0" w:color="auto"/>
              <w:left w:val="single" w:sz="6" w:space="0" w:color="auto"/>
              <w:bottom w:val="single" w:sz="6" w:space="0" w:color="auto"/>
              <w:right w:val="single" w:sz="6" w:space="0" w:color="auto"/>
            </w:tcBorders>
            <w:shd w:val="clear" w:color="auto" w:fill="00407B"/>
            <w:hideMark/>
          </w:tcPr>
          <w:p w14:paraId="1502CED9" w14:textId="1ACFD84D" w:rsidR="003B70AA" w:rsidRPr="00E3745D" w:rsidRDefault="003B70AA" w:rsidP="003B70AA">
            <w:pPr>
              <w:spacing w:after="0" w:line="240" w:lineRule="auto"/>
              <w:textAlignment w:val="baseline"/>
              <w:rPr>
                <w:rFonts w:ascii="Lexend Deca" w:eastAsia="Times New Roman" w:hAnsi="Lexend Deca" w:cs="Times New Roman"/>
                <w:sz w:val="20"/>
                <w:szCs w:val="20"/>
                <w:lang w:val="en-US" w:eastAsia="en-GB"/>
              </w:rPr>
            </w:pPr>
            <w:r w:rsidRPr="00E3745D">
              <w:rPr>
                <w:rFonts w:ascii="Lexend Deca" w:eastAsia="Times New Roman" w:hAnsi="Lexend Deca" w:cs="Times New Roman"/>
                <w:sz w:val="20"/>
                <w:szCs w:val="20"/>
                <w:lang w:val="en-US" w:eastAsia="en-GB"/>
              </w:rPr>
              <w:t>Prevent (</w:t>
            </w:r>
            <w:r w:rsidR="008F1625" w:rsidRPr="00E3745D">
              <w:rPr>
                <w:rFonts w:ascii="Lexend Deca" w:eastAsia="Times New Roman" w:hAnsi="Lexend Deca" w:cs="Times New Roman"/>
                <w:sz w:val="20"/>
                <w:szCs w:val="20"/>
                <w:lang w:val="en-US" w:eastAsia="en-GB"/>
              </w:rPr>
              <w:t>r</w:t>
            </w:r>
            <w:r w:rsidRPr="00E3745D">
              <w:rPr>
                <w:rFonts w:ascii="Lexend Deca" w:eastAsia="Times New Roman" w:hAnsi="Lexend Deca" w:cs="Times New Roman"/>
                <w:sz w:val="20"/>
                <w:szCs w:val="20"/>
                <w:lang w:val="en-US" w:eastAsia="en-GB"/>
              </w:rPr>
              <w:t>adicalisation) </w:t>
            </w:r>
          </w:p>
        </w:tc>
        <w:tc>
          <w:tcPr>
            <w:tcW w:w="992" w:type="dxa"/>
            <w:tcBorders>
              <w:top w:val="single" w:sz="6" w:space="0" w:color="auto"/>
              <w:left w:val="single" w:sz="6" w:space="0" w:color="auto"/>
              <w:bottom w:val="single" w:sz="6" w:space="0" w:color="auto"/>
              <w:right w:val="single" w:sz="6" w:space="0" w:color="auto"/>
            </w:tcBorders>
            <w:shd w:val="clear" w:color="auto" w:fill="00407B"/>
            <w:hideMark/>
          </w:tcPr>
          <w:p w14:paraId="27C61EF2" w14:textId="36FE8826" w:rsidR="003B70AA" w:rsidRPr="00E3745D" w:rsidRDefault="003B70AA" w:rsidP="003B70AA">
            <w:pPr>
              <w:spacing w:after="0" w:line="240" w:lineRule="auto"/>
              <w:textAlignment w:val="baseline"/>
              <w:rPr>
                <w:rFonts w:ascii="Lexend Deca" w:eastAsia="Times New Roman" w:hAnsi="Lexend Deca" w:cs="Times New Roman"/>
                <w:sz w:val="20"/>
                <w:szCs w:val="20"/>
                <w:lang w:val="en-US" w:eastAsia="en-GB"/>
              </w:rPr>
            </w:pPr>
            <w:r w:rsidRPr="00E3745D">
              <w:rPr>
                <w:rFonts w:ascii="Lexend Deca" w:eastAsia="Times New Roman" w:hAnsi="Lexend Deca" w:cs="Times New Roman"/>
                <w:sz w:val="20"/>
                <w:szCs w:val="20"/>
                <w:lang w:val="en-US" w:eastAsia="en-GB"/>
              </w:rPr>
              <w:t>Staff</w:t>
            </w:r>
            <w:r w:rsidR="008F1625" w:rsidRPr="00E3745D">
              <w:rPr>
                <w:rFonts w:ascii="Lexend Deca" w:eastAsia="Times New Roman" w:hAnsi="Lexend Deca" w:cs="Times New Roman"/>
                <w:sz w:val="20"/>
                <w:szCs w:val="20"/>
                <w:lang w:val="en-US" w:eastAsia="en-GB"/>
              </w:rPr>
              <w:t xml:space="preserve"> </w:t>
            </w:r>
            <w:r w:rsidRPr="00E3745D">
              <w:rPr>
                <w:rFonts w:ascii="Lexend Deca" w:eastAsia="Times New Roman" w:hAnsi="Lexend Deca" w:cs="Times New Roman"/>
                <w:sz w:val="20"/>
                <w:szCs w:val="20"/>
                <w:lang w:val="en-US" w:eastAsia="en-GB"/>
              </w:rPr>
              <w:t>conduct </w:t>
            </w:r>
          </w:p>
        </w:tc>
        <w:tc>
          <w:tcPr>
            <w:tcW w:w="1559" w:type="dxa"/>
            <w:tcBorders>
              <w:top w:val="single" w:sz="6" w:space="0" w:color="auto"/>
              <w:left w:val="single" w:sz="6" w:space="0" w:color="auto"/>
              <w:bottom w:val="single" w:sz="6" w:space="0" w:color="auto"/>
              <w:right w:val="single" w:sz="6" w:space="0" w:color="auto"/>
            </w:tcBorders>
            <w:shd w:val="clear" w:color="auto" w:fill="00407B"/>
            <w:hideMark/>
          </w:tcPr>
          <w:p w14:paraId="769DE1A8" w14:textId="77777777" w:rsidR="003B70AA" w:rsidRPr="00E3745D" w:rsidRDefault="003B70AA" w:rsidP="003B70AA">
            <w:pPr>
              <w:spacing w:after="0" w:line="240" w:lineRule="auto"/>
              <w:textAlignment w:val="baseline"/>
              <w:rPr>
                <w:rFonts w:ascii="Lexend Deca" w:eastAsia="Times New Roman" w:hAnsi="Lexend Deca" w:cs="Times New Roman"/>
                <w:sz w:val="20"/>
                <w:szCs w:val="20"/>
                <w:lang w:val="en-US" w:eastAsia="en-GB"/>
              </w:rPr>
            </w:pPr>
            <w:r w:rsidRPr="00E3745D">
              <w:rPr>
                <w:rFonts w:ascii="Lexend Deca" w:eastAsia="Times New Roman" w:hAnsi="Lexend Deca" w:cs="Times New Roman"/>
                <w:sz w:val="20"/>
                <w:szCs w:val="20"/>
                <w:lang w:val="en-US" w:eastAsia="en-GB"/>
              </w:rPr>
              <w:t>Pupil on pupil conduct </w:t>
            </w:r>
          </w:p>
        </w:tc>
        <w:tc>
          <w:tcPr>
            <w:tcW w:w="1985" w:type="dxa"/>
            <w:tcBorders>
              <w:top w:val="single" w:sz="6" w:space="0" w:color="auto"/>
              <w:left w:val="single" w:sz="6" w:space="0" w:color="auto"/>
              <w:bottom w:val="single" w:sz="6" w:space="0" w:color="auto"/>
              <w:right w:val="single" w:sz="6" w:space="0" w:color="auto"/>
            </w:tcBorders>
            <w:shd w:val="clear" w:color="auto" w:fill="00407B"/>
            <w:hideMark/>
          </w:tcPr>
          <w:p w14:paraId="21E6EFA1" w14:textId="77777777" w:rsidR="003B70AA" w:rsidRPr="00E3745D" w:rsidRDefault="003B70AA" w:rsidP="003B70AA">
            <w:pPr>
              <w:spacing w:after="0" w:line="240" w:lineRule="auto"/>
              <w:textAlignment w:val="baseline"/>
              <w:rPr>
                <w:rFonts w:ascii="Lexend Deca" w:eastAsia="Times New Roman" w:hAnsi="Lexend Deca" w:cs="Times New Roman"/>
                <w:sz w:val="20"/>
                <w:szCs w:val="20"/>
                <w:lang w:val="en-US" w:eastAsia="en-GB"/>
              </w:rPr>
            </w:pPr>
            <w:r w:rsidRPr="00E3745D">
              <w:rPr>
                <w:rFonts w:ascii="Lexend Deca" w:eastAsia="Times New Roman" w:hAnsi="Lexend Deca" w:cs="Times New Roman"/>
                <w:sz w:val="20"/>
                <w:szCs w:val="20"/>
                <w:lang w:val="en-US" w:eastAsia="en-GB"/>
              </w:rPr>
              <w:t>Concerns about home environment </w:t>
            </w:r>
          </w:p>
        </w:tc>
      </w:tr>
      <w:tr w:rsidR="008F1625" w:rsidRPr="003B70AA" w14:paraId="1EB4C777" w14:textId="77777777" w:rsidTr="002A54C1">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61A569FB"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A</w:t>
            </w: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1DFA744"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C209075"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8528730"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118F623"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35A74AF2"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DF30286"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8F1625" w:rsidRPr="003B70AA" w14:paraId="2AF4B293" w14:textId="77777777" w:rsidTr="002A54C1">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1854F294"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B</w:t>
            </w: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DEAE326"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718D1F2"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5E3AD9AC"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2BD947F"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0DF68D07"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68D048F"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8F1625" w:rsidRPr="003B70AA" w14:paraId="7AFEF31D" w14:textId="77777777" w:rsidTr="002A54C1">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087375F7"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C</w:t>
            </w: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0813FEC"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97E2D9C"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8A86A3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0000186"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B472BF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146ED570"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8F1625" w:rsidRPr="003B70AA" w14:paraId="29F10EC2" w14:textId="77777777" w:rsidTr="002A54C1">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21C1A00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D</w:t>
            </w: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C2566E4"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1E908B3"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3FFACFE"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429C70AD"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069B85F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176F753B"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8F1625" w:rsidRPr="003B70AA" w14:paraId="297AF647" w14:textId="77777777" w:rsidTr="002A54C1">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1FCFF667"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2A54C1">
              <w:rPr>
                <w:rFonts w:ascii="Lexend Deca SemiBold" w:eastAsia="Times New Roman" w:hAnsi="Lexend Deca SemiBold" w:cs="Times New Roman"/>
                <w:sz w:val="20"/>
                <w:szCs w:val="20"/>
                <w:lang w:val="en-US" w:eastAsia="en-GB"/>
              </w:rPr>
              <w:t>Total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82CA3A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338F66DB"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F69BEF2"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36CF0628"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3F2C07DF"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1736B99A" w14:textId="77777777" w:rsidR="003B70AA" w:rsidRPr="00E3745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bl>
    <w:p w14:paraId="073F9916" w14:textId="19DE1333" w:rsidR="00165BF3" w:rsidRDefault="00E62EA8" w:rsidP="00B82BC1">
      <w:pPr>
        <w:spacing w:before="160" w:after="0" w:line="240" w:lineRule="auto"/>
        <w:textAlignment w:val="baseline"/>
        <w:rPr>
          <w:rFonts w:ascii="Aptos" w:eastAsia="Times New Roman" w:hAnsi="Aptos" w:cs="Segoe UI"/>
          <w:lang w:val="en-US" w:eastAsia="en-GB"/>
        </w:rPr>
      </w:pPr>
      <w:r w:rsidRPr="63049C9C">
        <w:rPr>
          <w:rFonts w:ascii="Lexend Deca SemiBold" w:eastAsia="Calibri" w:hAnsi="Lexend Deca SemiBold" w:cstheme="majorBidi"/>
          <w:color w:val="000000" w:themeColor="text2"/>
          <w:sz w:val="28"/>
          <w:szCs w:val="28"/>
          <w:lang w:val="en-US" w:eastAsia="en-GB"/>
        </w:rPr>
        <w:t>Pupils</w:t>
      </w:r>
      <w:r w:rsidR="003B70AA" w:rsidRPr="63049C9C">
        <w:rPr>
          <w:rFonts w:ascii="Lexend Deca SemiBold" w:eastAsia="Calibri" w:hAnsi="Lexend Deca SemiBold" w:cstheme="majorBidi"/>
          <w:color w:val="000000" w:themeColor="text2"/>
          <w:sz w:val="28"/>
          <w:szCs w:val="28"/>
          <w:lang w:val="en-US" w:eastAsia="en-GB"/>
        </w:rPr>
        <w:t xml:space="preserve"> </w:t>
      </w:r>
      <w:r w:rsidRPr="63049C9C">
        <w:rPr>
          <w:rFonts w:ascii="Lexend Deca SemiBold" w:eastAsia="Calibri" w:hAnsi="Lexend Deca SemiBold" w:cstheme="majorBidi"/>
          <w:color w:val="000000" w:themeColor="text2"/>
          <w:sz w:val="28"/>
          <w:szCs w:val="28"/>
          <w:lang w:val="en-US" w:eastAsia="en-GB"/>
        </w:rPr>
        <w:t>r</w:t>
      </w:r>
      <w:r w:rsidR="003B70AA" w:rsidRPr="63049C9C">
        <w:rPr>
          <w:rFonts w:ascii="Lexend Deca SemiBold" w:eastAsia="Calibri" w:hAnsi="Lexend Deca SemiBold" w:cstheme="majorBidi"/>
          <w:color w:val="000000" w:themeColor="text2"/>
          <w:sz w:val="28"/>
          <w:szCs w:val="28"/>
          <w:lang w:val="en-US" w:eastAsia="en-GB"/>
        </w:rPr>
        <w:t xml:space="preserve">eceiving </w:t>
      </w:r>
      <w:r w:rsidRPr="63049C9C">
        <w:rPr>
          <w:rFonts w:ascii="Lexend Deca SemiBold" w:eastAsia="Calibri" w:hAnsi="Lexend Deca SemiBold" w:cstheme="majorBidi"/>
          <w:color w:val="000000" w:themeColor="text2"/>
          <w:sz w:val="28"/>
          <w:szCs w:val="28"/>
          <w:lang w:val="en-US" w:eastAsia="en-GB"/>
        </w:rPr>
        <w:t>s</w:t>
      </w:r>
      <w:r w:rsidR="003B70AA" w:rsidRPr="63049C9C">
        <w:rPr>
          <w:rFonts w:ascii="Lexend Deca SemiBold" w:eastAsia="Calibri" w:hAnsi="Lexend Deca SemiBold" w:cstheme="majorBidi"/>
          <w:color w:val="000000" w:themeColor="text2"/>
          <w:sz w:val="28"/>
          <w:szCs w:val="28"/>
          <w:lang w:val="en-US" w:eastAsia="en-GB"/>
        </w:rPr>
        <w:t>upport</w:t>
      </w:r>
    </w:p>
    <w:p w14:paraId="51C68EA3" w14:textId="194C6A2B" w:rsidR="003B70AA" w:rsidRPr="003B70AA" w:rsidRDefault="00165BF3" w:rsidP="00E62EA8">
      <w:pPr>
        <w:pStyle w:val="Bodytext1"/>
        <w:spacing w:before="80"/>
        <w:ind w:right="-992"/>
        <w:rPr>
          <w:rFonts w:ascii="Segoe UI" w:hAnsi="Segoe UI"/>
          <w:sz w:val="18"/>
          <w:szCs w:val="18"/>
          <w:lang w:eastAsia="en-GB"/>
        </w:rPr>
      </w:pPr>
      <w:r>
        <w:rPr>
          <w:lang w:eastAsia="en-GB"/>
        </w:rPr>
        <w:t>T</w:t>
      </w:r>
      <w:r w:rsidR="003B70AA" w:rsidRPr="003B70AA">
        <w:rPr>
          <w:lang w:eastAsia="en-GB"/>
        </w:rPr>
        <w:t>otal volume</w:t>
      </w:r>
      <w:r>
        <w:rPr>
          <w:lang w:eastAsia="en-GB"/>
        </w:rPr>
        <w:t xml:space="preserve"> (</w:t>
      </w:r>
      <w:r w:rsidR="003B70AA" w:rsidRPr="003B70AA">
        <w:rPr>
          <w:lang w:eastAsia="en-GB"/>
        </w:rPr>
        <w:t>and % change</w:t>
      </w:r>
      <w:r>
        <w:rPr>
          <w:lang w:eastAsia="en-GB"/>
        </w:rPr>
        <w:t>)</w:t>
      </w:r>
    </w:p>
    <w:tbl>
      <w:tblPr>
        <w:tblW w:w="9915" w:type="dxa"/>
        <w:tblBorders>
          <w:top w:val="outset" w:sz="6" w:space="0" w:color="auto"/>
          <w:left w:val="outset" w:sz="6" w:space="0" w:color="auto"/>
          <w:bottom w:val="outset" w:sz="6" w:space="0" w:color="auto"/>
          <w:right w:val="outset" w:sz="6" w:space="0" w:color="auto"/>
        </w:tblBorders>
        <w:tblCellMar>
          <w:left w:w="57" w:type="dxa"/>
          <w:right w:w="0" w:type="dxa"/>
        </w:tblCellMar>
        <w:tblLook w:val="04A0" w:firstRow="1" w:lastRow="0" w:firstColumn="1" w:lastColumn="0" w:noHBand="0" w:noVBand="1"/>
      </w:tblPr>
      <w:tblGrid>
        <w:gridCol w:w="1346"/>
        <w:gridCol w:w="1054"/>
        <w:gridCol w:w="1134"/>
        <w:gridCol w:w="1134"/>
        <w:gridCol w:w="1416"/>
        <w:gridCol w:w="1138"/>
        <w:gridCol w:w="1417"/>
        <w:gridCol w:w="1276"/>
      </w:tblGrid>
      <w:tr w:rsidR="00081017" w:rsidRPr="003B70AA" w14:paraId="56FF3CF2" w14:textId="77777777" w:rsidTr="002A54C1">
        <w:trPr>
          <w:trHeight w:val="300"/>
        </w:trPr>
        <w:tc>
          <w:tcPr>
            <w:tcW w:w="1346" w:type="dxa"/>
            <w:tcBorders>
              <w:top w:val="single" w:sz="6" w:space="0" w:color="auto"/>
              <w:left w:val="single" w:sz="6" w:space="0" w:color="auto"/>
              <w:bottom w:val="single" w:sz="6" w:space="0" w:color="auto"/>
              <w:right w:val="single" w:sz="6" w:space="0" w:color="auto"/>
            </w:tcBorders>
            <w:shd w:val="clear" w:color="auto" w:fill="00407B"/>
            <w:hideMark/>
          </w:tcPr>
          <w:p w14:paraId="3D49BA7C" w14:textId="77777777" w:rsidR="00081017" w:rsidRPr="00E3745D" w:rsidRDefault="00081017"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eastAsia="en-GB"/>
              </w:rPr>
              <w:t> </w:t>
            </w:r>
          </w:p>
        </w:tc>
        <w:tc>
          <w:tcPr>
            <w:tcW w:w="1054" w:type="dxa"/>
            <w:tcBorders>
              <w:top w:val="single" w:sz="6" w:space="0" w:color="auto"/>
              <w:left w:val="single" w:sz="6" w:space="0" w:color="auto"/>
              <w:bottom w:val="single" w:sz="6" w:space="0" w:color="auto"/>
              <w:right w:val="single" w:sz="6" w:space="0" w:color="auto"/>
            </w:tcBorders>
            <w:shd w:val="clear" w:color="auto" w:fill="00407B"/>
          </w:tcPr>
          <w:p w14:paraId="09EEC54F" w14:textId="4CF5D32E" w:rsidR="00081017" w:rsidRPr="00E3745D" w:rsidRDefault="00081017" w:rsidP="003B70AA">
            <w:pPr>
              <w:spacing w:after="0" w:line="240" w:lineRule="auto"/>
              <w:textAlignment w:val="baseline"/>
              <w:rPr>
                <w:rFonts w:ascii="Lexend Deca" w:eastAsia="Times New Roman" w:hAnsi="Lexend Deca" w:cs="Times New Roman"/>
                <w:sz w:val="20"/>
                <w:szCs w:val="20"/>
                <w:lang w:val="en-US" w:eastAsia="en-GB"/>
              </w:rPr>
            </w:pPr>
            <w:r>
              <w:rPr>
                <w:rFonts w:ascii="Lexend Deca" w:eastAsia="Times New Roman" w:hAnsi="Lexend Deca" w:cs="Times New Roman"/>
                <w:sz w:val="20"/>
                <w:szCs w:val="20"/>
                <w:lang w:val="en-US" w:eastAsia="en-GB"/>
              </w:rPr>
              <w:t>Early help</w:t>
            </w:r>
          </w:p>
        </w:tc>
        <w:tc>
          <w:tcPr>
            <w:tcW w:w="1134" w:type="dxa"/>
            <w:tcBorders>
              <w:top w:val="single" w:sz="6" w:space="0" w:color="auto"/>
              <w:left w:val="single" w:sz="6" w:space="0" w:color="auto"/>
              <w:bottom w:val="single" w:sz="6" w:space="0" w:color="auto"/>
              <w:right w:val="single" w:sz="6" w:space="0" w:color="auto"/>
            </w:tcBorders>
            <w:shd w:val="clear" w:color="auto" w:fill="00407B"/>
            <w:hideMark/>
          </w:tcPr>
          <w:p w14:paraId="5083F08D" w14:textId="1F6F3FC9" w:rsidR="00081017" w:rsidRPr="00E3745D" w:rsidRDefault="00081017"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val="en-US" w:eastAsia="en-GB"/>
              </w:rPr>
              <w:t>Child Protection Referrals</w:t>
            </w:r>
            <w:r w:rsidRPr="00E3745D">
              <w:rPr>
                <w:rFonts w:ascii="Lexend Deca" w:eastAsia="Times New Roman" w:hAnsi="Lexend Deca"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00407B"/>
            <w:hideMark/>
          </w:tcPr>
          <w:p w14:paraId="70B03254" w14:textId="77777777" w:rsidR="00081017" w:rsidRPr="00E3745D" w:rsidRDefault="00081017"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val="en-US" w:eastAsia="en-GB"/>
              </w:rPr>
              <w:t>Child Protection Plans</w:t>
            </w:r>
            <w:r w:rsidRPr="00E3745D">
              <w:rPr>
                <w:rFonts w:ascii="Lexend Deca" w:eastAsia="Times New Roman" w:hAnsi="Lexend Deca" w:cs="Times New Roman"/>
                <w:sz w:val="20"/>
                <w:szCs w:val="20"/>
                <w:lang w:eastAsia="en-GB"/>
              </w:rPr>
              <w:t> </w:t>
            </w:r>
          </w:p>
        </w:tc>
        <w:tc>
          <w:tcPr>
            <w:tcW w:w="1416" w:type="dxa"/>
            <w:tcBorders>
              <w:top w:val="single" w:sz="6" w:space="0" w:color="auto"/>
              <w:left w:val="single" w:sz="6" w:space="0" w:color="auto"/>
              <w:bottom w:val="single" w:sz="6" w:space="0" w:color="auto"/>
              <w:right w:val="single" w:sz="6" w:space="0" w:color="auto"/>
            </w:tcBorders>
            <w:shd w:val="clear" w:color="auto" w:fill="00407B"/>
            <w:hideMark/>
          </w:tcPr>
          <w:p w14:paraId="3287A9F1" w14:textId="77777777" w:rsidR="00081017" w:rsidRPr="00E3745D" w:rsidRDefault="00081017"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val="en-US" w:eastAsia="en-GB"/>
              </w:rPr>
              <w:t>Child in Need Plans</w:t>
            </w:r>
            <w:r w:rsidRPr="00E3745D">
              <w:rPr>
                <w:rFonts w:ascii="Lexend Deca" w:eastAsia="Times New Roman" w:hAnsi="Lexend Deca" w:cs="Times New Roman"/>
                <w:sz w:val="20"/>
                <w:szCs w:val="20"/>
                <w:lang w:eastAsia="en-GB"/>
              </w:rPr>
              <w:t> </w:t>
            </w:r>
          </w:p>
        </w:tc>
        <w:tc>
          <w:tcPr>
            <w:tcW w:w="1138" w:type="dxa"/>
            <w:tcBorders>
              <w:top w:val="single" w:sz="6" w:space="0" w:color="auto"/>
              <w:left w:val="single" w:sz="6" w:space="0" w:color="auto"/>
              <w:bottom w:val="single" w:sz="6" w:space="0" w:color="auto"/>
              <w:right w:val="single" w:sz="6" w:space="0" w:color="auto"/>
            </w:tcBorders>
            <w:shd w:val="clear" w:color="auto" w:fill="00407B"/>
            <w:hideMark/>
          </w:tcPr>
          <w:p w14:paraId="198F4BE9" w14:textId="77777777" w:rsidR="00081017" w:rsidRPr="00E3745D" w:rsidRDefault="00081017"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val="en-US" w:eastAsia="en-GB"/>
              </w:rPr>
              <w:t>Police Referrals</w:t>
            </w:r>
            <w:r w:rsidRPr="00E3745D">
              <w:rPr>
                <w:rFonts w:ascii="Lexend Deca" w:eastAsia="Times New Roman" w:hAnsi="Lexend Deca" w:cs="Times New Roman"/>
                <w:sz w:val="20"/>
                <w:szCs w:val="20"/>
                <w:lang w:eastAsia="en-GB"/>
              </w:rPr>
              <w:t> </w:t>
            </w:r>
          </w:p>
        </w:tc>
        <w:tc>
          <w:tcPr>
            <w:tcW w:w="1417" w:type="dxa"/>
            <w:tcBorders>
              <w:top w:val="single" w:sz="6" w:space="0" w:color="auto"/>
              <w:left w:val="single" w:sz="6" w:space="0" w:color="auto"/>
              <w:bottom w:val="single" w:sz="6" w:space="0" w:color="auto"/>
              <w:right w:val="single" w:sz="6" w:space="0" w:color="auto"/>
            </w:tcBorders>
            <w:shd w:val="clear" w:color="auto" w:fill="00407B"/>
            <w:hideMark/>
          </w:tcPr>
          <w:p w14:paraId="295FD674" w14:textId="77777777" w:rsidR="00081017" w:rsidRPr="00E3745D" w:rsidRDefault="00081017"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val="en-US" w:eastAsia="en-GB"/>
              </w:rPr>
              <w:t>Looked after children</w:t>
            </w:r>
            <w:r w:rsidRPr="00E3745D">
              <w:rPr>
                <w:rFonts w:ascii="Lexend Deca" w:eastAsia="Times New Roman" w:hAnsi="Lexend Deca"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00407B"/>
            <w:hideMark/>
          </w:tcPr>
          <w:p w14:paraId="5CB2EB71" w14:textId="77777777" w:rsidR="00081017" w:rsidRPr="00E3745D" w:rsidRDefault="00081017" w:rsidP="003B70AA">
            <w:pPr>
              <w:spacing w:after="0" w:line="240" w:lineRule="auto"/>
              <w:textAlignment w:val="baseline"/>
              <w:rPr>
                <w:rFonts w:ascii="Lexend Deca" w:eastAsia="Times New Roman" w:hAnsi="Lexend Deca" w:cs="Times New Roman"/>
                <w:sz w:val="20"/>
                <w:szCs w:val="20"/>
                <w:lang w:eastAsia="en-GB"/>
              </w:rPr>
            </w:pPr>
            <w:r w:rsidRPr="00E3745D">
              <w:rPr>
                <w:rFonts w:ascii="Lexend Deca" w:eastAsia="Times New Roman" w:hAnsi="Lexend Deca" w:cs="Times New Roman"/>
                <w:sz w:val="20"/>
                <w:szCs w:val="20"/>
                <w:lang w:val="en-US" w:eastAsia="en-GB"/>
              </w:rPr>
              <w:t>Young carers</w:t>
            </w:r>
            <w:r w:rsidRPr="00E3745D">
              <w:rPr>
                <w:rFonts w:ascii="Lexend Deca" w:eastAsia="Times New Roman" w:hAnsi="Lexend Deca" w:cs="Times New Roman"/>
                <w:sz w:val="20"/>
                <w:szCs w:val="20"/>
                <w:lang w:eastAsia="en-GB"/>
              </w:rPr>
              <w:t> </w:t>
            </w:r>
          </w:p>
        </w:tc>
      </w:tr>
      <w:tr w:rsidR="00081017" w:rsidRPr="003B70AA" w14:paraId="26677815" w14:textId="77777777" w:rsidTr="002A54C1">
        <w:trPr>
          <w:trHeight w:val="300"/>
        </w:trPr>
        <w:tc>
          <w:tcPr>
            <w:tcW w:w="1346" w:type="dxa"/>
            <w:tcBorders>
              <w:top w:val="single" w:sz="6" w:space="0" w:color="auto"/>
              <w:left w:val="single" w:sz="6" w:space="0" w:color="auto"/>
              <w:bottom w:val="single" w:sz="6" w:space="0" w:color="auto"/>
              <w:right w:val="single" w:sz="6" w:space="0" w:color="auto"/>
            </w:tcBorders>
            <w:shd w:val="clear" w:color="auto" w:fill="auto"/>
            <w:hideMark/>
          </w:tcPr>
          <w:p w14:paraId="18D1E32A"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A</w:t>
            </w:r>
            <w:r w:rsidRPr="00E3745D">
              <w:rPr>
                <w:rFonts w:ascii="Lexend Deca Light" w:eastAsia="Times New Roman" w:hAnsi="Lexend Deca Light" w:cs="Times New Roman"/>
                <w:sz w:val="20"/>
                <w:szCs w:val="20"/>
                <w:lang w:eastAsia="en-GB"/>
              </w:rPr>
              <w:t> </w:t>
            </w:r>
          </w:p>
        </w:tc>
        <w:tc>
          <w:tcPr>
            <w:tcW w:w="1054" w:type="dxa"/>
            <w:tcBorders>
              <w:top w:val="single" w:sz="6" w:space="0" w:color="auto"/>
              <w:left w:val="single" w:sz="6" w:space="0" w:color="auto"/>
              <w:bottom w:val="single" w:sz="6" w:space="0" w:color="auto"/>
              <w:right w:val="single" w:sz="6" w:space="0" w:color="auto"/>
            </w:tcBorders>
          </w:tcPr>
          <w:p w14:paraId="152E173E"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47046E2A" w14:textId="493519DD"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0032C09"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6" w:type="dxa"/>
            <w:tcBorders>
              <w:top w:val="single" w:sz="6" w:space="0" w:color="auto"/>
              <w:left w:val="single" w:sz="6" w:space="0" w:color="auto"/>
              <w:bottom w:val="single" w:sz="6" w:space="0" w:color="auto"/>
              <w:right w:val="single" w:sz="6" w:space="0" w:color="auto"/>
            </w:tcBorders>
            <w:shd w:val="clear" w:color="auto" w:fill="auto"/>
            <w:hideMark/>
          </w:tcPr>
          <w:p w14:paraId="64BD0286"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8" w:type="dxa"/>
            <w:tcBorders>
              <w:top w:val="single" w:sz="6" w:space="0" w:color="auto"/>
              <w:left w:val="single" w:sz="6" w:space="0" w:color="auto"/>
              <w:bottom w:val="single" w:sz="6" w:space="0" w:color="auto"/>
              <w:right w:val="single" w:sz="6" w:space="0" w:color="auto"/>
            </w:tcBorders>
            <w:shd w:val="clear" w:color="auto" w:fill="auto"/>
            <w:hideMark/>
          </w:tcPr>
          <w:p w14:paraId="4216C3CB"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E6218E9"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4629E81"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081017" w:rsidRPr="003B70AA" w14:paraId="1E9C42DC" w14:textId="77777777" w:rsidTr="002A54C1">
        <w:trPr>
          <w:trHeight w:val="300"/>
        </w:trPr>
        <w:tc>
          <w:tcPr>
            <w:tcW w:w="1346" w:type="dxa"/>
            <w:tcBorders>
              <w:top w:val="single" w:sz="6" w:space="0" w:color="auto"/>
              <w:left w:val="single" w:sz="6" w:space="0" w:color="auto"/>
              <w:bottom w:val="single" w:sz="6" w:space="0" w:color="auto"/>
              <w:right w:val="single" w:sz="6" w:space="0" w:color="auto"/>
            </w:tcBorders>
            <w:shd w:val="clear" w:color="auto" w:fill="auto"/>
            <w:hideMark/>
          </w:tcPr>
          <w:p w14:paraId="6A768076"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B</w:t>
            </w:r>
            <w:r w:rsidRPr="00E3745D">
              <w:rPr>
                <w:rFonts w:ascii="Lexend Deca Light" w:eastAsia="Times New Roman" w:hAnsi="Lexend Deca Light" w:cs="Times New Roman"/>
                <w:sz w:val="20"/>
                <w:szCs w:val="20"/>
                <w:lang w:eastAsia="en-GB"/>
              </w:rPr>
              <w:t> </w:t>
            </w:r>
          </w:p>
        </w:tc>
        <w:tc>
          <w:tcPr>
            <w:tcW w:w="1054" w:type="dxa"/>
            <w:tcBorders>
              <w:top w:val="single" w:sz="6" w:space="0" w:color="auto"/>
              <w:left w:val="single" w:sz="6" w:space="0" w:color="auto"/>
              <w:bottom w:val="single" w:sz="6" w:space="0" w:color="auto"/>
              <w:right w:val="single" w:sz="6" w:space="0" w:color="auto"/>
            </w:tcBorders>
          </w:tcPr>
          <w:p w14:paraId="250678A4"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5F2B2FF8" w14:textId="48F2C899"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6DC15A9"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6" w:type="dxa"/>
            <w:tcBorders>
              <w:top w:val="single" w:sz="6" w:space="0" w:color="auto"/>
              <w:left w:val="single" w:sz="6" w:space="0" w:color="auto"/>
              <w:bottom w:val="single" w:sz="6" w:space="0" w:color="auto"/>
              <w:right w:val="single" w:sz="6" w:space="0" w:color="auto"/>
            </w:tcBorders>
            <w:shd w:val="clear" w:color="auto" w:fill="auto"/>
            <w:hideMark/>
          </w:tcPr>
          <w:p w14:paraId="1437C2B3"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8" w:type="dxa"/>
            <w:tcBorders>
              <w:top w:val="single" w:sz="6" w:space="0" w:color="auto"/>
              <w:left w:val="single" w:sz="6" w:space="0" w:color="auto"/>
              <w:bottom w:val="single" w:sz="6" w:space="0" w:color="auto"/>
              <w:right w:val="single" w:sz="6" w:space="0" w:color="auto"/>
            </w:tcBorders>
            <w:shd w:val="clear" w:color="auto" w:fill="auto"/>
            <w:hideMark/>
          </w:tcPr>
          <w:p w14:paraId="3A34F963"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1D5012D3"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3EEE38C"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081017" w:rsidRPr="003B70AA" w14:paraId="1A04BEC4" w14:textId="77777777" w:rsidTr="002A54C1">
        <w:trPr>
          <w:trHeight w:val="300"/>
        </w:trPr>
        <w:tc>
          <w:tcPr>
            <w:tcW w:w="1346" w:type="dxa"/>
            <w:tcBorders>
              <w:top w:val="single" w:sz="6" w:space="0" w:color="auto"/>
              <w:left w:val="single" w:sz="6" w:space="0" w:color="auto"/>
              <w:bottom w:val="single" w:sz="6" w:space="0" w:color="auto"/>
              <w:right w:val="single" w:sz="6" w:space="0" w:color="auto"/>
            </w:tcBorders>
            <w:shd w:val="clear" w:color="auto" w:fill="auto"/>
            <w:hideMark/>
          </w:tcPr>
          <w:p w14:paraId="6BBDB2F5"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C</w:t>
            </w:r>
            <w:r w:rsidRPr="00E3745D">
              <w:rPr>
                <w:rFonts w:ascii="Lexend Deca Light" w:eastAsia="Times New Roman" w:hAnsi="Lexend Deca Light" w:cs="Times New Roman"/>
                <w:sz w:val="20"/>
                <w:szCs w:val="20"/>
                <w:lang w:eastAsia="en-GB"/>
              </w:rPr>
              <w:t> </w:t>
            </w:r>
          </w:p>
        </w:tc>
        <w:tc>
          <w:tcPr>
            <w:tcW w:w="1054" w:type="dxa"/>
            <w:tcBorders>
              <w:top w:val="single" w:sz="6" w:space="0" w:color="auto"/>
              <w:left w:val="single" w:sz="6" w:space="0" w:color="auto"/>
              <w:bottom w:val="single" w:sz="6" w:space="0" w:color="auto"/>
              <w:right w:val="single" w:sz="6" w:space="0" w:color="auto"/>
            </w:tcBorders>
          </w:tcPr>
          <w:p w14:paraId="64313441"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7875451" w14:textId="120851A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4DBA963F"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6" w:type="dxa"/>
            <w:tcBorders>
              <w:top w:val="single" w:sz="6" w:space="0" w:color="auto"/>
              <w:left w:val="single" w:sz="6" w:space="0" w:color="auto"/>
              <w:bottom w:val="single" w:sz="6" w:space="0" w:color="auto"/>
              <w:right w:val="single" w:sz="6" w:space="0" w:color="auto"/>
            </w:tcBorders>
            <w:shd w:val="clear" w:color="auto" w:fill="auto"/>
            <w:hideMark/>
          </w:tcPr>
          <w:p w14:paraId="0A22BB2B"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8" w:type="dxa"/>
            <w:tcBorders>
              <w:top w:val="single" w:sz="6" w:space="0" w:color="auto"/>
              <w:left w:val="single" w:sz="6" w:space="0" w:color="auto"/>
              <w:bottom w:val="single" w:sz="6" w:space="0" w:color="auto"/>
              <w:right w:val="single" w:sz="6" w:space="0" w:color="auto"/>
            </w:tcBorders>
            <w:shd w:val="clear" w:color="auto" w:fill="auto"/>
            <w:hideMark/>
          </w:tcPr>
          <w:p w14:paraId="717310A6"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6529AB3"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A05C289"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081017" w:rsidRPr="003B70AA" w14:paraId="048389DB" w14:textId="77777777" w:rsidTr="002A54C1">
        <w:trPr>
          <w:trHeight w:val="300"/>
        </w:trPr>
        <w:tc>
          <w:tcPr>
            <w:tcW w:w="1346" w:type="dxa"/>
            <w:tcBorders>
              <w:top w:val="single" w:sz="6" w:space="0" w:color="auto"/>
              <w:left w:val="single" w:sz="6" w:space="0" w:color="auto"/>
              <w:bottom w:val="single" w:sz="6" w:space="0" w:color="auto"/>
              <w:right w:val="single" w:sz="6" w:space="0" w:color="auto"/>
            </w:tcBorders>
            <w:shd w:val="clear" w:color="auto" w:fill="auto"/>
            <w:hideMark/>
          </w:tcPr>
          <w:p w14:paraId="43171322"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val="en-US" w:eastAsia="en-GB"/>
              </w:rPr>
              <w:t>Academy D</w:t>
            </w:r>
            <w:r w:rsidRPr="00E3745D">
              <w:rPr>
                <w:rFonts w:ascii="Lexend Deca Light" w:eastAsia="Times New Roman" w:hAnsi="Lexend Deca Light" w:cs="Times New Roman"/>
                <w:sz w:val="20"/>
                <w:szCs w:val="20"/>
                <w:lang w:eastAsia="en-GB"/>
              </w:rPr>
              <w:t> </w:t>
            </w:r>
          </w:p>
        </w:tc>
        <w:tc>
          <w:tcPr>
            <w:tcW w:w="1054" w:type="dxa"/>
            <w:tcBorders>
              <w:top w:val="single" w:sz="6" w:space="0" w:color="auto"/>
              <w:left w:val="single" w:sz="6" w:space="0" w:color="auto"/>
              <w:bottom w:val="single" w:sz="6" w:space="0" w:color="auto"/>
              <w:right w:val="single" w:sz="6" w:space="0" w:color="auto"/>
            </w:tcBorders>
          </w:tcPr>
          <w:p w14:paraId="3EE50F00"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745E673" w14:textId="1DFE468B"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FA6C794"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6" w:type="dxa"/>
            <w:tcBorders>
              <w:top w:val="single" w:sz="6" w:space="0" w:color="auto"/>
              <w:left w:val="single" w:sz="6" w:space="0" w:color="auto"/>
              <w:bottom w:val="single" w:sz="6" w:space="0" w:color="auto"/>
              <w:right w:val="single" w:sz="6" w:space="0" w:color="auto"/>
            </w:tcBorders>
            <w:shd w:val="clear" w:color="auto" w:fill="auto"/>
            <w:hideMark/>
          </w:tcPr>
          <w:p w14:paraId="3C4377FF"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8" w:type="dxa"/>
            <w:tcBorders>
              <w:top w:val="single" w:sz="6" w:space="0" w:color="auto"/>
              <w:left w:val="single" w:sz="6" w:space="0" w:color="auto"/>
              <w:bottom w:val="single" w:sz="6" w:space="0" w:color="auto"/>
              <w:right w:val="single" w:sz="6" w:space="0" w:color="auto"/>
            </w:tcBorders>
            <w:shd w:val="clear" w:color="auto" w:fill="auto"/>
            <w:hideMark/>
          </w:tcPr>
          <w:p w14:paraId="035F359A"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697FEC1"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40151997"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r w:rsidR="00081017" w:rsidRPr="003B70AA" w14:paraId="5FE69F57" w14:textId="77777777" w:rsidTr="002A54C1">
        <w:trPr>
          <w:trHeight w:val="300"/>
        </w:trPr>
        <w:tc>
          <w:tcPr>
            <w:tcW w:w="1346" w:type="dxa"/>
            <w:tcBorders>
              <w:top w:val="single" w:sz="6" w:space="0" w:color="auto"/>
              <w:left w:val="single" w:sz="6" w:space="0" w:color="auto"/>
              <w:bottom w:val="single" w:sz="6" w:space="0" w:color="auto"/>
              <w:right w:val="single" w:sz="6" w:space="0" w:color="auto"/>
            </w:tcBorders>
            <w:shd w:val="clear" w:color="auto" w:fill="auto"/>
            <w:hideMark/>
          </w:tcPr>
          <w:p w14:paraId="454C3B6C"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2A54C1">
              <w:rPr>
                <w:rFonts w:ascii="Lexend Deca SemiBold" w:eastAsia="Times New Roman" w:hAnsi="Lexend Deca SemiBold" w:cs="Times New Roman"/>
                <w:sz w:val="20"/>
                <w:szCs w:val="20"/>
                <w:lang w:val="en-US" w:eastAsia="en-GB"/>
              </w:rPr>
              <w:t>Total </w:t>
            </w:r>
          </w:p>
        </w:tc>
        <w:tc>
          <w:tcPr>
            <w:tcW w:w="1054" w:type="dxa"/>
            <w:tcBorders>
              <w:top w:val="single" w:sz="6" w:space="0" w:color="auto"/>
              <w:left w:val="single" w:sz="6" w:space="0" w:color="auto"/>
              <w:bottom w:val="single" w:sz="6" w:space="0" w:color="auto"/>
              <w:right w:val="single" w:sz="6" w:space="0" w:color="auto"/>
            </w:tcBorders>
          </w:tcPr>
          <w:p w14:paraId="51B42B1A"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890862A" w14:textId="269C3544"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B77AA42"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6" w:type="dxa"/>
            <w:tcBorders>
              <w:top w:val="single" w:sz="6" w:space="0" w:color="auto"/>
              <w:left w:val="single" w:sz="6" w:space="0" w:color="auto"/>
              <w:bottom w:val="single" w:sz="6" w:space="0" w:color="auto"/>
              <w:right w:val="single" w:sz="6" w:space="0" w:color="auto"/>
            </w:tcBorders>
            <w:shd w:val="clear" w:color="auto" w:fill="auto"/>
            <w:hideMark/>
          </w:tcPr>
          <w:p w14:paraId="38CB9E3D"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138" w:type="dxa"/>
            <w:tcBorders>
              <w:top w:val="single" w:sz="6" w:space="0" w:color="auto"/>
              <w:left w:val="single" w:sz="6" w:space="0" w:color="auto"/>
              <w:bottom w:val="single" w:sz="6" w:space="0" w:color="auto"/>
              <w:right w:val="single" w:sz="6" w:space="0" w:color="auto"/>
            </w:tcBorders>
            <w:shd w:val="clear" w:color="auto" w:fill="auto"/>
            <w:hideMark/>
          </w:tcPr>
          <w:p w14:paraId="7682522A"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0970475"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C929EE6" w14:textId="77777777" w:rsidR="00081017" w:rsidRPr="00E3745D" w:rsidRDefault="00081017" w:rsidP="003B70AA">
            <w:pPr>
              <w:spacing w:after="0" w:line="240" w:lineRule="auto"/>
              <w:textAlignment w:val="baseline"/>
              <w:rPr>
                <w:rFonts w:ascii="Lexend Deca Light" w:eastAsia="Times New Roman" w:hAnsi="Lexend Deca Light" w:cs="Times New Roman"/>
                <w:sz w:val="20"/>
                <w:szCs w:val="20"/>
                <w:lang w:eastAsia="en-GB"/>
              </w:rPr>
            </w:pPr>
            <w:r w:rsidRPr="00E3745D">
              <w:rPr>
                <w:rFonts w:ascii="Lexend Deca Light" w:eastAsia="Times New Roman" w:hAnsi="Lexend Deca Light" w:cs="Times New Roman"/>
                <w:sz w:val="20"/>
                <w:szCs w:val="20"/>
                <w:lang w:eastAsia="en-GB"/>
              </w:rPr>
              <w:t> </w:t>
            </w:r>
          </w:p>
        </w:tc>
      </w:tr>
    </w:tbl>
    <w:p w14:paraId="2D7BC458" w14:textId="77777777" w:rsidR="003B70AA" w:rsidRPr="003B70AA" w:rsidRDefault="003B70AA" w:rsidP="003B70AA">
      <w:pPr>
        <w:spacing w:after="0" w:line="240" w:lineRule="auto"/>
        <w:textAlignment w:val="baseline"/>
        <w:rPr>
          <w:rFonts w:ascii="Segoe UI" w:eastAsia="Times New Roman" w:hAnsi="Segoe UI" w:cs="Segoe UI"/>
          <w:sz w:val="18"/>
          <w:szCs w:val="18"/>
          <w:lang w:eastAsia="en-GB"/>
        </w:rPr>
      </w:pPr>
      <w:r w:rsidRPr="003B70AA">
        <w:rPr>
          <w:rFonts w:ascii="Aptos" w:eastAsia="Times New Roman" w:hAnsi="Aptos" w:cs="Segoe UI"/>
          <w:lang w:eastAsia="en-GB"/>
        </w:rPr>
        <w:t> </w:t>
      </w:r>
    </w:p>
    <w:p w14:paraId="71CF063A" w14:textId="1750549E" w:rsidR="00C429FD" w:rsidRPr="00556DE8" w:rsidRDefault="00C429FD" w:rsidP="00556DE8">
      <w:pPr>
        <w:spacing w:after="0" w:line="240" w:lineRule="auto"/>
        <w:rPr>
          <w:rFonts w:ascii="Aptos" w:eastAsia="Times New Roman" w:hAnsi="Aptos" w:cs="Segoe UI"/>
          <w:lang w:val="en-US" w:eastAsia="en-GB"/>
        </w:rPr>
      </w:pPr>
      <w:r>
        <w:rPr>
          <w:rFonts w:ascii="Aptos" w:eastAsia="Times New Roman" w:hAnsi="Aptos" w:cs="Segoe UI"/>
          <w:lang w:val="en-US" w:eastAsia="en-GB"/>
        </w:rPr>
        <w:br w:type="page"/>
      </w:r>
    </w:p>
    <w:p w14:paraId="66490FBE" w14:textId="715AA147" w:rsidR="00CC2A05" w:rsidRPr="00CC2A05" w:rsidRDefault="00DC2599" w:rsidP="0004355C">
      <w:pPr>
        <w:pStyle w:val="Heading2"/>
        <w:ind w:left="0"/>
        <w:rPr>
          <w:lang w:val="en-US" w:eastAsia="en-GB"/>
        </w:rPr>
      </w:pPr>
      <w:bookmarkStart w:id="117" w:name="_Toc165271164"/>
      <w:r>
        <w:lastRenderedPageBreak/>
        <mc:AlternateContent>
          <mc:Choice Requires="wps">
            <w:drawing>
              <wp:anchor distT="45720" distB="45720" distL="114300" distR="114300" simplePos="0" relativeHeight="251658245" behindDoc="0" locked="0" layoutInCell="1" allowOverlap="1" wp14:anchorId="75D53108" wp14:editId="32B340C7">
                <wp:simplePos x="0" y="0"/>
                <wp:positionH relativeFrom="column">
                  <wp:posOffset>1270</wp:posOffset>
                </wp:positionH>
                <wp:positionV relativeFrom="paragraph">
                  <wp:posOffset>483235</wp:posOffset>
                </wp:positionV>
                <wp:extent cx="6299200" cy="2689860"/>
                <wp:effectExtent l="0" t="0" r="6350" b="0"/>
                <wp:wrapSquare wrapText="bothSides"/>
                <wp:docPr id="1302196418" name="Text Box 1302196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2689860"/>
                        </a:xfrm>
                        <a:prstGeom prst="roundRect">
                          <a:avLst>
                            <a:gd name="adj" fmla="val 1947"/>
                          </a:avLst>
                        </a:prstGeom>
                        <a:solidFill>
                          <a:srgbClr val="F5F5F5"/>
                        </a:solidFill>
                        <a:ln w="9525">
                          <a:noFill/>
                          <a:miter/>
                        </a:ln>
                      </wps:spPr>
                      <wps:txbx>
                        <w:txbxContent>
                          <w:p w14:paraId="6DC342ED" w14:textId="5617B0DB" w:rsidR="00556DE8" w:rsidRPr="003A2A14" w:rsidRDefault="00556DE8" w:rsidP="00556DE8">
                            <w:pPr>
                              <w:pStyle w:val="Bodytextbullets"/>
                              <w:rPr>
                                <w:rFonts w:ascii="Lexend Deca SemiBold" w:hAnsi="Lexend Deca SemiBold"/>
                              </w:rPr>
                            </w:pPr>
                            <w:r w:rsidRPr="003A2A14">
                              <w:rPr>
                                <w:rFonts w:ascii="Lexend Deca SemiBold" w:hAnsi="Lexend Deca SemiBold"/>
                              </w:rPr>
                              <w:t xml:space="preserve">The governance report </w:t>
                            </w:r>
                            <w:r w:rsidR="003A2A14" w:rsidRPr="003A2A14">
                              <w:rPr>
                                <w:rFonts w:ascii="Lexend Deca SemiBold" w:hAnsi="Lexend Deca SemiBold"/>
                              </w:rPr>
                              <w:t xml:space="preserve">provides </w:t>
                            </w:r>
                            <w:r w:rsidRPr="003A2A14">
                              <w:rPr>
                                <w:rFonts w:ascii="Lexend Deca SemiBold" w:hAnsi="Lexend Deca SemiBold"/>
                              </w:rPr>
                              <w:t>feedback</w:t>
                            </w:r>
                            <w:r w:rsidR="003A2A14" w:rsidRPr="003A2A14">
                              <w:rPr>
                                <w:rFonts w:ascii="Lexend Deca SemiBold" w:hAnsi="Lexend Deca SemiBold"/>
                              </w:rPr>
                              <w:t xml:space="preserve"> </w:t>
                            </w:r>
                            <w:r w:rsidR="00240C39">
                              <w:rPr>
                                <w:rFonts w:ascii="Lexend Deca SemiBold" w:hAnsi="Lexend Deca SemiBold"/>
                              </w:rPr>
                              <w:t xml:space="preserve">to the trust board </w:t>
                            </w:r>
                            <w:r w:rsidR="003A2A14" w:rsidRPr="003A2A14">
                              <w:rPr>
                                <w:rFonts w:ascii="Lexend Deca SemiBold" w:hAnsi="Lexend Deca SemiBold"/>
                              </w:rPr>
                              <w:t>on</w:t>
                            </w:r>
                            <w:r w:rsidRPr="003A2A14">
                              <w:rPr>
                                <w:rFonts w:ascii="Lexend Deca SemiBold" w:hAnsi="Lexend Deca SemiBold"/>
                              </w:rPr>
                              <w:t xml:space="preserve"> key decisions and intelligence from governance committees</w:t>
                            </w:r>
                            <w:r w:rsidR="00CD71A0" w:rsidRPr="003A2A14">
                              <w:rPr>
                                <w:rFonts w:ascii="Lexend Deca SemiBold" w:hAnsi="Lexend Deca SemiBold"/>
                              </w:rPr>
                              <w:t xml:space="preserve">, </w:t>
                            </w:r>
                            <w:r w:rsidRPr="003A2A14">
                              <w:rPr>
                                <w:rFonts w:ascii="Lexend Deca SemiBold" w:hAnsi="Lexend Deca SemiBold"/>
                              </w:rPr>
                              <w:t xml:space="preserve">link trustees </w:t>
                            </w:r>
                            <w:r w:rsidR="00CD71A0" w:rsidRPr="003A2A14">
                              <w:rPr>
                                <w:rFonts w:ascii="Lexend Deca SemiBold" w:hAnsi="Lexend Deca SemiBold"/>
                              </w:rPr>
                              <w:t xml:space="preserve">and the </w:t>
                            </w:r>
                            <w:r w:rsidR="00240C39">
                              <w:rPr>
                                <w:rFonts w:ascii="Lexend Deca SemiBold" w:hAnsi="Lexend Deca SemiBold"/>
                              </w:rPr>
                              <w:t xml:space="preserve">trust’s </w:t>
                            </w:r>
                            <w:r w:rsidR="00241BD4">
                              <w:rPr>
                                <w:rFonts w:ascii="Lexend Deca SemiBold" w:hAnsi="Lexend Deca SemiBold"/>
                              </w:rPr>
                              <w:t>m</w:t>
                            </w:r>
                            <w:r w:rsidR="00CD71A0" w:rsidRPr="003A2A14">
                              <w:rPr>
                                <w:rFonts w:ascii="Lexend Deca SemiBold" w:hAnsi="Lexend Deca SemiBold"/>
                              </w:rPr>
                              <w:t>embers</w:t>
                            </w:r>
                            <w:r w:rsidR="00240C39">
                              <w:rPr>
                                <w:rFonts w:ascii="Lexend Deca SemiBold" w:hAnsi="Lexend Deca SemiBold"/>
                              </w:rPr>
                              <w:t>.</w:t>
                            </w:r>
                          </w:p>
                          <w:p w14:paraId="187334C5" w14:textId="6AA548F4" w:rsidR="00D249A9" w:rsidRPr="00734FDF" w:rsidRDefault="00D249A9" w:rsidP="00556DE8">
                            <w:pPr>
                              <w:pStyle w:val="Bodytextbullets"/>
                              <w:rPr>
                                <w:b/>
                                <w:bCs/>
                              </w:rPr>
                            </w:pPr>
                            <w:r w:rsidRPr="00D249A9">
                              <w:t xml:space="preserve">The trust board will have access to committee minutes, so this report is a more </w:t>
                            </w:r>
                            <w:r w:rsidRPr="00361114">
                              <w:rPr>
                                <w:rFonts w:ascii="Lexend Deca SemiBold" w:hAnsi="Lexend Deca SemiBold"/>
                              </w:rPr>
                              <w:t>concise set of highlights, taking into account trustee workload.</w:t>
                            </w:r>
                          </w:p>
                          <w:p w14:paraId="194D50AD" w14:textId="77777777" w:rsidR="002F783C" w:rsidRDefault="00556DE8" w:rsidP="00556DE8">
                            <w:pPr>
                              <w:pStyle w:val="Bodytextbullets"/>
                            </w:pPr>
                            <w:r w:rsidRPr="00556DE8">
                              <w:t xml:space="preserve">It is </w:t>
                            </w:r>
                            <w:r w:rsidR="003A2A14">
                              <w:t xml:space="preserve">likely to be </w:t>
                            </w:r>
                            <w:r w:rsidRPr="00361114">
                              <w:rPr>
                                <w:rFonts w:ascii="Lexend Deca SemiBold" w:hAnsi="Lexend Deca SemiBold"/>
                              </w:rPr>
                              <w:t>collated by the trust head of governance</w:t>
                            </w:r>
                            <w:r w:rsidRPr="00556DE8">
                              <w:t>, but its contents will be agreed with committee chairs</w:t>
                            </w:r>
                            <w:r w:rsidR="00CD71A0">
                              <w:t xml:space="preserve">, </w:t>
                            </w:r>
                            <w:r w:rsidRPr="00556DE8">
                              <w:t>link trustees</w:t>
                            </w:r>
                            <w:r w:rsidR="00CD71A0">
                              <w:t xml:space="preserve"> and the </w:t>
                            </w:r>
                            <w:r w:rsidR="00361114">
                              <w:t>trust’s m</w:t>
                            </w:r>
                            <w:r w:rsidR="00CD71A0">
                              <w:t>embers (where relevant)</w:t>
                            </w:r>
                            <w:r w:rsidRPr="00556DE8">
                              <w:t>.</w:t>
                            </w:r>
                            <w:r w:rsidR="00707CD5">
                              <w:t xml:space="preserve"> </w:t>
                            </w:r>
                          </w:p>
                          <w:p w14:paraId="3FCF843D" w14:textId="67AE0045" w:rsidR="00556DE8" w:rsidRDefault="00707CD5" w:rsidP="00556DE8">
                            <w:pPr>
                              <w:pStyle w:val="Bodytextbullets"/>
                            </w:pPr>
                            <w:r>
                              <w:t xml:space="preserve">The report combines the </w:t>
                            </w:r>
                            <w:r w:rsidRPr="002F783C">
                              <w:rPr>
                                <w:rFonts w:ascii="Lexend Deca SemiBold" w:hAnsi="Lexend Deca SemiBold"/>
                              </w:rPr>
                              <w:t xml:space="preserve">highlights of all governance activity </w:t>
                            </w:r>
                            <w:r w:rsidR="00CD71A0" w:rsidRPr="002F783C">
                              <w:rPr>
                                <w:rFonts w:ascii="Lexend Deca SemiBold" w:hAnsi="Lexend Deca SemiBold"/>
                              </w:rPr>
                              <w:t>outside</w:t>
                            </w:r>
                            <w:r w:rsidRPr="002F783C">
                              <w:rPr>
                                <w:rFonts w:ascii="Lexend Deca SemiBold" w:hAnsi="Lexend Deca SemiBold"/>
                              </w:rPr>
                              <w:t xml:space="preserve"> the trust board</w:t>
                            </w:r>
                            <w:r w:rsidR="00361114" w:rsidRPr="002F783C">
                              <w:rPr>
                                <w:rFonts w:ascii="Lexend Deca SemiBold" w:hAnsi="Lexend Deca SemiBold"/>
                              </w:rPr>
                              <w:t xml:space="preserve"> </w:t>
                            </w:r>
                            <w:r>
                              <w:t xml:space="preserve">and avoids </w:t>
                            </w:r>
                            <w:r w:rsidR="00CD71A0">
                              <w:t xml:space="preserve">the workload implications of each of these </w:t>
                            </w:r>
                            <w:r w:rsidR="00361114">
                              <w:t>parties</w:t>
                            </w:r>
                            <w:r w:rsidR="00CD71A0">
                              <w:t xml:space="preserve"> needing to produce their own reports.</w:t>
                            </w:r>
                          </w:p>
                          <w:p w14:paraId="142C10A2" w14:textId="7C05033B" w:rsidR="00521C2A" w:rsidRPr="00D249A9" w:rsidRDefault="00556DE8" w:rsidP="00521C2A">
                            <w:pPr>
                              <w:pStyle w:val="Bodytextbullets"/>
                            </w:pPr>
                            <w:r w:rsidRPr="00556DE8">
                              <w:t xml:space="preserve">The governance professional should help both committees and link trustees by providing </w:t>
                            </w:r>
                            <w:r w:rsidRPr="00361114">
                              <w:rPr>
                                <w:rFonts w:ascii="Lexend Deca SemiBold" w:hAnsi="Lexend Deca SemiBold"/>
                              </w:rPr>
                              <w:t>reporting templates</w:t>
                            </w:r>
                            <w:r w:rsidRPr="00556DE8">
                              <w:t>, and then collating these templates into a single report for the board.</w:t>
                            </w: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5D53108" id="Text Box 1302196418" o:spid="_x0000_s1039" style="position:absolute;left:0;text-align:left;margin-left:.1pt;margin-top:38.05pt;width:496pt;height:211.8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" fillcolor="#f5f5f5" stroked="f">
                <v:stroke joinstyle="miter"/>
                <v:textbox inset="4mm,2mm,3mm,2mm">
                  <w:txbxContent>
                    <w:p w14:paraId="6DC342ED" w14:textId="5617B0DB" w:rsidR="00556DE8" w:rsidRPr="003A2A14" w:rsidRDefault="00556DE8" w:rsidP="00556DE8">
                      <w:pPr>
                        <w:pStyle w:val="Bodytextbullets"/>
                        <w:rPr>
                          <w:rFonts w:ascii="Lexend Deca SemiBold" w:hAnsi="Lexend Deca SemiBold"/>
                        </w:rPr>
                      </w:pPr>
                      <w:r w:rsidRPr="003A2A14">
                        <w:rPr>
                          <w:rFonts w:ascii="Lexend Deca SemiBold" w:hAnsi="Lexend Deca SemiBold"/>
                        </w:rPr>
                        <w:t xml:space="preserve">The governance report </w:t>
                      </w:r>
                      <w:r w:rsidR="003A2A14" w:rsidRPr="003A2A14">
                        <w:rPr>
                          <w:rFonts w:ascii="Lexend Deca SemiBold" w:hAnsi="Lexend Deca SemiBold"/>
                        </w:rPr>
                        <w:t xml:space="preserve">provides </w:t>
                      </w:r>
                      <w:r w:rsidRPr="003A2A14">
                        <w:rPr>
                          <w:rFonts w:ascii="Lexend Deca SemiBold" w:hAnsi="Lexend Deca SemiBold"/>
                        </w:rPr>
                        <w:t>feedback</w:t>
                      </w:r>
                      <w:r w:rsidR="003A2A14" w:rsidRPr="003A2A14">
                        <w:rPr>
                          <w:rFonts w:ascii="Lexend Deca SemiBold" w:hAnsi="Lexend Deca SemiBold"/>
                        </w:rPr>
                        <w:t xml:space="preserve"> </w:t>
                      </w:r>
                      <w:r w:rsidR="00240C39">
                        <w:rPr>
                          <w:rFonts w:ascii="Lexend Deca SemiBold" w:hAnsi="Lexend Deca SemiBold"/>
                        </w:rPr>
                        <w:t xml:space="preserve">to the trust board </w:t>
                      </w:r>
                      <w:r w:rsidR="003A2A14" w:rsidRPr="003A2A14">
                        <w:rPr>
                          <w:rFonts w:ascii="Lexend Deca SemiBold" w:hAnsi="Lexend Deca SemiBold"/>
                        </w:rPr>
                        <w:t>on</w:t>
                      </w:r>
                      <w:r w:rsidRPr="003A2A14">
                        <w:rPr>
                          <w:rFonts w:ascii="Lexend Deca SemiBold" w:hAnsi="Lexend Deca SemiBold"/>
                        </w:rPr>
                        <w:t xml:space="preserve"> key decisions and intelligence from governance committees</w:t>
                      </w:r>
                      <w:r w:rsidR="00CD71A0" w:rsidRPr="003A2A14">
                        <w:rPr>
                          <w:rFonts w:ascii="Lexend Deca SemiBold" w:hAnsi="Lexend Deca SemiBold"/>
                        </w:rPr>
                        <w:t xml:space="preserve">, </w:t>
                      </w:r>
                      <w:r w:rsidRPr="003A2A14">
                        <w:rPr>
                          <w:rFonts w:ascii="Lexend Deca SemiBold" w:hAnsi="Lexend Deca SemiBold"/>
                        </w:rPr>
                        <w:t xml:space="preserve">link trustees </w:t>
                      </w:r>
                      <w:r w:rsidR="00CD71A0" w:rsidRPr="003A2A14">
                        <w:rPr>
                          <w:rFonts w:ascii="Lexend Deca SemiBold" w:hAnsi="Lexend Deca SemiBold"/>
                        </w:rPr>
                        <w:t xml:space="preserve">and the </w:t>
                      </w:r>
                      <w:r w:rsidR="00240C39">
                        <w:rPr>
                          <w:rFonts w:ascii="Lexend Deca SemiBold" w:hAnsi="Lexend Deca SemiBold"/>
                        </w:rPr>
                        <w:t xml:space="preserve">trust’s </w:t>
                      </w:r>
                      <w:r w:rsidR="00241BD4">
                        <w:rPr>
                          <w:rFonts w:ascii="Lexend Deca SemiBold" w:hAnsi="Lexend Deca SemiBold"/>
                        </w:rPr>
                        <w:t>m</w:t>
                      </w:r>
                      <w:r w:rsidR="00CD71A0" w:rsidRPr="003A2A14">
                        <w:rPr>
                          <w:rFonts w:ascii="Lexend Deca SemiBold" w:hAnsi="Lexend Deca SemiBold"/>
                        </w:rPr>
                        <w:t>embers</w:t>
                      </w:r>
                      <w:r w:rsidR="00240C39">
                        <w:rPr>
                          <w:rFonts w:ascii="Lexend Deca SemiBold" w:hAnsi="Lexend Deca SemiBold"/>
                        </w:rPr>
                        <w:t>.</w:t>
                      </w:r>
                    </w:p>
                    <w:p w14:paraId="187334C5" w14:textId="6AA548F4" w:rsidR="00D249A9" w:rsidRPr="00734FDF" w:rsidRDefault="00D249A9" w:rsidP="00556DE8">
                      <w:pPr>
                        <w:pStyle w:val="Bodytextbullets"/>
                        <w:rPr>
                          <w:b/>
                          <w:bCs/>
                        </w:rPr>
                      </w:pPr>
                      <w:r w:rsidRPr="00D249A9">
                        <w:t xml:space="preserve">The trust board will have access to committee minutes, so this report is a more </w:t>
                      </w:r>
                      <w:r w:rsidRPr="00361114">
                        <w:rPr>
                          <w:rFonts w:ascii="Lexend Deca SemiBold" w:hAnsi="Lexend Deca SemiBold"/>
                        </w:rPr>
                        <w:t>concise set of highlights, taking into account trustee workload.</w:t>
                      </w:r>
                    </w:p>
                    <w:p w14:paraId="194D50AD" w14:textId="77777777" w:rsidR="002F783C" w:rsidRDefault="00556DE8" w:rsidP="00556DE8">
                      <w:pPr>
                        <w:pStyle w:val="Bodytextbullets"/>
                      </w:pPr>
                      <w:r w:rsidRPr="00556DE8">
                        <w:t xml:space="preserve">It is </w:t>
                      </w:r>
                      <w:r w:rsidR="003A2A14">
                        <w:t xml:space="preserve">likely to be </w:t>
                      </w:r>
                      <w:r w:rsidRPr="00361114">
                        <w:rPr>
                          <w:rFonts w:ascii="Lexend Deca SemiBold" w:hAnsi="Lexend Deca SemiBold"/>
                        </w:rPr>
                        <w:t>collated by the trust head of governance</w:t>
                      </w:r>
                      <w:r w:rsidRPr="00556DE8">
                        <w:t>, but its contents will be agreed with committee chairs</w:t>
                      </w:r>
                      <w:r w:rsidR="00CD71A0">
                        <w:t xml:space="preserve">, </w:t>
                      </w:r>
                      <w:r w:rsidRPr="00556DE8">
                        <w:t>link trustees</w:t>
                      </w:r>
                      <w:r w:rsidR="00CD71A0">
                        <w:t xml:space="preserve"> and the </w:t>
                      </w:r>
                      <w:r w:rsidR="00361114">
                        <w:t>trust’s m</w:t>
                      </w:r>
                      <w:r w:rsidR="00CD71A0">
                        <w:t>embers (where relevant)</w:t>
                      </w:r>
                      <w:r w:rsidRPr="00556DE8">
                        <w:t>.</w:t>
                      </w:r>
                      <w:r w:rsidR="00707CD5">
                        <w:t xml:space="preserve"> </w:t>
                      </w:r>
                    </w:p>
                    <w:p w14:paraId="3FCF843D" w14:textId="67AE0045" w:rsidR="00556DE8" w:rsidRDefault="00707CD5" w:rsidP="00556DE8">
                      <w:pPr>
                        <w:pStyle w:val="Bodytextbullets"/>
                      </w:pPr>
                      <w:r>
                        <w:t xml:space="preserve">The report combines the </w:t>
                      </w:r>
                      <w:r w:rsidRPr="002F783C">
                        <w:rPr>
                          <w:rFonts w:ascii="Lexend Deca SemiBold" w:hAnsi="Lexend Deca SemiBold"/>
                        </w:rPr>
                        <w:t xml:space="preserve">highlights of all governance activity </w:t>
                      </w:r>
                      <w:r w:rsidR="00CD71A0" w:rsidRPr="002F783C">
                        <w:rPr>
                          <w:rFonts w:ascii="Lexend Deca SemiBold" w:hAnsi="Lexend Deca SemiBold"/>
                        </w:rPr>
                        <w:t>outside</w:t>
                      </w:r>
                      <w:r w:rsidRPr="002F783C">
                        <w:rPr>
                          <w:rFonts w:ascii="Lexend Deca SemiBold" w:hAnsi="Lexend Deca SemiBold"/>
                        </w:rPr>
                        <w:t xml:space="preserve"> the trust board</w:t>
                      </w:r>
                      <w:r w:rsidR="00361114" w:rsidRPr="002F783C">
                        <w:rPr>
                          <w:rFonts w:ascii="Lexend Deca SemiBold" w:hAnsi="Lexend Deca SemiBold"/>
                        </w:rPr>
                        <w:t xml:space="preserve"> </w:t>
                      </w:r>
                      <w:r>
                        <w:t xml:space="preserve">and avoids </w:t>
                      </w:r>
                      <w:r w:rsidR="00CD71A0">
                        <w:t xml:space="preserve">the workload implications of each of these </w:t>
                      </w:r>
                      <w:r w:rsidR="00361114">
                        <w:t>parties</w:t>
                      </w:r>
                      <w:r w:rsidR="00CD71A0">
                        <w:t xml:space="preserve"> needing to produce their own reports.</w:t>
                      </w:r>
                    </w:p>
                    <w:p w14:paraId="142C10A2" w14:textId="7C05033B" w:rsidR="00521C2A" w:rsidRPr="00D249A9" w:rsidRDefault="00556DE8" w:rsidP="00521C2A">
                      <w:pPr>
                        <w:pStyle w:val="Bodytextbullets"/>
                      </w:pPr>
                      <w:r w:rsidRPr="00556DE8">
                        <w:t xml:space="preserve">The governance professional should help both committees and link trustees by providing </w:t>
                      </w:r>
                      <w:r w:rsidRPr="00361114">
                        <w:rPr>
                          <w:rFonts w:ascii="Lexend Deca SemiBold" w:hAnsi="Lexend Deca SemiBold"/>
                        </w:rPr>
                        <w:t>reporting templates</w:t>
                      </w:r>
                      <w:r w:rsidRPr="00556DE8">
                        <w:t>, and then collating these templates into a single report for the board.</w:t>
                      </w:r>
                    </w:p>
                  </w:txbxContent>
                </v:textbox>
                <w10:wrap type="square"/>
              </v:roundrect>
            </w:pict>
          </mc:Fallback>
        </mc:AlternateContent>
      </w:r>
      <w:r w:rsidR="00F72447">
        <w:rPr>
          <w:lang w:eastAsia="en-GB"/>
        </w:rPr>
        <w:t>Governance</w:t>
      </w:r>
      <w:bookmarkStart w:id="118" w:name="_Hlk164864914"/>
      <w:bookmarkEnd w:id="117"/>
    </w:p>
    <w:bookmarkEnd w:id="118"/>
    <w:p w14:paraId="22B2D385" w14:textId="7FA17D8E" w:rsidR="00DC2599" w:rsidRPr="00DC2599" w:rsidRDefault="00DC2599" w:rsidP="007737DF">
      <w:pPr>
        <w:pStyle w:val="Bodytext1"/>
        <w:pBdr>
          <w:top w:val="single" w:sz="4" w:space="1" w:color="auto"/>
        </w:pBdr>
        <w:spacing w:before="360"/>
        <w:ind w:right="-1"/>
        <w:rPr>
          <w:rFonts w:eastAsiaTheme="minorEastAsia"/>
        </w:rPr>
      </w:pPr>
      <w:r w:rsidRPr="003525D6">
        <w:rPr>
          <w:rStyle w:val="normaltextrun"/>
          <w:rFonts w:ascii="Lexend Deca SemiBold" w:hAnsi="Lexend Deca SemiBold"/>
        </w:rPr>
        <w:t>Report author:</w:t>
      </w:r>
      <w:r>
        <w:rPr>
          <w:rStyle w:val="normaltextrun"/>
        </w:rPr>
        <w:t xml:space="preserve"> Head of Governance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24485F" w:rsidRPr="0077364E" w14:paraId="01FF5210" w14:textId="77777777">
        <w:trPr>
          <w:trHeight w:val="393"/>
        </w:trPr>
        <w:tc>
          <w:tcPr>
            <w:tcW w:w="9918" w:type="dxa"/>
            <w:shd w:val="clear" w:color="auto" w:fill="00407B"/>
            <w:vAlign w:val="center"/>
            <w:hideMark/>
          </w:tcPr>
          <w:p w14:paraId="1C7CFCEA" w14:textId="482C335F" w:rsidR="0024485F" w:rsidRPr="00901C5E" w:rsidRDefault="0024485F" w:rsidP="0074343F">
            <w:pPr>
              <w:pStyle w:val="Heading3"/>
              <w:spacing w:before="80" w:after="40" w:line="264" w:lineRule="auto"/>
              <w:rPr>
                <w:rFonts w:ascii="Lexend Deca" w:hAnsi="Lexend Deca"/>
                <w:bCs/>
                <w:color w:val="FFFFFF" w:themeColor="background1"/>
                <w:sz w:val="24"/>
                <w:szCs w:val="22"/>
              </w:rPr>
            </w:pPr>
            <w:bookmarkStart w:id="119" w:name="_Toc165271165"/>
            <w:r w:rsidRPr="0042612C">
              <w:rPr>
                <w:rFonts w:ascii="Lexend Deca" w:hAnsi="Lexend Deca"/>
                <w:bCs/>
                <w:color w:val="FFFFFF" w:themeColor="background1"/>
                <w:sz w:val="24"/>
                <w:szCs w:val="22"/>
              </w:rPr>
              <w:t>Executive summary</w:t>
            </w:r>
            <w:bookmarkEnd w:id="119"/>
          </w:p>
        </w:tc>
      </w:tr>
      <w:tr w:rsidR="0024485F" w:rsidRPr="001300D1" w14:paraId="774B0AFA" w14:textId="77777777">
        <w:trPr>
          <w:trHeight w:val="532"/>
        </w:trPr>
        <w:tc>
          <w:tcPr>
            <w:tcW w:w="9918" w:type="dxa"/>
            <w:shd w:val="clear" w:color="auto" w:fill="auto"/>
          </w:tcPr>
          <w:p w14:paraId="3AFBD401" w14:textId="651E07B0" w:rsidR="0024485F" w:rsidRDefault="0024485F">
            <w:pPr>
              <w:pStyle w:val="Bodytextbullets"/>
            </w:pPr>
            <w:r>
              <w:t xml:space="preserve">Opportunity for </w:t>
            </w:r>
            <w:r w:rsidR="00ED36C0">
              <w:t>h</w:t>
            </w:r>
            <w:r>
              <w:t xml:space="preserve">ead of </w:t>
            </w:r>
            <w:r w:rsidR="00ED36C0">
              <w:t>g</w:t>
            </w:r>
            <w:r>
              <w:t>overnance to communicate any core messages about the development of governance in the trust</w:t>
            </w:r>
          </w:p>
          <w:p w14:paraId="6A00F9F0" w14:textId="7F09A98D" w:rsidR="0024485F" w:rsidRDefault="0024485F">
            <w:pPr>
              <w:pStyle w:val="Bodytextbullets"/>
            </w:pPr>
            <w:r>
              <w:t>Any specific decisions taken outside the trust board which need particular emphasis</w:t>
            </w:r>
          </w:p>
          <w:p w14:paraId="42815949" w14:textId="3BB3E29E" w:rsidR="0024485F" w:rsidRPr="0094202C" w:rsidRDefault="0024485F">
            <w:pPr>
              <w:pStyle w:val="Bodytextbullets"/>
            </w:pPr>
            <w:r>
              <w:t xml:space="preserve">Any intelligence which the </w:t>
            </w:r>
            <w:r w:rsidR="00ED36C0">
              <w:t>h</w:t>
            </w:r>
            <w:r>
              <w:t xml:space="preserve">ead of </w:t>
            </w:r>
            <w:r w:rsidR="00ED36C0">
              <w:t>g</w:t>
            </w:r>
            <w:r>
              <w:t>overnance judges to be particularly relevant</w:t>
            </w:r>
          </w:p>
        </w:tc>
      </w:tr>
    </w:tbl>
    <w:p w14:paraId="462B53AF" w14:textId="77777777" w:rsidR="0024485F" w:rsidRPr="00B2084F" w:rsidRDefault="0024485F" w:rsidP="00B2084F">
      <w:pPr>
        <w:spacing w:after="0" w:line="240" w:lineRule="auto"/>
        <w:textAlignment w:val="baseline"/>
        <w:rPr>
          <w:rFonts w:ascii="Segoe UI" w:eastAsia="Times New Roman" w:hAnsi="Segoe UI" w:cs="Segoe UI"/>
          <w:sz w:val="18"/>
          <w:szCs w:val="18"/>
          <w:lang w:eastAsia="en-GB"/>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521C2A" w14:paraId="4B091A5A" w14:textId="77777777">
        <w:trPr>
          <w:trHeight w:val="532"/>
        </w:trPr>
        <w:tc>
          <w:tcPr>
            <w:tcW w:w="9918" w:type="dxa"/>
            <w:shd w:val="clear" w:color="auto" w:fill="00407B"/>
          </w:tcPr>
          <w:p w14:paraId="12EDE223" w14:textId="6635710F" w:rsidR="00521C2A" w:rsidRPr="00240587" w:rsidRDefault="00521C2A" w:rsidP="0074343F">
            <w:pPr>
              <w:pStyle w:val="Heading3"/>
              <w:spacing w:before="80" w:after="40" w:line="264" w:lineRule="auto"/>
              <w:rPr>
                <w:rFonts w:ascii="Lexend Deca" w:hAnsi="Lexend Deca"/>
                <w:bCs/>
                <w:color w:val="FFFFFF" w:themeColor="background1"/>
                <w:sz w:val="24"/>
                <w:szCs w:val="22"/>
              </w:rPr>
            </w:pPr>
            <w:bookmarkStart w:id="120" w:name="_Toc164250677"/>
            <w:bookmarkStart w:id="121" w:name="_Toc164848242"/>
            <w:bookmarkStart w:id="122" w:name="_Toc165271166"/>
            <w:r>
              <w:rPr>
                <w:rFonts w:ascii="Lexend Deca" w:hAnsi="Lexend Deca"/>
                <w:bCs/>
                <w:color w:val="FFFFFF" w:themeColor="background1"/>
                <w:sz w:val="24"/>
                <w:szCs w:val="22"/>
              </w:rPr>
              <w:t>Key decisions</w:t>
            </w:r>
            <w:bookmarkEnd w:id="120"/>
            <w:bookmarkEnd w:id="121"/>
            <w:bookmarkEnd w:id="122"/>
          </w:p>
        </w:tc>
      </w:tr>
      <w:tr w:rsidR="00521C2A" w14:paraId="1963E63A" w14:textId="77777777">
        <w:trPr>
          <w:trHeight w:val="532"/>
        </w:trPr>
        <w:tc>
          <w:tcPr>
            <w:tcW w:w="9918" w:type="dxa"/>
            <w:shd w:val="clear" w:color="auto" w:fill="auto"/>
          </w:tcPr>
          <w:p w14:paraId="76056949" w14:textId="007D4B70" w:rsidR="00521C2A" w:rsidRPr="003B70AA" w:rsidRDefault="00B2084F" w:rsidP="00521C2A">
            <w:pPr>
              <w:pStyle w:val="Bodytext1"/>
              <w:rPr>
                <w:rFonts w:ascii="Segoe UI" w:hAnsi="Segoe UI"/>
                <w:sz w:val="18"/>
                <w:szCs w:val="18"/>
                <w:lang w:eastAsia="en-GB"/>
              </w:rPr>
            </w:pPr>
            <w:r>
              <w:rPr>
                <w:lang w:eastAsia="en-GB"/>
              </w:rPr>
              <w:t>The decisions taken will be</w:t>
            </w:r>
            <w:r w:rsidR="00521C2A">
              <w:rPr>
                <w:lang w:eastAsia="en-GB"/>
              </w:rPr>
              <w:t xml:space="preserve"> </w:t>
            </w:r>
            <w:r w:rsidR="00521C2A" w:rsidRPr="003B70AA">
              <w:rPr>
                <w:lang w:eastAsia="en-GB"/>
              </w:rPr>
              <w:t>depend</w:t>
            </w:r>
            <w:r w:rsidR="00521C2A">
              <w:rPr>
                <w:lang w:eastAsia="en-GB"/>
              </w:rPr>
              <w:t>ent</w:t>
            </w:r>
            <w:r w:rsidR="00521C2A" w:rsidRPr="003B70AA">
              <w:rPr>
                <w:lang w:eastAsia="en-GB"/>
              </w:rPr>
              <w:t xml:space="preserve"> on which functions have been delegated to committees and the local tier</w:t>
            </w:r>
            <w:r w:rsidR="00407A59">
              <w:rPr>
                <w:lang w:eastAsia="en-GB"/>
              </w:rPr>
              <w:t xml:space="preserve"> in the scheme of delegation</w:t>
            </w:r>
            <w:r w:rsidR="00521C2A" w:rsidRPr="003B70AA">
              <w:rPr>
                <w:lang w:eastAsia="en-GB"/>
              </w:rPr>
              <w:t xml:space="preserve">. </w:t>
            </w:r>
            <w:r w:rsidR="00A26C96">
              <w:rPr>
                <w:lang w:eastAsia="en-GB"/>
              </w:rPr>
              <w:t>C</w:t>
            </w:r>
            <w:r w:rsidR="00521C2A" w:rsidRPr="003B70AA">
              <w:rPr>
                <w:lang w:eastAsia="en-GB"/>
              </w:rPr>
              <w:t xml:space="preserve">ommon </w:t>
            </w:r>
            <w:r w:rsidR="00A26C96">
              <w:rPr>
                <w:lang w:eastAsia="en-GB"/>
              </w:rPr>
              <w:t>examples</w:t>
            </w:r>
            <w:r w:rsidR="00521C2A" w:rsidRPr="003B70AA">
              <w:rPr>
                <w:lang w:eastAsia="en-GB"/>
              </w:rPr>
              <w:t xml:space="preserve"> include: </w:t>
            </w:r>
          </w:p>
          <w:p w14:paraId="595142F2" w14:textId="66613ED2" w:rsidR="00B2084F" w:rsidRPr="00B2084F" w:rsidRDefault="00B2084F" w:rsidP="00521C2A">
            <w:pPr>
              <w:pStyle w:val="Bodytextbullets"/>
              <w:rPr>
                <w:rFonts w:eastAsia="Times New Roman"/>
                <w:lang w:eastAsia="en-GB"/>
              </w:rPr>
            </w:pPr>
            <w:r>
              <w:rPr>
                <w:rFonts w:eastAsia="Times New Roman"/>
                <w:lang w:eastAsia="en-GB"/>
              </w:rPr>
              <w:t xml:space="preserve">Key decisions of the </w:t>
            </w:r>
            <w:r w:rsidR="00A26C96">
              <w:rPr>
                <w:rFonts w:eastAsia="Times New Roman"/>
                <w:lang w:eastAsia="en-GB"/>
              </w:rPr>
              <w:t>m</w:t>
            </w:r>
            <w:r>
              <w:rPr>
                <w:rFonts w:eastAsia="Times New Roman"/>
                <w:lang w:eastAsia="en-GB"/>
              </w:rPr>
              <w:t>embers from their AGM, e.g. auditor appointment</w:t>
            </w:r>
          </w:p>
          <w:p w14:paraId="7C65383C" w14:textId="5766333F" w:rsidR="00521C2A" w:rsidRPr="003B70AA" w:rsidRDefault="00521C2A" w:rsidP="00521C2A">
            <w:pPr>
              <w:pStyle w:val="Bodytextbullets"/>
              <w:rPr>
                <w:rFonts w:eastAsia="Times New Roman"/>
                <w:lang w:eastAsia="en-GB"/>
              </w:rPr>
            </w:pPr>
            <w:r w:rsidRPr="003B70AA">
              <w:rPr>
                <w:rFonts w:eastAsia="Times New Roman"/>
                <w:lang w:eastAsia="en-GB"/>
              </w:rPr>
              <w:t xml:space="preserve">Approving </w:t>
            </w:r>
            <w:r w:rsidR="00A26C96">
              <w:rPr>
                <w:rFonts w:eastAsia="Times New Roman"/>
                <w:lang w:eastAsia="en-GB"/>
              </w:rPr>
              <w:t xml:space="preserve">the </w:t>
            </w:r>
            <w:r w:rsidRPr="003B70AA">
              <w:rPr>
                <w:rFonts w:eastAsia="Times New Roman"/>
                <w:lang w:eastAsia="en-GB"/>
              </w:rPr>
              <w:t>trust’s internal scrutiny programme, including potentially an internal auditor (audit and risk committee)  </w:t>
            </w:r>
          </w:p>
          <w:p w14:paraId="629ABAD0" w14:textId="77777777" w:rsidR="00521C2A" w:rsidRPr="003B70AA" w:rsidRDefault="00521C2A" w:rsidP="00521C2A">
            <w:pPr>
              <w:pStyle w:val="Bodytextbullets"/>
              <w:rPr>
                <w:rFonts w:eastAsia="Times New Roman"/>
                <w:lang w:eastAsia="en-GB"/>
              </w:rPr>
            </w:pPr>
            <w:r w:rsidRPr="003B70AA">
              <w:rPr>
                <w:rFonts w:eastAsia="Times New Roman"/>
                <w:lang w:eastAsia="en-GB"/>
              </w:rPr>
              <w:t>Approval of particular spending decisions (finance committee) </w:t>
            </w:r>
          </w:p>
          <w:p w14:paraId="64FDA9E8" w14:textId="77777777" w:rsidR="00521C2A" w:rsidRPr="003B70AA" w:rsidRDefault="00521C2A" w:rsidP="00521C2A">
            <w:pPr>
              <w:pStyle w:val="Bodytextbullets"/>
              <w:rPr>
                <w:rFonts w:eastAsia="Times New Roman"/>
                <w:lang w:eastAsia="en-GB"/>
              </w:rPr>
            </w:pPr>
            <w:r w:rsidRPr="003B70AA">
              <w:rPr>
                <w:rFonts w:eastAsia="Times New Roman"/>
                <w:lang w:eastAsia="en-GB"/>
              </w:rPr>
              <w:t>Appointment of new board members (local tier)  </w:t>
            </w:r>
          </w:p>
          <w:p w14:paraId="140F3509" w14:textId="77777777" w:rsidR="00521C2A" w:rsidRDefault="00521C2A" w:rsidP="00A23B9E">
            <w:pPr>
              <w:pStyle w:val="Bodytextbullets"/>
              <w:rPr>
                <w:rFonts w:eastAsia="Times New Roman"/>
                <w:lang w:eastAsia="en-GB"/>
              </w:rPr>
            </w:pPr>
            <w:r w:rsidRPr="003B70AA">
              <w:rPr>
                <w:rFonts w:eastAsia="Times New Roman"/>
                <w:lang w:eastAsia="en-GB"/>
              </w:rPr>
              <w:t>Major school improvement interventions, e.g. on attendance or curriculum (local tier) </w:t>
            </w:r>
          </w:p>
          <w:p w14:paraId="277D9FB0" w14:textId="273C4BEF" w:rsidR="00415C13" w:rsidRPr="00A23B9E" w:rsidRDefault="00415C13" w:rsidP="00A23B9E">
            <w:pPr>
              <w:pStyle w:val="Bodytextbullets"/>
              <w:rPr>
                <w:rFonts w:eastAsia="Times New Roman"/>
                <w:lang w:eastAsia="en-GB"/>
              </w:rPr>
            </w:pPr>
            <w:r>
              <w:rPr>
                <w:rFonts w:eastAsia="Times New Roman"/>
                <w:lang w:eastAsia="en-GB"/>
              </w:rPr>
              <w:t xml:space="preserve">Significant </w:t>
            </w:r>
            <w:r w:rsidR="001F1DEE">
              <w:rPr>
                <w:rFonts w:eastAsia="Times New Roman"/>
                <w:lang w:eastAsia="en-GB"/>
              </w:rPr>
              <w:t xml:space="preserve">academy-specific </w:t>
            </w:r>
            <w:r>
              <w:rPr>
                <w:rFonts w:eastAsia="Times New Roman"/>
                <w:lang w:eastAsia="en-GB"/>
              </w:rPr>
              <w:t xml:space="preserve">policy amendments </w:t>
            </w:r>
            <w:r w:rsidR="001F1DEE">
              <w:rPr>
                <w:rFonts w:eastAsia="Times New Roman"/>
                <w:lang w:eastAsia="en-GB"/>
              </w:rPr>
              <w:t>to</w:t>
            </w:r>
            <w:r w:rsidR="00C76AA4">
              <w:rPr>
                <w:rFonts w:eastAsia="Times New Roman"/>
                <w:lang w:eastAsia="en-GB"/>
              </w:rPr>
              <w:t xml:space="preserve"> trust-wide template policies (local tier)</w:t>
            </w:r>
          </w:p>
        </w:tc>
      </w:tr>
    </w:tbl>
    <w:p w14:paraId="03C47FAF" w14:textId="77777777" w:rsidR="00BC107B" w:rsidRDefault="00BC107B">
      <w: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8"/>
      </w:tblGrid>
      <w:tr w:rsidR="00521C2A" w14:paraId="1DB54618" w14:textId="77777777">
        <w:trPr>
          <w:trHeight w:val="532"/>
        </w:trPr>
        <w:tc>
          <w:tcPr>
            <w:tcW w:w="9918" w:type="dxa"/>
            <w:shd w:val="clear" w:color="auto" w:fill="00407B"/>
          </w:tcPr>
          <w:p w14:paraId="222C6F44" w14:textId="6BE9CF59" w:rsidR="00521C2A" w:rsidRPr="00240587" w:rsidRDefault="003B70AA" w:rsidP="0074343F">
            <w:pPr>
              <w:pStyle w:val="Heading3"/>
              <w:spacing w:before="80" w:after="40" w:line="264" w:lineRule="auto"/>
              <w:rPr>
                <w:rFonts w:ascii="Lexend Deca" w:hAnsi="Lexend Deca"/>
                <w:bCs/>
                <w:color w:val="FFFFFF" w:themeColor="background1"/>
                <w:sz w:val="24"/>
                <w:szCs w:val="22"/>
              </w:rPr>
            </w:pPr>
            <w:r w:rsidRPr="003B70AA">
              <w:rPr>
                <w:rFonts w:ascii="Aptos" w:eastAsia="Times New Roman" w:hAnsi="Aptos" w:cs="Segoe UI"/>
                <w:lang w:eastAsia="en-GB"/>
              </w:rPr>
              <w:lastRenderedPageBreak/>
              <w:t> </w:t>
            </w:r>
            <w:bookmarkStart w:id="123" w:name="_Toc164250678"/>
            <w:bookmarkStart w:id="124" w:name="_Toc164848243"/>
            <w:bookmarkStart w:id="125" w:name="_Toc165271167"/>
            <w:r w:rsidR="00521C2A">
              <w:rPr>
                <w:rFonts w:ascii="Lexend Deca" w:hAnsi="Lexend Deca"/>
                <w:bCs/>
                <w:color w:val="FFFFFF" w:themeColor="background1"/>
                <w:sz w:val="24"/>
                <w:szCs w:val="22"/>
              </w:rPr>
              <w:t>Significant intelligence</w:t>
            </w:r>
            <w:bookmarkEnd w:id="123"/>
            <w:bookmarkEnd w:id="124"/>
            <w:bookmarkEnd w:id="125"/>
          </w:p>
        </w:tc>
      </w:tr>
      <w:tr w:rsidR="00521C2A" w14:paraId="34C5EA1F" w14:textId="77777777">
        <w:trPr>
          <w:trHeight w:val="532"/>
        </w:trPr>
        <w:tc>
          <w:tcPr>
            <w:tcW w:w="9918" w:type="dxa"/>
            <w:shd w:val="clear" w:color="auto" w:fill="auto"/>
          </w:tcPr>
          <w:p w14:paraId="1254FCEB" w14:textId="0D8076B7" w:rsidR="00521C2A" w:rsidRPr="003B70AA" w:rsidRDefault="00521C2A" w:rsidP="00135843">
            <w:pPr>
              <w:pStyle w:val="Bodytext1"/>
              <w:spacing w:after="80"/>
              <w:rPr>
                <w:rFonts w:ascii="Segoe UI" w:hAnsi="Segoe UI"/>
                <w:sz w:val="18"/>
                <w:szCs w:val="18"/>
                <w:lang w:eastAsia="en-GB"/>
              </w:rPr>
            </w:pPr>
            <w:r>
              <w:rPr>
                <w:lang w:eastAsia="en-GB"/>
              </w:rPr>
              <w:t>I</w:t>
            </w:r>
            <w:r w:rsidRPr="003B70AA">
              <w:rPr>
                <w:lang w:eastAsia="en-GB"/>
              </w:rPr>
              <w:t>mportant information which will aid trustees</w:t>
            </w:r>
            <w:r w:rsidR="0074343F">
              <w:rPr>
                <w:lang w:eastAsia="en-GB"/>
              </w:rPr>
              <w:t>’</w:t>
            </w:r>
            <w:r w:rsidRPr="003B70AA">
              <w:rPr>
                <w:lang w:eastAsia="en-GB"/>
              </w:rPr>
              <w:t xml:space="preserve"> decision-making. Committees </w:t>
            </w:r>
            <w:r w:rsidR="00407A59">
              <w:rPr>
                <w:lang w:eastAsia="en-GB"/>
              </w:rPr>
              <w:t xml:space="preserve">and link trustees </w:t>
            </w:r>
            <w:r w:rsidRPr="003B70AA">
              <w:rPr>
                <w:lang w:eastAsia="en-GB"/>
              </w:rPr>
              <w:t>are the “eyes and ears” of the trust board, particularly the local tier. </w:t>
            </w:r>
            <w:r w:rsidR="0074343F">
              <w:rPr>
                <w:lang w:eastAsia="en-GB"/>
              </w:rPr>
              <w:t>This could include:</w:t>
            </w:r>
          </w:p>
          <w:p w14:paraId="61778C6D" w14:textId="14571064" w:rsidR="00521C2A" w:rsidRDefault="00521C2A" w:rsidP="00521C2A">
            <w:pPr>
              <w:pStyle w:val="Bodytextbullets"/>
              <w:rPr>
                <w:rFonts w:eastAsia="Times New Roman"/>
                <w:lang w:eastAsia="en-GB"/>
              </w:rPr>
            </w:pPr>
            <w:r w:rsidRPr="003B70AA">
              <w:rPr>
                <w:rFonts w:eastAsia="Times New Roman"/>
                <w:lang w:eastAsia="en-GB"/>
              </w:rPr>
              <w:t>Outcome of review of annual accounts and report (audit and risk committee)</w:t>
            </w:r>
          </w:p>
          <w:p w14:paraId="0A1D6EFC" w14:textId="5D19F78D" w:rsidR="00A26FCB" w:rsidRPr="003B70AA" w:rsidRDefault="00A26FCB" w:rsidP="00521C2A">
            <w:pPr>
              <w:pStyle w:val="Bodytextbullets"/>
              <w:rPr>
                <w:rFonts w:eastAsia="Times New Roman"/>
                <w:lang w:eastAsia="en-GB"/>
              </w:rPr>
            </w:pPr>
            <w:r>
              <w:rPr>
                <w:rFonts w:eastAsia="Times New Roman"/>
                <w:lang w:eastAsia="en-GB"/>
              </w:rPr>
              <w:t xml:space="preserve">Significant changes to the trust risk register (audit and risk committee) </w:t>
            </w:r>
          </w:p>
          <w:p w14:paraId="42530F42" w14:textId="77777777" w:rsidR="00521C2A" w:rsidRPr="003B70AA" w:rsidRDefault="00521C2A" w:rsidP="00521C2A">
            <w:pPr>
              <w:pStyle w:val="Bodytextbullets"/>
              <w:rPr>
                <w:rFonts w:eastAsia="Times New Roman"/>
                <w:lang w:eastAsia="en-GB"/>
              </w:rPr>
            </w:pPr>
            <w:r w:rsidRPr="003B70AA">
              <w:rPr>
                <w:rFonts w:eastAsia="Times New Roman"/>
                <w:lang w:eastAsia="en-GB"/>
              </w:rPr>
              <w:t>Headline results of stakeholder engagement, e.g. survey results (local tier) </w:t>
            </w:r>
          </w:p>
          <w:p w14:paraId="077D32C4" w14:textId="6B1C91DC" w:rsidR="00521C2A" w:rsidRPr="003B70AA" w:rsidRDefault="00521C2A" w:rsidP="00521C2A">
            <w:pPr>
              <w:pStyle w:val="Bodytextbullets"/>
              <w:rPr>
                <w:rFonts w:eastAsia="Times New Roman"/>
                <w:lang w:eastAsia="en-GB"/>
              </w:rPr>
            </w:pPr>
            <w:r w:rsidRPr="003B70AA">
              <w:rPr>
                <w:rFonts w:eastAsia="Times New Roman"/>
                <w:lang w:eastAsia="en-GB"/>
              </w:rPr>
              <w:t>Volume and type of complaints dealt with (local tier)</w:t>
            </w:r>
          </w:p>
          <w:p w14:paraId="6911503C" w14:textId="77777777" w:rsidR="00521C2A" w:rsidRPr="003B70AA" w:rsidRDefault="00521C2A" w:rsidP="00521C2A">
            <w:pPr>
              <w:pStyle w:val="Bodytextbullets"/>
              <w:rPr>
                <w:rFonts w:eastAsia="Times New Roman"/>
                <w:lang w:eastAsia="en-GB"/>
              </w:rPr>
            </w:pPr>
            <w:r w:rsidRPr="003B70AA">
              <w:rPr>
                <w:rFonts w:eastAsia="Times New Roman"/>
                <w:lang w:eastAsia="en-GB"/>
              </w:rPr>
              <w:t>Concerns about the school estate (local tier)  </w:t>
            </w:r>
          </w:p>
          <w:p w14:paraId="583FEF21" w14:textId="77777777" w:rsidR="00521C2A" w:rsidRDefault="00521C2A" w:rsidP="00521C2A">
            <w:pPr>
              <w:pStyle w:val="Bodytextbullets"/>
              <w:rPr>
                <w:rFonts w:eastAsia="Times New Roman"/>
                <w:lang w:eastAsia="en-GB"/>
              </w:rPr>
            </w:pPr>
            <w:r w:rsidRPr="003B70AA">
              <w:rPr>
                <w:rFonts w:eastAsia="Times New Roman"/>
                <w:lang w:eastAsia="en-GB"/>
              </w:rPr>
              <w:t>Learnings from complaints and exclusion reviews (local tier) </w:t>
            </w:r>
          </w:p>
          <w:p w14:paraId="1945CC0C" w14:textId="7BC34A83" w:rsidR="000614D8" w:rsidRPr="003B70AA" w:rsidRDefault="000614D8" w:rsidP="00521C2A">
            <w:pPr>
              <w:pStyle w:val="Bodytextbullets"/>
              <w:rPr>
                <w:rFonts w:eastAsia="Times New Roman"/>
                <w:lang w:eastAsia="en-GB"/>
              </w:rPr>
            </w:pPr>
            <w:r>
              <w:rPr>
                <w:rFonts w:eastAsia="Times New Roman"/>
                <w:lang w:eastAsia="en-GB"/>
              </w:rPr>
              <w:t xml:space="preserve">Challenges around governance recruitment/turnover (local tier) </w:t>
            </w:r>
          </w:p>
          <w:p w14:paraId="0D189E73" w14:textId="77777777" w:rsidR="00521C2A" w:rsidRDefault="00521C2A" w:rsidP="00521C2A">
            <w:pPr>
              <w:pStyle w:val="Bodytextbullets"/>
              <w:rPr>
                <w:rFonts w:eastAsia="Times New Roman"/>
                <w:lang w:eastAsia="en-GB"/>
              </w:rPr>
            </w:pPr>
            <w:r w:rsidRPr="003B70AA">
              <w:rPr>
                <w:rFonts w:eastAsia="Times New Roman"/>
                <w:lang w:eastAsia="en-GB"/>
              </w:rPr>
              <w:t>Feedback on the implementation of trust policies, e.g. SEND and safeguarding (local tier) </w:t>
            </w:r>
          </w:p>
          <w:p w14:paraId="040451E1" w14:textId="0318756C" w:rsidR="00407A59" w:rsidRPr="00521C2A" w:rsidRDefault="00407A59" w:rsidP="00521C2A">
            <w:pPr>
              <w:pStyle w:val="Bodytextbullets"/>
              <w:rPr>
                <w:rFonts w:eastAsia="Times New Roman"/>
                <w:lang w:eastAsia="en-GB"/>
              </w:rPr>
            </w:pPr>
            <w:r>
              <w:rPr>
                <w:rFonts w:eastAsia="Times New Roman"/>
                <w:lang w:eastAsia="en-GB"/>
              </w:rPr>
              <w:t xml:space="preserve">Key highlights from </w:t>
            </w:r>
            <w:r w:rsidR="00AA48FA">
              <w:rPr>
                <w:rFonts w:eastAsia="Times New Roman"/>
                <w:lang w:eastAsia="en-GB"/>
              </w:rPr>
              <w:t>link trustee visits and meetings (Safeguarding or SEND trustee)</w:t>
            </w:r>
          </w:p>
        </w:tc>
      </w:tr>
    </w:tbl>
    <w:p w14:paraId="0FA99ACB" w14:textId="576C4BCD" w:rsidR="003B70AA" w:rsidRPr="0043341D" w:rsidRDefault="0043341D" w:rsidP="007A581F">
      <w:pPr>
        <w:pStyle w:val="Heading3"/>
        <w:spacing w:before="240"/>
        <w:rPr>
          <w:sz w:val="18"/>
          <w:szCs w:val="18"/>
          <w:lang w:eastAsia="en-GB"/>
        </w:rPr>
      </w:pPr>
      <w:r>
        <w:rPr>
          <w:lang w:eastAsia="en-GB"/>
        </w:rPr>
        <w:t>E</w:t>
      </w:r>
      <w:r w:rsidR="003B70AA" w:rsidRPr="005F2B51">
        <w:rPr>
          <w:lang w:eastAsia="en-GB"/>
        </w:rPr>
        <w:t>xample</w:t>
      </w:r>
      <w:r w:rsidR="005F2B51">
        <w:rPr>
          <w:lang w:eastAsia="en-GB"/>
        </w:rPr>
        <w:t xml:space="preserve"> committee summary</w:t>
      </w:r>
    </w:p>
    <w:tbl>
      <w:tblPr>
        <w:tblW w:w="9915" w:type="dxa"/>
        <w:tblBorders>
          <w:top w:val="outset" w:sz="6" w:space="0" w:color="auto"/>
          <w:left w:val="outset" w:sz="6" w:space="0" w:color="auto"/>
          <w:bottom w:val="outset" w:sz="6" w:space="0" w:color="auto"/>
          <w:right w:val="outset" w:sz="6" w:space="0" w:color="auto"/>
        </w:tblBorders>
        <w:tblCellMar>
          <w:left w:w="28" w:type="dxa"/>
          <w:right w:w="0" w:type="dxa"/>
        </w:tblCellMar>
        <w:tblLook w:val="04A0" w:firstRow="1" w:lastRow="0" w:firstColumn="1" w:lastColumn="0" w:noHBand="0" w:noVBand="1"/>
      </w:tblPr>
      <w:tblGrid>
        <w:gridCol w:w="2119"/>
        <w:gridCol w:w="3822"/>
        <w:gridCol w:w="3974"/>
      </w:tblGrid>
      <w:tr w:rsidR="003B70AA" w:rsidRPr="003B70AA" w14:paraId="2D96D863" w14:textId="77777777" w:rsidTr="007A581F">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00407B" w:themeFill="accent1"/>
            <w:hideMark/>
          </w:tcPr>
          <w:p w14:paraId="78A416B0" w14:textId="77777777" w:rsidR="003B70AA" w:rsidRPr="0043341D" w:rsidRDefault="003B70AA" w:rsidP="003B70AA">
            <w:pPr>
              <w:spacing w:after="0" w:line="240" w:lineRule="auto"/>
              <w:textAlignment w:val="baseline"/>
              <w:rPr>
                <w:rFonts w:ascii="Lexend Deca Light" w:eastAsia="Times New Roman" w:hAnsi="Lexend Deca Light" w:cs="Times New Roman"/>
                <w:sz w:val="20"/>
                <w:szCs w:val="20"/>
                <w:lang w:eastAsia="en-GB"/>
              </w:rPr>
            </w:pPr>
            <w:r w:rsidRPr="0043341D">
              <w:rPr>
                <w:rFonts w:ascii="Lexend Deca Light" w:eastAsia="Times New Roman" w:hAnsi="Lexend Deca Light" w:cs="Times New Roman"/>
                <w:sz w:val="20"/>
                <w:szCs w:val="20"/>
                <w:lang w:eastAsia="en-GB"/>
              </w:rPr>
              <w:t> </w:t>
            </w:r>
          </w:p>
        </w:tc>
        <w:tc>
          <w:tcPr>
            <w:tcW w:w="3822" w:type="dxa"/>
            <w:tcBorders>
              <w:top w:val="single" w:sz="6" w:space="0" w:color="auto"/>
              <w:left w:val="single" w:sz="6" w:space="0" w:color="auto"/>
              <w:bottom w:val="single" w:sz="6" w:space="0" w:color="auto"/>
              <w:right w:val="single" w:sz="6" w:space="0" w:color="auto"/>
            </w:tcBorders>
            <w:shd w:val="clear" w:color="auto" w:fill="00407B" w:themeFill="accent1"/>
            <w:hideMark/>
          </w:tcPr>
          <w:p w14:paraId="4A075FF0" w14:textId="77777777" w:rsidR="003B70AA" w:rsidRPr="007A581F" w:rsidRDefault="003B70AA" w:rsidP="003B70AA">
            <w:pPr>
              <w:spacing w:after="0" w:line="240" w:lineRule="auto"/>
              <w:textAlignment w:val="baseline"/>
              <w:rPr>
                <w:rFonts w:ascii="Lexend Deca" w:eastAsia="Times New Roman" w:hAnsi="Lexend Deca" w:cs="Times New Roman"/>
                <w:lang w:eastAsia="en-GB"/>
              </w:rPr>
            </w:pPr>
            <w:r w:rsidRPr="007A581F">
              <w:rPr>
                <w:rFonts w:ascii="Lexend Deca" w:eastAsia="Times New Roman" w:hAnsi="Lexend Deca" w:cs="Times New Roman"/>
                <w:lang w:val="en-US" w:eastAsia="en-GB"/>
              </w:rPr>
              <w:t>Key Decisions</w:t>
            </w:r>
            <w:r w:rsidRPr="007A581F">
              <w:rPr>
                <w:rFonts w:ascii="Lexend Deca" w:eastAsia="Times New Roman" w:hAnsi="Lexend Deca" w:cs="Times New Roman"/>
                <w:lang w:eastAsia="en-GB"/>
              </w:rPr>
              <w:t> </w:t>
            </w:r>
          </w:p>
        </w:tc>
        <w:tc>
          <w:tcPr>
            <w:tcW w:w="3974" w:type="dxa"/>
            <w:tcBorders>
              <w:top w:val="single" w:sz="6" w:space="0" w:color="auto"/>
              <w:left w:val="single" w:sz="6" w:space="0" w:color="auto"/>
              <w:bottom w:val="single" w:sz="6" w:space="0" w:color="auto"/>
              <w:right w:val="single" w:sz="6" w:space="0" w:color="auto"/>
            </w:tcBorders>
            <w:shd w:val="clear" w:color="auto" w:fill="00407B" w:themeFill="accent1"/>
            <w:hideMark/>
          </w:tcPr>
          <w:p w14:paraId="17F859B9" w14:textId="77777777" w:rsidR="003B70AA" w:rsidRPr="007A581F" w:rsidRDefault="003B70AA" w:rsidP="003B70AA">
            <w:pPr>
              <w:spacing w:after="0" w:line="240" w:lineRule="auto"/>
              <w:textAlignment w:val="baseline"/>
              <w:rPr>
                <w:rFonts w:ascii="Lexend Deca" w:eastAsia="Times New Roman" w:hAnsi="Lexend Deca" w:cs="Times New Roman"/>
                <w:lang w:eastAsia="en-GB"/>
              </w:rPr>
            </w:pPr>
            <w:r w:rsidRPr="007A581F">
              <w:rPr>
                <w:rFonts w:ascii="Lexend Deca" w:eastAsia="Times New Roman" w:hAnsi="Lexend Deca" w:cs="Times New Roman"/>
                <w:lang w:val="en-US" w:eastAsia="en-GB"/>
              </w:rPr>
              <w:t>Significant Intelligence</w:t>
            </w:r>
            <w:r w:rsidRPr="007A581F">
              <w:rPr>
                <w:rFonts w:ascii="Lexend Deca" w:eastAsia="Times New Roman" w:hAnsi="Lexend Deca" w:cs="Times New Roman"/>
                <w:lang w:eastAsia="en-GB"/>
              </w:rPr>
              <w:t> </w:t>
            </w:r>
          </w:p>
        </w:tc>
      </w:tr>
      <w:tr w:rsidR="00BA229E" w:rsidRPr="003B70AA" w14:paraId="0DFBE2C8" w14:textId="77777777" w:rsidTr="007A581F">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FFFFFF" w:themeFill="background1"/>
          </w:tcPr>
          <w:p w14:paraId="1202690E" w14:textId="463ADFF5" w:rsidR="00BA229E" w:rsidRPr="007A581F" w:rsidRDefault="00BA229E" w:rsidP="00135843">
            <w:pPr>
              <w:spacing w:after="120" w:line="240" w:lineRule="auto"/>
              <w:textAlignment w:val="baseline"/>
              <w:rPr>
                <w:rFonts w:ascii="Lexend Deca Light" w:eastAsia="Times New Roman" w:hAnsi="Lexend Deca Light" w:cs="Times New Roman"/>
                <w:lang w:eastAsia="en-GB"/>
              </w:rPr>
            </w:pPr>
            <w:r w:rsidRPr="007A581F">
              <w:rPr>
                <w:rFonts w:ascii="Lexend Deca Light" w:eastAsia="Times New Roman" w:hAnsi="Lexend Deca Light" w:cs="Times New Roman"/>
                <w:lang w:eastAsia="en-GB"/>
              </w:rPr>
              <w:t>Members</w:t>
            </w:r>
          </w:p>
        </w:tc>
        <w:tc>
          <w:tcPr>
            <w:tcW w:w="3822" w:type="dxa"/>
            <w:tcBorders>
              <w:top w:val="single" w:sz="6" w:space="0" w:color="auto"/>
              <w:left w:val="single" w:sz="6" w:space="0" w:color="auto"/>
              <w:bottom w:val="single" w:sz="6" w:space="0" w:color="auto"/>
              <w:right w:val="single" w:sz="6" w:space="0" w:color="auto"/>
            </w:tcBorders>
            <w:shd w:val="clear" w:color="auto" w:fill="FFFFFF" w:themeFill="background1"/>
          </w:tcPr>
          <w:p w14:paraId="0243D28B" w14:textId="77777777" w:rsidR="00BA229E" w:rsidRDefault="00BA229E" w:rsidP="007A581F">
            <w:pPr>
              <w:pStyle w:val="Bodytext1"/>
              <w:rPr>
                <w:sz w:val="20"/>
                <w:szCs w:val="20"/>
                <w:lang w:eastAsia="en-GB"/>
              </w:rPr>
            </w:pPr>
          </w:p>
          <w:p w14:paraId="01850BB7" w14:textId="77777777" w:rsidR="007A581F" w:rsidRPr="007A581F" w:rsidRDefault="007A581F" w:rsidP="007A581F">
            <w:pPr>
              <w:pStyle w:val="Bodytext1"/>
              <w:rPr>
                <w:sz w:val="20"/>
                <w:szCs w:val="20"/>
                <w:lang w:eastAsia="en-GB"/>
              </w:rPr>
            </w:pPr>
          </w:p>
        </w:tc>
        <w:tc>
          <w:tcPr>
            <w:tcW w:w="3974" w:type="dxa"/>
            <w:tcBorders>
              <w:top w:val="single" w:sz="6" w:space="0" w:color="auto"/>
              <w:left w:val="single" w:sz="6" w:space="0" w:color="auto"/>
              <w:bottom w:val="single" w:sz="6" w:space="0" w:color="auto"/>
              <w:right w:val="single" w:sz="6" w:space="0" w:color="auto"/>
            </w:tcBorders>
            <w:shd w:val="clear" w:color="auto" w:fill="FFFFFF" w:themeFill="background1"/>
          </w:tcPr>
          <w:p w14:paraId="681F25D9" w14:textId="54A95CF0" w:rsidR="00BA229E" w:rsidRPr="007A581F" w:rsidRDefault="00BA229E" w:rsidP="007A581F">
            <w:pPr>
              <w:pStyle w:val="Bodytext1"/>
              <w:rPr>
                <w:sz w:val="20"/>
                <w:szCs w:val="20"/>
                <w:lang w:eastAsia="en-GB"/>
              </w:rPr>
            </w:pPr>
            <w:r w:rsidRPr="007A581F">
              <w:rPr>
                <w:sz w:val="20"/>
                <w:szCs w:val="20"/>
                <w:lang w:eastAsia="en-GB"/>
              </w:rPr>
              <w:t>N/A</w:t>
            </w:r>
          </w:p>
        </w:tc>
      </w:tr>
      <w:tr w:rsidR="003B70AA" w:rsidRPr="003B70AA" w14:paraId="4E14C060" w14:textId="77777777" w:rsidTr="007A581F">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EF82110" w14:textId="72C7DC40" w:rsidR="003B70AA" w:rsidRPr="007A581F" w:rsidRDefault="003B70AA" w:rsidP="00135843">
            <w:pPr>
              <w:spacing w:after="120" w:line="240" w:lineRule="auto"/>
              <w:textAlignment w:val="baseline"/>
              <w:rPr>
                <w:rFonts w:ascii="Lexend Deca Light" w:eastAsia="Times New Roman" w:hAnsi="Lexend Deca Light" w:cs="Times New Roman"/>
                <w:lang w:eastAsia="en-GB"/>
              </w:rPr>
            </w:pPr>
            <w:r w:rsidRPr="007A581F">
              <w:rPr>
                <w:rFonts w:ascii="Lexend Deca Light" w:eastAsia="Times New Roman" w:hAnsi="Lexend Deca Light" w:cs="Times New Roman"/>
                <w:lang w:val="en-US" w:eastAsia="en-GB"/>
              </w:rPr>
              <w:t xml:space="preserve">Finance </w:t>
            </w:r>
            <w:r w:rsidR="0043341D" w:rsidRPr="007A581F">
              <w:rPr>
                <w:rFonts w:ascii="Lexend Deca Light" w:eastAsia="Times New Roman" w:hAnsi="Lexend Deca Light" w:cs="Times New Roman"/>
                <w:lang w:val="en-US" w:eastAsia="en-GB"/>
              </w:rPr>
              <w:t>c</w:t>
            </w:r>
            <w:r w:rsidRPr="007A581F">
              <w:rPr>
                <w:rFonts w:ascii="Lexend Deca Light" w:eastAsia="Times New Roman" w:hAnsi="Lexend Deca Light" w:cs="Times New Roman"/>
                <w:lang w:val="en-US" w:eastAsia="en-GB"/>
              </w:rPr>
              <w:t>ommittee</w:t>
            </w:r>
            <w:r w:rsidRPr="007A581F">
              <w:rPr>
                <w:rFonts w:ascii="Lexend Deca Light" w:eastAsia="Times New Roman" w:hAnsi="Lexend Deca Light" w:cs="Times New Roman"/>
                <w:lang w:eastAsia="en-GB"/>
              </w:rPr>
              <w:t> </w:t>
            </w:r>
          </w:p>
        </w:tc>
        <w:tc>
          <w:tcPr>
            <w:tcW w:w="3822" w:type="dxa"/>
            <w:tcBorders>
              <w:top w:val="single" w:sz="6" w:space="0" w:color="auto"/>
              <w:left w:val="single" w:sz="6" w:space="0" w:color="auto"/>
              <w:bottom w:val="single" w:sz="6" w:space="0" w:color="auto"/>
              <w:right w:val="single" w:sz="6" w:space="0" w:color="auto"/>
            </w:tcBorders>
            <w:shd w:val="clear" w:color="auto" w:fill="auto"/>
            <w:hideMark/>
          </w:tcPr>
          <w:p w14:paraId="76441FAF" w14:textId="77777777" w:rsidR="003B70AA" w:rsidRDefault="003B70AA" w:rsidP="007A581F">
            <w:pPr>
              <w:pStyle w:val="Bodytext1"/>
              <w:rPr>
                <w:sz w:val="20"/>
                <w:szCs w:val="20"/>
                <w:lang w:eastAsia="en-GB"/>
              </w:rPr>
            </w:pPr>
            <w:r w:rsidRPr="007A581F">
              <w:rPr>
                <w:sz w:val="20"/>
                <w:szCs w:val="20"/>
                <w:lang w:eastAsia="en-GB"/>
              </w:rPr>
              <w:t> </w:t>
            </w:r>
          </w:p>
          <w:p w14:paraId="523D039A" w14:textId="77777777" w:rsidR="007A581F" w:rsidRDefault="007A581F" w:rsidP="007A581F">
            <w:pPr>
              <w:pStyle w:val="Bodytext1"/>
              <w:rPr>
                <w:sz w:val="20"/>
                <w:szCs w:val="20"/>
                <w:lang w:eastAsia="en-GB"/>
              </w:rPr>
            </w:pPr>
          </w:p>
          <w:p w14:paraId="60192725" w14:textId="77777777" w:rsidR="007A581F" w:rsidRPr="007A581F" w:rsidRDefault="007A581F" w:rsidP="007A581F">
            <w:pPr>
              <w:pStyle w:val="Bodytext1"/>
              <w:rPr>
                <w:sz w:val="20"/>
                <w:szCs w:val="20"/>
                <w:lang w:eastAsia="en-GB"/>
              </w:rPr>
            </w:pPr>
          </w:p>
        </w:tc>
        <w:tc>
          <w:tcPr>
            <w:tcW w:w="3974" w:type="dxa"/>
            <w:tcBorders>
              <w:top w:val="single" w:sz="6" w:space="0" w:color="auto"/>
              <w:left w:val="single" w:sz="6" w:space="0" w:color="auto"/>
              <w:bottom w:val="single" w:sz="6" w:space="0" w:color="auto"/>
              <w:right w:val="single" w:sz="6" w:space="0" w:color="auto"/>
            </w:tcBorders>
            <w:shd w:val="clear" w:color="auto" w:fill="auto"/>
            <w:hideMark/>
          </w:tcPr>
          <w:p w14:paraId="3FFFA975" w14:textId="77777777" w:rsidR="003B70AA" w:rsidRPr="007A581F" w:rsidRDefault="003B70AA" w:rsidP="007A581F">
            <w:pPr>
              <w:pStyle w:val="Bodytext1"/>
              <w:rPr>
                <w:sz w:val="20"/>
                <w:szCs w:val="20"/>
                <w:lang w:eastAsia="en-GB"/>
              </w:rPr>
            </w:pPr>
            <w:r w:rsidRPr="007A581F">
              <w:rPr>
                <w:sz w:val="20"/>
                <w:szCs w:val="20"/>
                <w:lang w:eastAsia="en-GB"/>
              </w:rPr>
              <w:t> </w:t>
            </w:r>
          </w:p>
        </w:tc>
      </w:tr>
      <w:tr w:rsidR="003B70AA" w:rsidRPr="003B70AA" w14:paraId="2A11383A" w14:textId="77777777" w:rsidTr="007A581F">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D24F8AC" w14:textId="7841280A" w:rsidR="003B70AA" w:rsidRPr="007A581F" w:rsidRDefault="003B70AA" w:rsidP="00135843">
            <w:pPr>
              <w:spacing w:after="120" w:line="240" w:lineRule="auto"/>
              <w:textAlignment w:val="baseline"/>
              <w:rPr>
                <w:rFonts w:ascii="Lexend Deca Light" w:eastAsia="Times New Roman" w:hAnsi="Lexend Deca Light" w:cs="Times New Roman"/>
                <w:lang w:eastAsia="en-GB"/>
              </w:rPr>
            </w:pPr>
            <w:r w:rsidRPr="007A581F">
              <w:rPr>
                <w:rFonts w:ascii="Lexend Deca Light" w:eastAsia="Times New Roman" w:hAnsi="Lexend Deca Light" w:cs="Times New Roman"/>
                <w:lang w:val="en-US" w:eastAsia="en-GB"/>
              </w:rPr>
              <w:t xml:space="preserve">Audit and </w:t>
            </w:r>
            <w:r w:rsidR="0043341D" w:rsidRPr="007A581F">
              <w:rPr>
                <w:rFonts w:ascii="Lexend Deca Light" w:eastAsia="Times New Roman" w:hAnsi="Lexend Deca Light" w:cs="Times New Roman"/>
                <w:lang w:val="en-US" w:eastAsia="en-GB"/>
              </w:rPr>
              <w:t>r</w:t>
            </w:r>
            <w:r w:rsidRPr="007A581F">
              <w:rPr>
                <w:rFonts w:ascii="Lexend Deca Light" w:eastAsia="Times New Roman" w:hAnsi="Lexend Deca Light" w:cs="Times New Roman"/>
                <w:lang w:val="en-US" w:eastAsia="en-GB"/>
              </w:rPr>
              <w:t xml:space="preserve">isk </w:t>
            </w:r>
            <w:r w:rsidR="0043341D" w:rsidRPr="007A581F">
              <w:rPr>
                <w:rFonts w:ascii="Lexend Deca Light" w:eastAsia="Times New Roman" w:hAnsi="Lexend Deca Light" w:cs="Times New Roman"/>
                <w:lang w:val="en-US" w:eastAsia="en-GB"/>
              </w:rPr>
              <w:t>c</w:t>
            </w:r>
            <w:r w:rsidRPr="007A581F">
              <w:rPr>
                <w:rFonts w:ascii="Lexend Deca Light" w:eastAsia="Times New Roman" w:hAnsi="Lexend Deca Light" w:cs="Times New Roman"/>
                <w:lang w:val="en-US" w:eastAsia="en-GB"/>
              </w:rPr>
              <w:t>ommittee</w:t>
            </w:r>
            <w:r w:rsidRPr="007A581F">
              <w:rPr>
                <w:rFonts w:ascii="Lexend Deca Light" w:eastAsia="Times New Roman" w:hAnsi="Lexend Deca Light" w:cs="Times New Roman"/>
                <w:lang w:eastAsia="en-GB"/>
              </w:rPr>
              <w:t> </w:t>
            </w:r>
          </w:p>
        </w:tc>
        <w:tc>
          <w:tcPr>
            <w:tcW w:w="3822" w:type="dxa"/>
            <w:tcBorders>
              <w:top w:val="single" w:sz="6" w:space="0" w:color="auto"/>
              <w:left w:val="single" w:sz="6" w:space="0" w:color="auto"/>
              <w:bottom w:val="single" w:sz="6" w:space="0" w:color="auto"/>
              <w:right w:val="single" w:sz="6" w:space="0" w:color="auto"/>
            </w:tcBorders>
            <w:shd w:val="clear" w:color="auto" w:fill="auto"/>
            <w:hideMark/>
          </w:tcPr>
          <w:p w14:paraId="0E741BC1" w14:textId="77777777" w:rsidR="003B70AA" w:rsidRDefault="003B70AA" w:rsidP="007A581F">
            <w:pPr>
              <w:pStyle w:val="Bodytext1"/>
              <w:rPr>
                <w:sz w:val="20"/>
                <w:szCs w:val="20"/>
                <w:lang w:eastAsia="en-GB"/>
              </w:rPr>
            </w:pPr>
            <w:r w:rsidRPr="007A581F">
              <w:rPr>
                <w:sz w:val="20"/>
                <w:szCs w:val="20"/>
                <w:lang w:eastAsia="en-GB"/>
              </w:rPr>
              <w:t> </w:t>
            </w:r>
          </w:p>
          <w:p w14:paraId="27535B62" w14:textId="77777777" w:rsidR="007A581F" w:rsidRDefault="007A581F" w:rsidP="007A581F">
            <w:pPr>
              <w:pStyle w:val="Bodytext1"/>
              <w:rPr>
                <w:sz w:val="20"/>
                <w:szCs w:val="20"/>
                <w:lang w:eastAsia="en-GB"/>
              </w:rPr>
            </w:pPr>
          </w:p>
          <w:p w14:paraId="5E649122" w14:textId="77777777" w:rsidR="007A581F" w:rsidRPr="007A581F" w:rsidRDefault="007A581F" w:rsidP="007A581F">
            <w:pPr>
              <w:pStyle w:val="Bodytext1"/>
              <w:rPr>
                <w:sz w:val="20"/>
                <w:szCs w:val="20"/>
                <w:lang w:eastAsia="en-GB"/>
              </w:rPr>
            </w:pPr>
          </w:p>
        </w:tc>
        <w:tc>
          <w:tcPr>
            <w:tcW w:w="3974" w:type="dxa"/>
            <w:tcBorders>
              <w:top w:val="single" w:sz="6" w:space="0" w:color="auto"/>
              <w:left w:val="single" w:sz="6" w:space="0" w:color="auto"/>
              <w:bottom w:val="single" w:sz="6" w:space="0" w:color="auto"/>
              <w:right w:val="single" w:sz="6" w:space="0" w:color="auto"/>
            </w:tcBorders>
            <w:shd w:val="clear" w:color="auto" w:fill="auto"/>
            <w:hideMark/>
          </w:tcPr>
          <w:p w14:paraId="5320BD76" w14:textId="77777777" w:rsidR="003B70AA" w:rsidRPr="007A581F" w:rsidRDefault="003B70AA" w:rsidP="007A581F">
            <w:pPr>
              <w:pStyle w:val="Bodytext1"/>
              <w:rPr>
                <w:sz w:val="20"/>
                <w:szCs w:val="20"/>
                <w:lang w:eastAsia="en-GB"/>
              </w:rPr>
            </w:pPr>
            <w:r w:rsidRPr="007A581F">
              <w:rPr>
                <w:sz w:val="20"/>
                <w:szCs w:val="20"/>
                <w:lang w:eastAsia="en-GB"/>
              </w:rPr>
              <w:t> </w:t>
            </w:r>
          </w:p>
        </w:tc>
      </w:tr>
      <w:tr w:rsidR="003B70AA" w:rsidRPr="003B70AA" w14:paraId="2D26E792" w14:textId="77777777" w:rsidTr="007A581F">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71A6D32C" w14:textId="0DC74812" w:rsidR="003B70AA" w:rsidRPr="007A581F" w:rsidRDefault="003B70AA" w:rsidP="00135843">
            <w:pPr>
              <w:spacing w:after="120" w:line="240" w:lineRule="auto"/>
              <w:textAlignment w:val="baseline"/>
              <w:rPr>
                <w:rFonts w:ascii="Lexend Deca Light" w:eastAsia="Times New Roman" w:hAnsi="Lexend Deca Light" w:cs="Times New Roman"/>
                <w:lang w:eastAsia="en-GB"/>
              </w:rPr>
            </w:pPr>
            <w:r w:rsidRPr="007A581F">
              <w:rPr>
                <w:rFonts w:ascii="Lexend Deca Light" w:eastAsia="Times New Roman" w:hAnsi="Lexend Deca Light" w:cs="Times New Roman"/>
                <w:lang w:val="en-US" w:eastAsia="en-GB"/>
              </w:rPr>
              <w:t>Academy A</w:t>
            </w:r>
            <w:r w:rsidR="007A581F" w:rsidRPr="007A581F">
              <w:rPr>
                <w:rFonts w:ascii="Lexend Deca Light" w:eastAsia="Times New Roman" w:hAnsi="Lexend Deca Light" w:cs="Times New Roman"/>
                <w:lang w:val="en-US" w:eastAsia="en-GB"/>
              </w:rPr>
              <w:t xml:space="preserve"> local</w:t>
            </w:r>
            <w:r w:rsidRPr="007A581F">
              <w:rPr>
                <w:rFonts w:ascii="Lexend Deca Light" w:eastAsia="Times New Roman" w:hAnsi="Lexend Deca Light" w:cs="Times New Roman"/>
                <w:lang w:val="en-US" w:eastAsia="en-GB"/>
              </w:rPr>
              <w:t xml:space="preserve"> </w:t>
            </w:r>
            <w:r w:rsidR="007A581F" w:rsidRPr="007A581F">
              <w:rPr>
                <w:rFonts w:ascii="Lexend Deca Light" w:eastAsia="Times New Roman" w:hAnsi="Lexend Deca Light" w:cs="Times New Roman"/>
                <w:lang w:val="en-US" w:eastAsia="en-GB"/>
              </w:rPr>
              <w:t>committee</w:t>
            </w:r>
          </w:p>
        </w:tc>
        <w:tc>
          <w:tcPr>
            <w:tcW w:w="3822" w:type="dxa"/>
            <w:tcBorders>
              <w:top w:val="single" w:sz="6" w:space="0" w:color="auto"/>
              <w:left w:val="single" w:sz="6" w:space="0" w:color="auto"/>
              <w:bottom w:val="single" w:sz="6" w:space="0" w:color="auto"/>
              <w:right w:val="single" w:sz="6" w:space="0" w:color="auto"/>
            </w:tcBorders>
            <w:shd w:val="clear" w:color="auto" w:fill="auto"/>
            <w:hideMark/>
          </w:tcPr>
          <w:p w14:paraId="5FB4A8D7" w14:textId="77777777" w:rsidR="003B70AA" w:rsidRDefault="003B70AA" w:rsidP="007A581F">
            <w:pPr>
              <w:pStyle w:val="Bodytext1"/>
              <w:rPr>
                <w:sz w:val="20"/>
                <w:szCs w:val="20"/>
                <w:lang w:eastAsia="en-GB"/>
              </w:rPr>
            </w:pPr>
            <w:r w:rsidRPr="007A581F">
              <w:rPr>
                <w:sz w:val="20"/>
                <w:szCs w:val="20"/>
                <w:lang w:eastAsia="en-GB"/>
              </w:rPr>
              <w:t> </w:t>
            </w:r>
          </w:p>
          <w:p w14:paraId="55CBEA20" w14:textId="77777777" w:rsidR="007A581F" w:rsidRDefault="007A581F" w:rsidP="007A581F">
            <w:pPr>
              <w:pStyle w:val="Bodytext1"/>
              <w:rPr>
                <w:sz w:val="20"/>
                <w:szCs w:val="20"/>
                <w:lang w:eastAsia="en-GB"/>
              </w:rPr>
            </w:pPr>
          </w:p>
          <w:p w14:paraId="2800317A" w14:textId="77777777" w:rsidR="007A581F" w:rsidRPr="007A581F" w:rsidRDefault="007A581F" w:rsidP="007A581F">
            <w:pPr>
              <w:pStyle w:val="Bodytext1"/>
              <w:rPr>
                <w:sz w:val="20"/>
                <w:szCs w:val="20"/>
                <w:lang w:eastAsia="en-GB"/>
              </w:rPr>
            </w:pPr>
          </w:p>
        </w:tc>
        <w:tc>
          <w:tcPr>
            <w:tcW w:w="3974" w:type="dxa"/>
            <w:tcBorders>
              <w:top w:val="single" w:sz="6" w:space="0" w:color="auto"/>
              <w:left w:val="single" w:sz="6" w:space="0" w:color="auto"/>
              <w:bottom w:val="single" w:sz="6" w:space="0" w:color="auto"/>
              <w:right w:val="single" w:sz="6" w:space="0" w:color="auto"/>
            </w:tcBorders>
            <w:shd w:val="clear" w:color="auto" w:fill="auto"/>
            <w:hideMark/>
          </w:tcPr>
          <w:p w14:paraId="2A76DDC7" w14:textId="77777777" w:rsidR="003B70AA" w:rsidRPr="007A581F" w:rsidRDefault="003B70AA" w:rsidP="007A581F">
            <w:pPr>
              <w:pStyle w:val="Bodytext1"/>
              <w:rPr>
                <w:sz w:val="20"/>
                <w:szCs w:val="20"/>
                <w:lang w:eastAsia="en-GB"/>
              </w:rPr>
            </w:pPr>
            <w:r w:rsidRPr="007A581F">
              <w:rPr>
                <w:sz w:val="20"/>
                <w:szCs w:val="20"/>
                <w:lang w:eastAsia="en-GB"/>
              </w:rPr>
              <w:t> </w:t>
            </w:r>
          </w:p>
        </w:tc>
      </w:tr>
      <w:tr w:rsidR="003B70AA" w:rsidRPr="003B70AA" w14:paraId="5F4AD7AA" w14:textId="77777777" w:rsidTr="007A581F">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488EA26E" w14:textId="3715AB24" w:rsidR="003B70AA" w:rsidRPr="007A581F" w:rsidRDefault="003B70AA" w:rsidP="00135843">
            <w:pPr>
              <w:spacing w:after="120" w:line="240" w:lineRule="auto"/>
              <w:textAlignment w:val="baseline"/>
              <w:rPr>
                <w:rFonts w:ascii="Lexend Deca Light" w:eastAsia="Times New Roman" w:hAnsi="Lexend Deca Light" w:cs="Times New Roman"/>
                <w:lang w:eastAsia="en-GB"/>
              </w:rPr>
            </w:pPr>
            <w:r w:rsidRPr="007A581F">
              <w:rPr>
                <w:rFonts w:ascii="Lexend Deca Light" w:eastAsia="Times New Roman" w:hAnsi="Lexend Deca Light" w:cs="Times New Roman"/>
                <w:lang w:val="en-US" w:eastAsia="en-GB"/>
              </w:rPr>
              <w:t xml:space="preserve">Academy B </w:t>
            </w:r>
            <w:r w:rsidR="007A581F" w:rsidRPr="007A581F">
              <w:rPr>
                <w:rFonts w:ascii="Lexend Deca Light" w:eastAsia="Times New Roman" w:hAnsi="Lexend Deca Light" w:cs="Times New Roman"/>
                <w:lang w:val="en-US" w:eastAsia="en-GB"/>
              </w:rPr>
              <w:t>local committee</w:t>
            </w:r>
          </w:p>
        </w:tc>
        <w:tc>
          <w:tcPr>
            <w:tcW w:w="3822" w:type="dxa"/>
            <w:tcBorders>
              <w:top w:val="single" w:sz="6" w:space="0" w:color="auto"/>
              <w:left w:val="single" w:sz="6" w:space="0" w:color="auto"/>
              <w:bottom w:val="single" w:sz="6" w:space="0" w:color="auto"/>
              <w:right w:val="single" w:sz="6" w:space="0" w:color="auto"/>
            </w:tcBorders>
            <w:shd w:val="clear" w:color="auto" w:fill="auto"/>
            <w:hideMark/>
          </w:tcPr>
          <w:p w14:paraId="0BD01E3B" w14:textId="77777777" w:rsidR="003B70AA" w:rsidRDefault="003B70AA" w:rsidP="007A581F">
            <w:pPr>
              <w:pStyle w:val="Bodytext1"/>
              <w:rPr>
                <w:sz w:val="20"/>
                <w:szCs w:val="20"/>
                <w:lang w:eastAsia="en-GB"/>
              </w:rPr>
            </w:pPr>
            <w:r w:rsidRPr="007A581F">
              <w:rPr>
                <w:sz w:val="20"/>
                <w:szCs w:val="20"/>
                <w:lang w:eastAsia="en-GB"/>
              </w:rPr>
              <w:t> </w:t>
            </w:r>
          </w:p>
          <w:p w14:paraId="0E04D05B" w14:textId="77777777" w:rsidR="007A581F" w:rsidRDefault="007A581F" w:rsidP="007A581F">
            <w:pPr>
              <w:pStyle w:val="Bodytext1"/>
              <w:rPr>
                <w:sz w:val="20"/>
                <w:szCs w:val="20"/>
                <w:lang w:eastAsia="en-GB"/>
              </w:rPr>
            </w:pPr>
          </w:p>
          <w:p w14:paraId="22FA405C" w14:textId="77777777" w:rsidR="007A581F" w:rsidRPr="007A581F" w:rsidRDefault="007A581F" w:rsidP="007A581F">
            <w:pPr>
              <w:pStyle w:val="Bodytext1"/>
              <w:rPr>
                <w:sz w:val="20"/>
                <w:szCs w:val="20"/>
                <w:lang w:eastAsia="en-GB"/>
              </w:rPr>
            </w:pPr>
          </w:p>
        </w:tc>
        <w:tc>
          <w:tcPr>
            <w:tcW w:w="3974" w:type="dxa"/>
            <w:tcBorders>
              <w:top w:val="single" w:sz="6" w:space="0" w:color="auto"/>
              <w:left w:val="single" w:sz="6" w:space="0" w:color="auto"/>
              <w:bottom w:val="single" w:sz="6" w:space="0" w:color="auto"/>
              <w:right w:val="single" w:sz="6" w:space="0" w:color="auto"/>
            </w:tcBorders>
            <w:shd w:val="clear" w:color="auto" w:fill="auto"/>
            <w:hideMark/>
          </w:tcPr>
          <w:p w14:paraId="7583E08F" w14:textId="77777777" w:rsidR="003B70AA" w:rsidRPr="007A581F" w:rsidRDefault="003B70AA" w:rsidP="007A581F">
            <w:pPr>
              <w:pStyle w:val="Bodytext1"/>
              <w:rPr>
                <w:sz w:val="20"/>
                <w:szCs w:val="20"/>
                <w:lang w:eastAsia="en-GB"/>
              </w:rPr>
            </w:pPr>
            <w:r w:rsidRPr="007A581F">
              <w:rPr>
                <w:sz w:val="20"/>
                <w:szCs w:val="20"/>
                <w:lang w:eastAsia="en-GB"/>
              </w:rPr>
              <w:t> </w:t>
            </w:r>
          </w:p>
        </w:tc>
      </w:tr>
      <w:tr w:rsidR="003B70AA" w:rsidRPr="003B70AA" w14:paraId="561BC5CE" w14:textId="77777777" w:rsidTr="007A581F">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55408F90" w14:textId="367EF8CD" w:rsidR="003B70AA" w:rsidRPr="007A581F" w:rsidRDefault="003B70AA" w:rsidP="00135843">
            <w:pPr>
              <w:spacing w:after="120" w:line="240" w:lineRule="auto"/>
              <w:textAlignment w:val="baseline"/>
              <w:rPr>
                <w:rFonts w:ascii="Lexend Deca Light" w:eastAsia="Times New Roman" w:hAnsi="Lexend Deca Light" w:cs="Times New Roman"/>
                <w:lang w:eastAsia="en-GB"/>
              </w:rPr>
            </w:pPr>
            <w:r w:rsidRPr="007A581F">
              <w:rPr>
                <w:rFonts w:ascii="Lexend Deca Light" w:eastAsia="Times New Roman" w:hAnsi="Lexend Deca Light" w:cs="Times New Roman"/>
                <w:lang w:val="en-US" w:eastAsia="en-GB"/>
              </w:rPr>
              <w:t xml:space="preserve">Academy C </w:t>
            </w:r>
            <w:r w:rsidR="007A581F" w:rsidRPr="007A581F">
              <w:rPr>
                <w:rFonts w:ascii="Lexend Deca Light" w:eastAsia="Times New Roman" w:hAnsi="Lexend Deca Light" w:cs="Times New Roman"/>
                <w:lang w:val="en-US" w:eastAsia="en-GB"/>
              </w:rPr>
              <w:t>local committee</w:t>
            </w:r>
          </w:p>
        </w:tc>
        <w:tc>
          <w:tcPr>
            <w:tcW w:w="3822" w:type="dxa"/>
            <w:tcBorders>
              <w:top w:val="single" w:sz="6" w:space="0" w:color="auto"/>
              <w:left w:val="single" w:sz="6" w:space="0" w:color="auto"/>
              <w:bottom w:val="single" w:sz="6" w:space="0" w:color="auto"/>
              <w:right w:val="single" w:sz="6" w:space="0" w:color="auto"/>
            </w:tcBorders>
            <w:shd w:val="clear" w:color="auto" w:fill="auto"/>
            <w:hideMark/>
          </w:tcPr>
          <w:p w14:paraId="73DE42DF" w14:textId="77777777" w:rsidR="003B70AA" w:rsidRDefault="003B70AA" w:rsidP="007A581F">
            <w:pPr>
              <w:pStyle w:val="Bodytext1"/>
              <w:rPr>
                <w:sz w:val="20"/>
                <w:szCs w:val="20"/>
                <w:lang w:eastAsia="en-GB"/>
              </w:rPr>
            </w:pPr>
            <w:r w:rsidRPr="007A581F">
              <w:rPr>
                <w:sz w:val="20"/>
                <w:szCs w:val="20"/>
                <w:lang w:eastAsia="en-GB"/>
              </w:rPr>
              <w:t> </w:t>
            </w:r>
          </w:p>
          <w:p w14:paraId="1A133B5C" w14:textId="77777777" w:rsidR="007A581F" w:rsidRDefault="007A581F" w:rsidP="007A581F">
            <w:pPr>
              <w:pStyle w:val="Bodytext1"/>
              <w:rPr>
                <w:sz w:val="20"/>
                <w:szCs w:val="20"/>
                <w:lang w:eastAsia="en-GB"/>
              </w:rPr>
            </w:pPr>
          </w:p>
          <w:p w14:paraId="28D07C5A" w14:textId="77777777" w:rsidR="007A581F" w:rsidRPr="007A581F" w:rsidRDefault="007A581F" w:rsidP="007A581F">
            <w:pPr>
              <w:pStyle w:val="Bodytext1"/>
              <w:rPr>
                <w:sz w:val="20"/>
                <w:szCs w:val="20"/>
                <w:lang w:eastAsia="en-GB"/>
              </w:rPr>
            </w:pPr>
          </w:p>
        </w:tc>
        <w:tc>
          <w:tcPr>
            <w:tcW w:w="3974" w:type="dxa"/>
            <w:tcBorders>
              <w:top w:val="single" w:sz="6" w:space="0" w:color="auto"/>
              <w:left w:val="single" w:sz="6" w:space="0" w:color="auto"/>
              <w:bottom w:val="single" w:sz="6" w:space="0" w:color="auto"/>
              <w:right w:val="single" w:sz="6" w:space="0" w:color="auto"/>
            </w:tcBorders>
            <w:shd w:val="clear" w:color="auto" w:fill="auto"/>
            <w:hideMark/>
          </w:tcPr>
          <w:p w14:paraId="613F57E5" w14:textId="77777777" w:rsidR="003B70AA" w:rsidRPr="007A581F" w:rsidRDefault="003B70AA" w:rsidP="007A581F">
            <w:pPr>
              <w:pStyle w:val="Bodytext1"/>
              <w:rPr>
                <w:sz w:val="20"/>
                <w:szCs w:val="20"/>
                <w:lang w:eastAsia="en-GB"/>
              </w:rPr>
            </w:pPr>
            <w:r w:rsidRPr="007A581F">
              <w:rPr>
                <w:sz w:val="20"/>
                <w:szCs w:val="20"/>
                <w:lang w:eastAsia="en-GB"/>
              </w:rPr>
              <w:t> </w:t>
            </w:r>
          </w:p>
        </w:tc>
      </w:tr>
      <w:tr w:rsidR="003B70AA" w:rsidRPr="003B70AA" w14:paraId="0ACBC421" w14:textId="77777777" w:rsidTr="007A581F">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28052F8" w14:textId="1E77F118" w:rsidR="003B70AA" w:rsidRPr="007A581F" w:rsidRDefault="003B70AA" w:rsidP="00135843">
            <w:pPr>
              <w:spacing w:after="120" w:line="240" w:lineRule="auto"/>
              <w:textAlignment w:val="baseline"/>
              <w:rPr>
                <w:rFonts w:ascii="Lexend Deca Light" w:eastAsia="Times New Roman" w:hAnsi="Lexend Deca Light" w:cs="Times New Roman"/>
                <w:lang w:eastAsia="en-GB"/>
              </w:rPr>
            </w:pPr>
            <w:r w:rsidRPr="007A581F">
              <w:rPr>
                <w:rFonts w:ascii="Lexend Deca Light" w:eastAsia="Times New Roman" w:hAnsi="Lexend Deca Light" w:cs="Times New Roman"/>
                <w:lang w:val="en-US" w:eastAsia="en-GB"/>
              </w:rPr>
              <w:t xml:space="preserve">Academy D </w:t>
            </w:r>
            <w:r w:rsidR="007A581F" w:rsidRPr="007A581F">
              <w:rPr>
                <w:rFonts w:ascii="Lexend Deca Light" w:eastAsia="Times New Roman" w:hAnsi="Lexend Deca Light" w:cs="Times New Roman"/>
                <w:lang w:val="en-US" w:eastAsia="en-GB"/>
              </w:rPr>
              <w:t>local committee</w:t>
            </w:r>
          </w:p>
        </w:tc>
        <w:tc>
          <w:tcPr>
            <w:tcW w:w="3822" w:type="dxa"/>
            <w:tcBorders>
              <w:top w:val="single" w:sz="6" w:space="0" w:color="auto"/>
              <w:left w:val="single" w:sz="6" w:space="0" w:color="auto"/>
              <w:bottom w:val="single" w:sz="6" w:space="0" w:color="auto"/>
              <w:right w:val="single" w:sz="6" w:space="0" w:color="auto"/>
            </w:tcBorders>
            <w:shd w:val="clear" w:color="auto" w:fill="auto"/>
            <w:hideMark/>
          </w:tcPr>
          <w:p w14:paraId="659517C0" w14:textId="550BFDDB" w:rsidR="007A581F" w:rsidRDefault="003B70AA" w:rsidP="007A581F">
            <w:pPr>
              <w:pStyle w:val="Bodytext1"/>
              <w:rPr>
                <w:sz w:val="20"/>
                <w:szCs w:val="20"/>
                <w:lang w:eastAsia="en-GB"/>
              </w:rPr>
            </w:pPr>
            <w:r w:rsidRPr="007A581F">
              <w:rPr>
                <w:sz w:val="20"/>
                <w:szCs w:val="20"/>
                <w:lang w:eastAsia="en-GB"/>
              </w:rPr>
              <w:t> </w:t>
            </w:r>
          </w:p>
          <w:p w14:paraId="15EC850E" w14:textId="77777777" w:rsidR="007A581F" w:rsidRDefault="007A581F" w:rsidP="007A581F">
            <w:pPr>
              <w:pStyle w:val="Bodytext1"/>
              <w:rPr>
                <w:sz w:val="20"/>
                <w:szCs w:val="20"/>
                <w:lang w:eastAsia="en-GB"/>
              </w:rPr>
            </w:pPr>
          </w:p>
          <w:p w14:paraId="0FFBB37D" w14:textId="77777777" w:rsidR="007A581F" w:rsidRPr="007A581F" w:rsidRDefault="007A581F" w:rsidP="007A581F">
            <w:pPr>
              <w:pStyle w:val="Bodytext1"/>
              <w:rPr>
                <w:sz w:val="20"/>
                <w:szCs w:val="20"/>
                <w:lang w:eastAsia="en-GB"/>
              </w:rPr>
            </w:pPr>
          </w:p>
        </w:tc>
        <w:tc>
          <w:tcPr>
            <w:tcW w:w="3974" w:type="dxa"/>
            <w:tcBorders>
              <w:top w:val="single" w:sz="6" w:space="0" w:color="auto"/>
              <w:left w:val="single" w:sz="6" w:space="0" w:color="auto"/>
              <w:bottom w:val="single" w:sz="6" w:space="0" w:color="auto"/>
              <w:right w:val="single" w:sz="6" w:space="0" w:color="auto"/>
            </w:tcBorders>
            <w:shd w:val="clear" w:color="auto" w:fill="auto"/>
            <w:hideMark/>
          </w:tcPr>
          <w:p w14:paraId="46216926" w14:textId="77777777" w:rsidR="003B70AA" w:rsidRPr="007A581F" w:rsidRDefault="003B70AA" w:rsidP="007A581F">
            <w:pPr>
              <w:pStyle w:val="Bodytext1"/>
              <w:rPr>
                <w:sz w:val="20"/>
                <w:szCs w:val="20"/>
                <w:lang w:eastAsia="en-GB"/>
              </w:rPr>
            </w:pPr>
            <w:r w:rsidRPr="007A581F">
              <w:rPr>
                <w:sz w:val="20"/>
                <w:szCs w:val="20"/>
                <w:lang w:eastAsia="en-GB"/>
              </w:rPr>
              <w:t> </w:t>
            </w:r>
          </w:p>
        </w:tc>
      </w:tr>
    </w:tbl>
    <w:p w14:paraId="036A77B5" w14:textId="77777777" w:rsidR="007A581F" w:rsidRDefault="007A581F" w:rsidP="007737DF">
      <w:pPr>
        <w:spacing w:before="160" w:after="0" w:line="240" w:lineRule="auto"/>
        <w:ind w:right="-1"/>
        <w:textAlignment w:val="baseline"/>
        <w:rPr>
          <w:rFonts w:ascii="Lexend Deca Light" w:eastAsia="Times New Roman" w:hAnsi="Lexend Deca Light" w:cs="Segoe UI"/>
          <w:lang w:val="en-US" w:eastAsia="en-GB"/>
        </w:rPr>
      </w:pPr>
    </w:p>
    <w:p w14:paraId="732F40A8" w14:textId="77777777" w:rsidR="007A581F" w:rsidRDefault="007A581F">
      <w:pPr>
        <w:spacing w:after="0" w:line="240" w:lineRule="auto"/>
        <w:rPr>
          <w:rFonts w:ascii="Lexend Deca Light" w:eastAsia="Times New Roman" w:hAnsi="Lexend Deca Light" w:cs="Segoe UI"/>
          <w:lang w:val="en-US" w:eastAsia="en-GB"/>
        </w:rPr>
      </w:pPr>
      <w:r>
        <w:rPr>
          <w:rFonts w:ascii="Lexend Deca Light" w:eastAsia="Times New Roman" w:hAnsi="Lexend Deca Light" w:cs="Segoe UI"/>
          <w:lang w:val="en-US" w:eastAsia="en-GB"/>
        </w:rPr>
        <w:br w:type="page"/>
      </w:r>
    </w:p>
    <w:p w14:paraId="7347C1E5" w14:textId="267F0D55" w:rsidR="006D7491" w:rsidRPr="006D7491" w:rsidRDefault="006D7491" w:rsidP="007737DF">
      <w:pPr>
        <w:spacing w:before="160" w:after="0" w:line="240" w:lineRule="auto"/>
        <w:ind w:right="-1"/>
        <w:textAlignment w:val="baseline"/>
        <w:rPr>
          <w:rFonts w:ascii="Lexend Deca Light" w:eastAsia="Times New Roman" w:hAnsi="Lexend Deca Light" w:cs="Segoe UI"/>
          <w:lang w:eastAsia="en-GB"/>
        </w:rPr>
      </w:pPr>
      <w:r w:rsidRPr="006D7491">
        <w:rPr>
          <w:rFonts w:ascii="Lexend Deca Light" w:eastAsia="Times New Roman" w:hAnsi="Lexend Deca Light" w:cs="Segoe UI"/>
          <w:lang w:val="en-US" w:eastAsia="en-GB"/>
        </w:rPr>
        <w:lastRenderedPageBreak/>
        <w:t>Some trusts prefer to separate the trust</w:t>
      </w:r>
      <w:r w:rsidR="0043341D">
        <w:rPr>
          <w:rFonts w:ascii="Lexend Deca Light" w:eastAsia="Times New Roman" w:hAnsi="Lexend Deca Light" w:cs="Segoe UI"/>
          <w:lang w:val="en-US" w:eastAsia="en-GB"/>
        </w:rPr>
        <w:t xml:space="preserve"> board committees</w:t>
      </w:r>
      <w:r w:rsidRPr="006D7491">
        <w:rPr>
          <w:rFonts w:ascii="Lexend Deca Light" w:eastAsia="Times New Roman" w:hAnsi="Lexend Deca Light" w:cs="Segoe UI"/>
          <w:lang w:val="en-US" w:eastAsia="en-GB"/>
        </w:rPr>
        <w:t xml:space="preserve"> from the local tier, allowing reports to be structured around the delegated responsibilities</w:t>
      </w:r>
      <w:r w:rsidR="00060D9A">
        <w:rPr>
          <w:rFonts w:ascii="Lexend Deca Light" w:eastAsia="Times New Roman" w:hAnsi="Lexend Deca Light" w:cs="Segoe UI"/>
          <w:lang w:val="en-US" w:eastAsia="en-GB"/>
        </w:rPr>
        <w:t xml:space="preserve"> – t</w:t>
      </w:r>
      <w:r w:rsidRPr="006D7491">
        <w:rPr>
          <w:rFonts w:ascii="Lexend Deca Light" w:eastAsia="Times New Roman" w:hAnsi="Lexend Deca Light" w:cs="Segoe UI"/>
          <w:lang w:val="en-US" w:eastAsia="en-GB"/>
        </w:rPr>
        <w:t>his</w:t>
      </w:r>
      <w:r w:rsidR="00060D9A">
        <w:rPr>
          <w:rFonts w:ascii="Lexend Deca Light" w:eastAsia="Times New Roman" w:hAnsi="Lexend Deca Light" w:cs="Segoe UI"/>
          <w:lang w:val="en-US" w:eastAsia="en-GB"/>
        </w:rPr>
        <w:t xml:space="preserve"> </w:t>
      </w:r>
      <w:r w:rsidRPr="006D7491">
        <w:rPr>
          <w:rFonts w:ascii="Lexend Deca Light" w:eastAsia="Times New Roman" w:hAnsi="Lexend Deca Light" w:cs="Segoe UI"/>
          <w:lang w:val="en-US" w:eastAsia="en-GB"/>
        </w:rPr>
        <w:t>can help to keep the local tier focused on their specific role.</w:t>
      </w:r>
      <w:r w:rsidR="00060D9A">
        <w:rPr>
          <w:rFonts w:ascii="Lexend Deca Light" w:eastAsia="Times New Roman" w:hAnsi="Lexend Deca Light" w:cs="Segoe UI"/>
          <w:lang w:val="en-US" w:eastAsia="en-GB"/>
        </w:rPr>
        <w:t xml:space="preserve"> An example is shown below:</w:t>
      </w:r>
    </w:p>
    <w:p w14:paraId="57018643" w14:textId="2999FFBC" w:rsidR="006D7491" w:rsidRDefault="0043341D" w:rsidP="007A581F">
      <w:pPr>
        <w:pStyle w:val="Heading3"/>
        <w:spacing w:before="240"/>
        <w:rPr>
          <w:lang w:eastAsia="en-GB"/>
        </w:rPr>
      </w:pPr>
      <w:r>
        <w:rPr>
          <w:lang w:eastAsia="en-GB"/>
        </w:rPr>
        <w:t>Example local tier summary</w:t>
      </w:r>
    </w:p>
    <w:tbl>
      <w:tblPr>
        <w:tblpPr w:leftFromText="180" w:rightFromText="180" w:vertAnchor="text" w:horzAnchor="margin" w:tblpY="132"/>
        <w:tblW w:w="9915" w:type="dxa"/>
        <w:tblBorders>
          <w:top w:val="outset" w:sz="6" w:space="0" w:color="auto"/>
          <w:left w:val="outset" w:sz="6" w:space="0" w:color="auto"/>
          <w:bottom w:val="outset" w:sz="6" w:space="0" w:color="auto"/>
          <w:right w:val="outset" w:sz="6" w:space="0" w:color="auto"/>
        </w:tblBorders>
        <w:tblLayout w:type="fixed"/>
        <w:tblCellMar>
          <w:left w:w="57" w:type="dxa"/>
          <w:right w:w="0" w:type="dxa"/>
        </w:tblCellMar>
        <w:tblLook w:val="04A0" w:firstRow="1" w:lastRow="0" w:firstColumn="1" w:lastColumn="0" w:noHBand="0" w:noVBand="1"/>
      </w:tblPr>
      <w:tblGrid>
        <w:gridCol w:w="1410"/>
        <w:gridCol w:w="1417"/>
        <w:gridCol w:w="1701"/>
        <w:gridCol w:w="1843"/>
        <w:gridCol w:w="1559"/>
        <w:gridCol w:w="1985"/>
      </w:tblGrid>
      <w:tr w:rsidR="006D7491" w:rsidRPr="003B70AA" w14:paraId="559BF1FE" w14:textId="77777777" w:rsidTr="00764D8B">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00407B"/>
            <w:hideMark/>
          </w:tcPr>
          <w:p w14:paraId="2C3CBB31" w14:textId="77777777" w:rsidR="006D7491" w:rsidRPr="0043341D" w:rsidRDefault="006D7491" w:rsidP="006D7491">
            <w:pPr>
              <w:spacing w:after="0" w:line="240" w:lineRule="auto"/>
              <w:textAlignment w:val="baseline"/>
              <w:rPr>
                <w:rFonts w:ascii="Lexend Deca Light" w:eastAsia="Times New Roman" w:hAnsi="Lexend Deca Light" w:cs="Times New Roman"/>
                <w:sz w:val="20"/>
                <w:szCs w:val="20"/>
                <w:lang w:eastAsia="en-GB"/>
              </w:rPr>
            </w:pPr>
            <w:r w:rsidRPr="0043341D">
              <w:rPr>
                <w:rFonts w:ascii="Lexend Deca Light" w:eastAsia="Times New Roman" w:hAnsi="Lexend Deca Light" w:cs="Times New Roman"/>
                <w:sz w:val="20"/>
                <w:szCs w:val="20"/>
                <w:lang w:eastAsia="en-GB"/>
              </w:rPr>
              <w:t> </w:t>
            </w:r>
          </w:p>
        </w:tc>
        <w:tc>
          <w:tcPr>
            <w:tcW w:w="1417" w:type="dxa"/>
            <w:tcBorders>
              <w:top w:val="single" w:sz="6" w:space="0" w:color="auto"/>
              <w:left w:val="single" w:sz="6" w:space="0" w:color="auto"/>
              <w:bottom w:val="single" w:sz="6" w:space="0" w:color="auto"/>
              <w:right w:val="single" w:sz="6" w:space="0" w:color="auto"/>
            </w:tcBorders>
            <w:shd w:val="clear" w:color="auto" w:fill="00407B"/>
            <w:hideMark/>
          </w:tcPr>
          <w:p w14:paraId="30E60A16" w14:textId="77777777" w:rsidR="006D7491" w:rsidRPr="0043341D" w:rsidRDefault="006D7491" w:rsidP="0043341D">
            <w:pPr>
              <w:pStyle w:val="Heading3"/>
              <w:spacing w:after="40" w:line="264" w:lineRule="auto"/>
              <w:rPr>
                <w:rFonts w:ascii="Lexend Deca" w:hAnsi="Lexend Deca"/>
                <w:bCs/>
                <w:color w:val="FFFFFF" w:themeColor="background1"/>
                <w:sz w:val="20"/>
                <w:szCs w:val="20"/>
              </w:rPr>
            </w:pPr>
            <w:bookmarkStart w:id="126" w:name="_Toc165271168"/>
            <w:r w:rsidRPr="0043341D">
              <w:rPr>
                <w:rFonts w:ascii="Lexend Deca" w:hAnsi="Lexend Deca"/>
                <w:bCs/>
                <w:color w:val="FFFFFF" w:themeColor="background1"/>
                <w:sz w:val="20"/>
                <w:szCs w:val="20"/>
              </w:rPr>
              <w:t>Stakeholder engagement (key findings)</w:t>
            </w:r>
            <w:bookmarkEnd w:id="126"/>
            <w:r w:rsidRPr="0043341D">
              <w:rPr>
                <w:rFonts w:ascii="Lexend Deca" w:hAnsi="Lexend Deca"/>
                <w:bCs/>
                <w:color w:val="FFFFFF" w:themeColor="background1"/>
                <w:sz w:val="20"/>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00407B"/>
            <w:hideMark/>
          </w:tcPr>
          <w:p w14:paraId="041DCC2E" w14:textId="77777777" w:rsidR="006D7491" w:rsidRPr="0043341D" w:rsidRDefault="006D7491" w:rsidP="0043341D">
            <w:pPr>
              <w:pStyle w:val="Heading3"/>
              <w:spacing w:after="40" w:line="264" w:lineRule="auto"/>
              <w:rPr>
                <w:rFonts w:ascii="Lexend Deca" w:hAnsi="Lexend Deca"/>
                <w:bCs/>
                <w:color w:val="FFFFFF" w:themeColor="background1"/>
                <w:sz w:val="20"/>
                <w:szCs w:val="20"/>
              </w:rPr>
            </w:pPr>
            <w:bookmarkStart w:id="127" w:name="_Toc165271169"/>
            <w:r w:rsidRPr="0043341D">
              <w:rPr>
                <w:rFonts w:ascii="Lexend Deca" w:hAnsi="Lexend Deca"/>
                <w:bCs/>
                <w:color w:val="FFFFFF" w:themeColor="background1"/>
                <w:sz w:val="20"/>
                <w:szCs w:val="20"/>
              </w:rPr>
              <w:t>Safeguarding – particular concerns and feedback</w:t>
            </w:r>
            <w:bookmarkEnd w:id="127"/>
            <w:r w:rsidRPr="0043341D">
              <w:rPr>
                <w:rFonts w:ascii="Lexend Deca" w:hAnsi="Lexend Deca"/>
                <w:bCs/>
                <w:color w:val="FFFFFF" w:themeColor="background1"/>
                <w:sz w:val="20"/>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00407B"/>
            <w:hideMark/>
          </w:tcPr>
          <w:p w14:paraId="062EC08E" w14:textId="77777777" w:rsidR="006D7491" w:rsidRPr="0043341D" w:rsidRDefault="006D7491" w:rsidP="0043341D">
            <w:pPr>
              <w:pStyle w:val="Heading3"/>
              <w:spacing w:after="40" w:line="264" w:lineRule="auto"/>
              <w:rPr>
                <w:rFonts w:ascii="Lexend Deca" w:hAnsi="Lexend Deca"/>
                <w:bCs/>
                <w:color w:val="FFFFFF" w:themeColor="background1"/>
                <w:sz w:val="20"/>
                <w:szCs w:val="20"/>
              </w:rPr>
            </w:pPr>
            <w:bookmarkStart w:id="128" w:name="_Toc165271170"/>
            <w:r w:rsidRPr="0043341D">
              <w:rPr>
                <w:rFonts w:ascii="Lexend Deca" w:hAnsi="Lexend Deca"/>
                <w:bCs/>
                <w:color w:val="FFFFFF" w:themeColor="background1"/>
                <w:sz w:val="20"/>
                <w:szCs w:val="20"/>
              </w:rPr>
              <w:t>SEND – particular concerns and feedback</w:t>
            </w:r>
            <w:bookmarkEnd w:id="128"/>
            <w:r w:rsidRPr="0043341D">
              <w:rPr>
                <w:rFonts w:ascii="Lexend Deca" w:hAnsi="Lexend Deca"/>
                <w:bCs/>
                <w:color w:val="FFFFFF" w:themeColor="background1"/>
                <w:sz w:val="20"/>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00407B"/>
            <w:hideMark/>
          </w:tcPr>
          <w:p w14:paraId="4A9DB1C5" w14:textId="77777777" w:rsidR="006D7491" w:rsidRPr="0043341D" w:rsidRDefault="006D7491" w:rsidP="0043341D">
            <w:pPr>
              <w:pStyle w:val="Heading3"/>
              <w:spacing w:after="40" w:line="264" w:lineRule="auto"/>
              <w:rPr>
                <w:rFonts w:ascii="Lexend Deca" w:hAnsi="Lexend Deca"/>
                <w:bCs/>
                <w:color w:val="FFFFFF" w:themeColor="background1"/>
                <w:sz w:val="20"/>
                <w:szCs w:val="20"/>
              </w:rPr>
            </w:pPr>
            <w:bookmarkStart w:id="129" w:name="_Toc165271171"/>
            <w:r w:rsidRPr="0043341D">
              <w:rPr>
                <w:rFonts w:ascii="Lexend Deca" w:hAnsi="Lexend Deca"/>
                <w:bCs/>
                <w:color w:val="FFFFFF" w:themeColor="background1"/>
                <w:sz w:val="20"/>
                <w:szCs w:val="20"/>
              </w:rPr>
              <w:t>Standards – updates on current key cohorts</w:t>
            </w:r>
            <w:bookmarkEnd w:id="129"/>
            <w:r w:rsidRPr="0043341D">
              <w:rPr>
                <w:rFonts w:ascii="Lexend Deca" w:hAnsi="Lexend Deca"/>
                <w:bCs/>
                <w:color w:val="FFFFFF" w:themeColor="background1"/>
                <w:sz w:val="20"/>
                <w:szCs w:val="20"/>
              </w:rPr>
              <w:t> </w:t>
            </w:r>
          </w:p>
        </w:tc>
        <w:tc>
          <w:tcPr>
            <w:tcW w:w="1985" w:type="dxa"/>
            <w:tcBorders>
              <w:top w:val="single" w:sz="6" w:space="0" w:color="auto"/>
              <w:left w:val="single" w:sz="6" w:space="0" w:color="auto"/>
              <w:bottom w:val="single" w:sz="6" w:space="0" w:color="auto"/>
              <w:right w:val="single" w:sz="6" w:space="0" w:color="auto"/>
            </w:tcBorders>
            <w:shd w:val="clear" w:color="auto" w:fill="00407B"/>
            <w:hideMark/>
          </w:tcPr>
          <w:p w14:paraId="1EB9B686" w14:textId="77777777" w:rsidR="006D7491" w:rsidRPr="0043341D" w:rsidRDefault="006D7491" w:rsidP="0043341D">
            <w:pPr>
              <w:pStyle w:val="Heading3"/>
              <w:spacing w:after="40" w:line="264" w:lineRule="auto"/>
              <w:rPr>
                <w:rFonts w:ascii="Lexend Deca" w:hAnsi="Lexend Deca"/>
                <w:bCs/>
                <w:color w:val="FFFFFF" w:themeColor="background1"/>
                <w:sz w:val="20"/>
                <w:szCs w:val="20"/>
              </w:rPr>
            </w:pPr>
            <w:bookmarkStart w:id="130" w:name="_Toc165271172"/>
            <w:r w:rsidRPr="0043341D">
              <w:rPr>
                <w:rFonts w:ascii="Lexend Deca" w:hAnsi="Lexend Deca"/>
                <w:bCs/>
                <w:color w:val="FFFFFF" w:themeColor="background1"/>
                <w:sz w:val="20"/>
                <w:szCs w:val="20"/>
              </w:rPr>
              <w:t>Anything else of relevance</w:t>
            </w:r>
            <w:bookmarkEnd w:id="130"/>
            <w:r w:rsidRPr="0043341D">
              <w:rPr>
                <w:rFonts w:ascii="Lexend Deca" w:hAnsi="Lexend Deca"/>
                <w:bCs/>
                <w:color w:val="FFFFFF" w:themeColor="background1"/>
                <w:sz w:val="20"/>
                <w:szCs w:val="20"/>
              </w:rPr>
              <w:t> </w:t>
            </w:r>
          </w:p>
        </w:tc>
      </w:tr>
      <w:tr w:rsidR="006D7491" w:rsidRPr="00CD4FD5" w14:paraId="4B6D2089" w14:textId="77777777" w:rsidTr="00764D8B">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A9F89C5" w14:textId="77777777" w:rsidR="006D7491" w:rsidRPr="0043341D" w:rsidRDefault="006D7491" w:rsidP="006D7491">
            <w:pPr>
              <w:spacing w:after="0" w:line="240" w:lineRule="auto"/>
              <w:textAlignment w:val="baseline"/>
              <w:rPr>
                <w:rFonts w:ascii="Lexend Deca Light" w:eastAsia="Times New Roman" w:hAnsi="Lexend Deca Light" w:cs="Times New Roman"/>
                <w:sz w:val="20"/>
                <w:szCs w:val="20"/>
                <w:lang w:eastAsia="en-GB"/>
              </w:rPr>
            </w:pPr>
            <w:r w:rsidRPr="0043341D">
              <w:rPr>
                <w:rFonts w:ascii="Lexend Deca Light" w:eastAsia="Times New Roman" w:hAnsi="Lexend Deca Light" w:cs="Times New Roman"/>
                <w:sz w:val="20"/>
                <w:szCs w:val="20"/>
                <w:lang w:eastAsia="en-GB"/>
              </w:rPr>
              <w:t>Academy A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5752501" w14:textId="616F7B28" w:rsidR="006D7491" w:rsidRPr="00060D9A" w:rsidRDefault="006D7491" w:rsidP="006D7491">
            <w:pPr>
              <w:spacing w:after="0" w:line="240" w:lineRule="auto"/>
              <w:textAlignment w:val="baseline"/>
              <w:rPr>
                <w:rFonts w:ascii="Lexend Deca Light" w:eastAsia="Times New Roman" w:hAnsi="Lexend Deca Light" w:cs="Times New Roman"/>
                <w:i/>
                <w:iCs/>
                <w:sz w:val="20"/>
                <w:szCs w:val="20"/>
                <w:lang w:val="en-US" w:eastAsia="en-GB"/>
              </w:rPr>
            </w:pPr>
            <w:r w:rsidRPr="00060D9A">
              <w:rPr>
                <w:rFonts w:ascii="Lexend Deca Light" w:eastAsia="Times New Roman" w:hAnsi="Lexend Deca Light" w:cs="Times New Roman"/>
                <w:i/>
                <w:iCs/>
                <w:sz w:val="20"/>
                <w:szCs w:val="20"/>
                <w:lang w:val="en-US" w:eastAsia="en-GB"/>
              </w:rPr>
              <w:t>Headline figures of parental survey – X% felt listened to, X% were proud of the school</w:t>
            </w:r>
            <w:r w:rsidR="00060D9A" w:rsidRPr="00060D9A">
              <w:rPr>
                <w:rFonts w:ascii="Lexend Deca Light" w:eastAsia="Times New Roman" w:hAnsi="Lexend Deca Light" w:cs="Times New Roman"/>
                <w:i/>
                <w:iCs/>
                <w:sz w:val="20"/>
                <w:szCs w:val="20"/>
                <w:lang w:val="en-US" w:eastAsia="en-GB"/>
              </w:rPr>
              <w:t>…</w:t>
            </w:r>
            <w:r w:rsidRPr="00060D9A">
              <w:rPr>
                <w:rFonts w:ascii="Lexend Deca Light" w:eastAsia="Times New Roman" w:hAnsi="Lexend Deca Light" w:cs="Times New Roman"/>
                <w:i/>
                <w:iCs/>
                <w:sz w:val="20"/>
                <w:szCs w:val="20"/>
                <w:lang w:val="en-US" w:eastAsia="en-GB"/>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A197A6B" w14:textId="54A9E786" w:rsidR="006D7491" w:rsidRPr="00060D9A" w:rsidRDefault="006D7491" w:rsidP="006D7491">
            <w:pPr>
              <w:spacing w:after="0" w:line="240" w:lineRule="auto"/>
              <w:textAlignment w:val="baseline"/>
              <w:rPr>
                <w:rFonts w:ascii="Lexend Deca Light" w:eastAsia="Times New Roman" w:hAnsi="Lexend Deca Light" w:cs="Times New Roman"/>
                <w:i/>
                <w:iCs/>
                <w:sz w:val="20"/>
                <w:szCs w:val="20"/>
                <w:lang w:val="en-US" w:eastAsia="en-GB"/>
              </w:rPr>
            </w:pPr>
            <w:r w:rsidRPr="00060D9A">
              <w:rPr>
                <w:rFonts w:ascii="Lexend Deca Light" w:eastAsia="Times New Roman" w:hAnsi="Lexend Deca Light" w:cs="Times New Roman"/>
                <w:i/>
                <w:iCs/>
                <w:sz w:val="20"/>
                <w:szCs w:val="20"/>
                <w:lang w:val="en-US" w:eastAsia="en-GB"/>
              </w:rPr>
              <w:t>Trust policy doesn’t cover forced marriage – we have had two incidents in recent weeks</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6E7A39A7" w14:textId="141C956E" w:rsidR="006D7491" w:rsidRPr="00060D9A" w:rsidRDefault="006D7491" w:rsidP="006D7491">
            <w:pPr>
              <w:spacing w:after="0" w:line="240" w:lineRule="auto"/>
              <w:textAlignment w:val="baseline"/>
              <w:rPr>
                <w:rFonts w:ascii="Lexend Deca Light" w:eastAsia="Times New Roman" w:hAnsi="Lexend Deca Light" w:cs="Times New Roman"/>
                <w:i/>
                <w:iCs/>
                <w:sz w:val="20"/>
                <w:szCs w:val="20"/>
                <w:lang w:val="en-US" w:eastAsia="en-GB"/>
              </w:rPr>
            </w:pPr>
            <w:r w:rsidRPr="00060D9A">
              <w:rPr>
                <w:rFonts w:ascii="Lexend Deca Light" w:eastAsia="Times New Roman" w:hAnsi="Lexend Deca Light" w:cs="Times New Roman"/>
                <w:i/>
                <w:iCs/>
                <w:sz w:val="20"/>
                <w:szCs w:val="20"/>
                <w:lang w:val="en-US" w:eastAsia="en-GB"/>
              </w:rPr>
              <w:t xml:space="preserve">Significant increase in EHC referrals for </w:t>
            </w:r>
            <w:r w:rsidR="00060D9A" w:rsidRPr="00060D9A">
              <w:rPr>
                <w:rFonts w:ascii="Lexend Deca Light" w:eastAsia="Times New Roman" w:hAnsi="Lexend Deca Light" w:cs="Times New Roman"/>
                <w:i/>
                <w:iCs/>
                <w:sz w:val="20"/>
                <w:szCs w:val="20"/>
                <w:lang w:val="en-US" w:eastAsia="en-GB"/>
              </w:rPr>
              <w:t xml:space="preserve">relating to </w:t>
            </w:r>
            <w:r w:rsidRPr="00060D9A">
              <w:rPr>
                <w:rFonts w:ascii="Lexend Deca Light" w:eastAsia="Times New Roman" w:hAnsi="Lexend Deca Light" w:cs="Times New Roman"/>
                <w:i/>
                <w:iCs/>
                <w:sz w:val="20"/>
                <w:szCs w:val="20"/>
                <w:lang w:val="en-US" w:eastAsia="en-GB"/>
              </w:rPr>
              <w:t xml:space="preserve">X </w:t>
            </w:r>
            <w:r w:rsidR="00060D9A" w:rsidRPr="00060D9A">
              <w:rPr>
                <w:rFonts w:ascii="Lexend Deca Light" w:eastAsia="Times New Roman" w:hAnsi="Lexend Deca Light" w:cs="Times New Roman"/>
                <w:i/>
                <w:iCs/>
                <w:sz w:val="20"/>
                <w:szCs w:val="20"/>
                <w:lang w:val="en-US" w:eastAsia="en-GB"/>
              </w:rPr>
              <w:t>needs</w:t>
            </w:r>
            <w:r w:rsidRPr="00060D9A">
              <w:rPr>
                <w:rFonts w:ascii="Lexend Deca Light" w:eastAsia="Times New Roman" w:hAnsi="Lexend Deca Light" w:cs="Times New Roman"/>
                <w:i/>
                <w:iCs/>
                <w:sz w:val="20"/>
                <w:szCs w:val="20"/>
                <w:lang w:val="en-US" w:eastAsia="en-GB"/>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6202B340" w14:textId="10F119F4" w:rsidR="006D7491" w:rsidRPr="00060D9A" w:rsidRDefault="006D7491" w:rsidP="006D7491">
            <w:pPr>
              <w:spacing w:after="0" w:line="240" w:lineRule="auto"/>
              <w:textAlignment w:val="baseline"/>
              <w:rPr>
                <w:rFonts w:ascii="Lexend Deca Light" w:eastAsia="Times New Roman" w:hAnsi="Lexend Deca Light" w:cs="Times New Roman"/>
                <w:i/>
                <w:iCs/>
                <w:sz w:val="20"/>
                <w:szCs w:val="20"/>
                <w:lang w:val="en-US" w:eastAsia="en-GB"/>
              </w:rPr>
            </w:pPr>
            <w:r w:rsidRPr="00060D9A">
              <w:rPr>
                <w:rFonts w:ascii="Lexend Deca Light" w:eastAsia="Times New Roman" w:hAnsi="Lexend Deca Light" w:cs="Times New Roman"/>
                <w:i/>
                <w:iCs/>
                <w:sz w:val="20"/>
                <w:szCs w:val="20"/>
                <w:lang w:val="en-US" w:eastAsia="en-GB"/>
              </w:rPr>
              <w:t>Current GCSE cohort expected to struggle, but believe this is due to cohort specific factors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1CA39A8F" w14:textId="57A55B8F" w:rsidR="006D7491" w:rsidRPr="00060D9A" w:rsidRDefault="006D7491" w:rsidP="006D7491">
            <w:pPr>
              <w:spacing w:after="0" w:line="240" w:lineRule="auto"/>
              <w:textAlignment w:val="baseline"/>
              <w:rPr>
                <w:rFonts w:ascii="Lexend Deca Light" w:eastAsia="Times New Roman" w:hAnsi="Lexend Deca Light" w:cs="Times New Roman"/>
                <w:i/>
                <w:iCs/>
                <w:sz w:val="20"/>
                <w:szCs w:val="20"/>
                <w:lang w:val="en-US" w:eastAsia="en-GB"/>
              </w:rPr>
            </w:pPr>
            <w:r w:rsidRPr="00060D9A">
              <w:rPr>
                <w:rFonts w:ascii="Lexend Deca Light" w:eastAsia="Times New Roman" w:hAnsi="Lexend Deca Light" w:cs="Times New Roman"/>
                <w:i/>
                <w:iCs/>
                <w:sz w:val="20"/>
                <w:szCs w:val="20"/>
                <w:lang w:val="en-US" w:eastAsia="en-GB"/>
              </w:rPr>
              <w:t>Roof of maths block condemned, will need significant capital investment </w:t>
            </w:r>
          </w:p>
        </w:tc>
      </w:tr>
      <w:tr w:rsidR="006D7491" w:rsidRPr="00CD4FD5" w14:paraId="2E1B7DC3" w14:textId="77777777" w:rsidTr="00764D8B">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48617A3" w14:textId="3C9DB914" w:rsidR="006D7491" w:rsidRPr="0043341D" w:rsidRDefault="006D7491" w:rsidP="006D7491">
            <w:pPr>
              <w:spacing w:after="0" w:line="240" w:lineRule="auto"/>
              <w:textAlignment w:val="baseline"/>
              <w:rPr>
                <w:rFonts w:ascii="Lexend Deca Light" w:eastAsia="Times New Roman" w:hAnsi="Lexend Deca Light" w:cs="Times New Roman"/>
                <w:sz w:val="20"/>
                <w:szCs w:val="20"/>
                <w:lang w:eastAsia="en-GB"/>
              </w:rPr>
            </w:pPr>
            <w:r w:rsidRPr="0043341D">
              <w:rPr>
                <w:rFonts w:ascii="Lexend Deca Light" w:eastAsia="Times New Roman" w:hAnsi="Lexend Deca Light" w:cs="Times New Roman"/>
                <w:sz w:val="20"/>
                <w:szCs w:val="20"/>
                <w:lang w:eastAsia="en-GB"/>
              </w:rPr>
              <w:t>Academy B</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105B3F1" w14:textId="77777777" w:rsidR="007A581F" w:rsidRDefault="006D7491" w:rsidP="006D7491">
            <w:pPr>
              <w:spacing w:after="0" w:line="240" w:lineRule="auto"/>
              <w:textAlignment w:val="baseline"/>
              <w:rPr>
                <w:rFonts w:ascii="Lexend Deca Light" w:eastAsia="Times New Roman" w:hAnsi="Lexend Deca Light" w:cs="Times New Roman"/>
                <w:sz w:val="20"/>
                <w:szCs w:val="20"/>
                <w:lang w:val="en-US" w:eastAsia="en-GB"/>
              </w:rPr>
            </w:pPr>
            <w:r w:rsidRPr="0043341D">
              <w:rPr>
                <w:rFonts w:ascii="Lexend Deca Light" w:eastAsia="Times New Roman" w:hAnsi="Lexend Deca Light" w:cs="Times New Roman"/>
                <w:sz w:val="20"/>
                <w:szCs w:val="20"/>
                <w:lang w:val="en-US" w:eastAsia="en-GB"/>
              </w:rPr>
              <w:t> </w:t>
            </w:r>
          </w:p>
          <w:p w14:paraId="1745A953" w14:textId="27A2977A"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67D9836" w14:textId="77777777" w:rsidR="006D7491" w:rsidRPr="0043341D" w:rsidRDefault="006D7491" w:rsidP="006D7491">
            <w:pPr>
              <w:spacing w:after="0" w:line="240" w:lineRule="auto"/>
              <w:textAlignment w:val="baseline"/>
              <w:rPr>
                <w:rFonts w:ascii="Lexend Deca Light" w:eastAsia="Times New Roman" w:hAnsi="Lexend Deca Light" w:cs="Times New Roman"/>
                <w:sz w:val="20"/>
                <w:szCs w:val="20"/>
                <w:lang w:val="en-US" w:eastAsia="en-GB"/>
              </w:rPr>
            </w:pPr>
            <w:r w:rsidRPr="0043341D">
              <w:rPr>
                <w:rFonts w:ascii="Lexend Deca Light" w:eastAsia="Times New Roman" w:hAnsi="Lexend Deca Light" w:cs="Times New Roman"/>
                <w:sz w:val="20"/>
                <w:szCs w:val="20"/>
                <w:lang w:val="en-US" w:eastAsia="en-GB"/>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7B453F42" w14:textId="77777777" w:rsidR="006D7491" w:rsidRPr="0043341D" w:rsidRDefault="006D7491" w:rsidP="006D7491">
            <w:pPr>
              <w:spacing w:after="0" w:line="240" w:lineRule="auto"/>
              <w:textAlignment w:val="baseline"/>
              <w:rPr>
                <w:rFonts w:ascii="Lexend Deca Light" w:eastAsia="Times New Roman" w:hAnsi="Lexend Deca Light" w:cs="Times New Roman"/>
                <w:sz w:val="20"/>
                <w:szCs w:val="20"/>
                <w:lang w:val="en-US" w:eastAsia="en-GB"/>
              </w:rPr>
            </w:pPr>
            <w:r w:rsidRPr="0043341D">
              <w:rPr>
                <w:rFonts w:ascii="Lexend Deca Light" w:eastAsia="Times New Roman" w:hAnsi="Lexend Deca Light" w:cs="Times New Roman"/>
                <w:sz w:val="20"/>
                <w:szCs w:val="20"/>
                <w:lang w:val="en-US" w:eastAsia="en-GB"/>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A98B98B" w14:textId="77777777" w:rsidR="006D7491" w:rsidRPr="0043341D" w:rsidRDefault="006D7491" w:rsidP="006D7491">
            <w:pPr>
              <w:spacing w:after="0" w:line="240" w:lineRule="auto"/>
              <w:textAlignment w:val="baseline"/>
              <w:rPr>
                <w:rFonts w:ascii="Lexend Deca Light" w:eastAsia="Times New Roman" w:hAnsi="Lexend Deca Light" w:cs="Times New Roman"/>
                <w:sz w:val="20"/>
                <w:szCs w:val="20"/>
                <w:lang w:val="en-US" w:eastAsia="en-GB"/>
              </w:rPr>
            </w:pPr>
            <w:r w:rsidRPr="0043341D">
              <w:rPr>
                <w:rFonts w:ascii="Lexend Deca Light" w:eastAsia="Times New Roman" w:hAnsi="Lexend Deca Light" w:cs="Times New Roman"/>
                <w:sz w:val="20"/>
                <w:szCs w:val="20"/>
                <w:lang w:val="en-US" w:eastAsia="en-GB"/>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012D8FF" w14:textId="77777777" w:rsidR="006D7491" w:rsidRPr="0043341D" w:rsidRDefault="006D7491" w:rsidP="006D7491">
            <w:pPr>
              <w:spacing w:after="0" w:line="240" w:lineRule="auto"/>
              <w:textAlignment w:val="baseline"/>
              <w:rPr>
                <w:rFonts w:ascii="Lexend Deca Light" w:eastAsia="Times New Roman" w:hAnsi="Lexend Deca Light" w:cs="Times New Roman"/>
                <w:sz w:val="20"/>
                <w:szCs w:val="20"/>
                <w:lang w:val="en-US" w:eastAsia="en-GB"/>
              </w:rPr>
            </w:pPr>
            <w:r w:rsidRPr="0043341D">
              <w:rPr>
                <w:rFonts w:ascii="Lexend Deca Light" w:eastAsia="Times New Roman" w:hAnsi="Lexend Deca Light" w:cs="Times New Roman"/>
                <w:sz w:val="20"/>
                <w:szCs w:val="20"/>
                <w:lang w:val="en-US" w:eastAsia="en-GB"/>
              </w:rPr>
              <w:t> </w:t>
            </w:r>
          </w:p>
        </w:tc>
      </w:tr>
      <w:tr w:rsidR="007A581F" w:rsidRPr="00CD4FD5" w14:paraId="71DCACFE" w14:textId="77777777" w:rsidTr="00764D8B">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tcPr>
          <w:p w14:paraId="6157B943" w14:textId="210F6E21" w:rsidR="007A581F" w:rsidRPr="0043341D" w:rsidRDefault="007A581F" w:rsidP="006D7491">
            <w:pPr>
              <w:spacing w:after="0" w:line="240" w:lineRule="auto"/>
              <w:textAlignment w:val="baseline"/>
              <w:rPr>
                <w:rFonts w:ascii="Lexend Deca Light" w:eastAsia="Times New Roman" w:hAnsi="Lexend Deca Light" w:cs="Times New Roman"/>
                <w:sz w:val="20"/>
                <w:szCs w:val="20"/>
                <w:lang w:eastAsia="en-GB"/>
              </w:rPr>
            </w:pPr>
            <w:r w:rsidRPr="0043341D">
              <w:rPr>
                <w:rFonts w:ascii="Lexend Deca Light" w:eastAsia="Times New Roman" w:hAnsi="Lexend Deca Light" w:cs="Times New Roman"/>
                <w:sz w:val="20"/>
                <w:szCs w:val="20"/>
                <w:lang w:eastAsia="en-GB"/>
              </w:rPr>
              <w:t xml:space="preserve">Academy </w:t>
            </w:r>
            <w:r>
              <w:rPr>
                <w:rFonts w:ascii="Lexend Deca Light" w:eastAsia="Times New Roman" w:hAnsi="Lexend Deca Light" w:cs="Times New Roman"/>
                <w:sz w:val="20"/>
                <w:szCs w:val="20"/>
                <w:lang w:eastAsia="en-GB"/>
              </w:rPr>
              <w:t>C</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3F0F0555" w14:textId="77777777" w:rsidR="007A581F"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p w14:paraId="7D6B192D"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0B1CB63"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0FD44825"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5DE0693D"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985" w:type="dxa"/>
            <w:tcBorders>
              <w:top w:val="single" w:sz="6" w:space="0" w:color="auto"/>
              <w:left w:val="single" w:sz="6" w:space="0" w:color="auto"/>
              <w:bottom w:val="single" w:sz="6" w:space="0" w:color="auto"/>
              <w:right w:val="single" w:sz="6" w:space="0" w:color="auto"/>
            </w:tcBorders>
            <w:shd w:val="clear" w:color="auto" w:fill="auto"/>
          </w:tcPr>
          <w:p w14:paraId="0532330A"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r>
      <w:tr w:rsidR="007A581F" w:rsidRPr="00CD4FD5" w14:paraId="32B1A1CF" w14:textId="77777777" w:rsidTr="00764D8B">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tcPr>
          <w:p w14:paraId="3F6F8CF5" w14:textId="74CCBAB2" w:rsidR="007A581F" w:rsidRPr="0043341D" w:rsidRDefault="007A581F" w:rsidP="006D7491">
            <w:pPr>
              <w:spacing w:after="0" w:line="240" w:lineRule="auto"/>
              <w:textAlignment w:val="baseline"/>
              <w:rPr>
                <w:rFonts w:ascii="Lexend Deca Light" w:eastAsia="Times New Roman" w:hAnsi="Lexend Deca Light" w:cs="Times New Roman"/>
                <w:sz w:val="20"/>
                <w:szCs w:val="20"/>
                <w:lang w:eastAsia="en-GB"/>
              </w:rPr>
            </w:pPr>
            <w:r w:rsidRPr="0043341D">
              <w:rPr>
                <w:rFonts w:ascii="Lexend Deca Light" w:eastAsia="Times New Roman" w:hAnsi="Lexend Deca Light" w:cs="Times New Roman"/>
                <w:sz w:val="20"/>
                <w:szCs w:val="20"/>
                <w:lang w:eastAsia="en-GB"/>
              </w:rPr>
              <w:t xml:space="preserve">Academy </w:t>
            </w:r>
            <w:r>
              <w:rPr>
                <w:rFonts w:ascii="Lexend Deca Light" w:eastAsia="Times New Roman" w:hAnsi="Lexend Deca Light" w:cs="Times New Roman"/>
                <w:sz w:val="20"/>
                <w:szCs w:val="20"/>
                <w:lang w:eastAsia="en-GB"/>
              </w:rPr>
              <w:t>D</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124285E4" w14:textId="77777777" w:rsidR="007A581F"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p w14:paraId="357F69C6"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4099171"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843" w:type="dxa"/>
            <w:tcBorders>
              <w:top w:val="single" w:sz="6" w:space="0" w:color="auto"/>
              <w:left w:val="single" w:sz="6" w:space="0" w:color="auto"/>
              <w:bottom w:val="single" w:sz="6" w:space="0" w:color="auto"/>
              <w:right w:val="single" w:sz="6" w:space="0" w:color="auto"/>
            </w:tcBorders>
            <w:shd w:val="clear" w:color="auto" w:fill="auto"/>
          </w:tcPr>
          <w:p w14:paraId="2E1D84F4"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559" w:type="dxa"/>
            <w:tcBorders>
              <w:top w:val="single" w:sz="6" w:space="0" w:color="auto"/>
              <w:left w:val="single" w:sz="6" w:space="0" w:color="auto"/>
              <w:bottom w:val="single" w:sz="6" w:space="0" w:color="auto"/>
              <w:right w:val="single" w:sz="6" w:space="0" w:color="auto"/>
            </w:tcBorders>
            <w:shd w:val="clear" w:color="auto" w:fill="auto"/>
          </w:tcPr>
          <w:p w14:paraId="3D824382"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c>
          <w:tcPr>
            <w:tcW w:w="1985" w:type="dxa"/>
            <w:tcBorders>
              <w:top w:val="single" w:sz="6" w:space="0" w:color="auto"/>
              <w:left w:val="single" w:sz="6" w:space="0" w:color="auto"/>
              <w:bottom w:val="single" w:sz="6" w:space="0" w:color="auto"/>
              <w:right w:val="single" w:sz="6" w:space="0" w:color="auto"/>
            </w:tcBorders>
            <w:shd w:val="clear" w:color="auto" w:fill="auto"/>
          </w:tcPr>
          <w:p w14:paraId="496494EA" w14:textId="77777777" w:rsidR="007A581F" w:rsidRPr="0043341D" w:rsidRDefault="007A581F" w:rsidP="006D7491">
            <w:pPr>
              <w:spacing w:after="0" w:line="240" w:lineRule="auto"/>
              <w:textAlignment w:val="baseline"/>
              <w:rPr>
                <w:rFonts w:ascii="Lexend Deca Light" w:eastAsia="Times New Roman" w:hAnsi="Lexend Deca Light" w:cs="Times New Roman"/>
                <w:sz w:val="20"/>
                <w:szCs w:val="20"/>
                <w:lang w:val="en-US" w:eastAsia="en-GB"/>
              </w:rPr>
            </w:pPr>
          </w:p>
        </w:tc>
      </w:tr>
    </w:tbl>
    <w:p w14:paraId="34737B62" w14:textId="55E77915" w:rsidR="0094417C" w:rsidRDefault="00060D9A" w:rsidP="007A581F">
      <w:pPr>
        <w:pStyle w:val="Heading3"/>
        <w:spacing w:before="240"/>
        <w:rPr>
          <w:lang w:eastAsia="en-GB"/>
        </w:rPr>
      </w:pPr>
      <w:r>
        <w:rPr>
          <w:lang w:eastAsia="en-GB"/>
        </w:rPr>
        <w:t>E</w:t>
      </w:r>
      <w:r w:rsidR="0094417C" w:rsidRPr="005F2B51">
        <w:rPr>
          <w:lang w:eastAsia="en-GB"/>
        </w:rPr>
        <w:t>xample</w:t>
      </w:r>
      <w:r w:rsidR="0094417C">
        <w:rPr>
          <w:lang w:eastAsia="en-GB"/>
        </w:rPr>
        <w:t xml:space="preserve"> link trustee/trustee visit summary</w:t>
      </w:r>
    </w:p>
    <w:p w14:paraId="71E642B5" w14:textId="128E9D09" w:rsidR="00366AE6" w:rsidRPr="00366AE6" w:rsidRDefault="0017470B" w:rsidP="0017470B">
      <w:pPr>
        <w:pStyle w:val="Bodytext1"/>
        <w:rPr>
          <w:lang w:eastAsia="en-GB"/>
        </w:rPr>
      </w:pPr>
      <w:r>
        <w:rPr>
          <w:lang w:eastAsia="en-GB"/>
        </w:rPr>
        <w:t>Include key highlights from trustee visits and meetings with staff.</w:t>
      </w:r>
    </w:p>
    <w:tbl>
      <w:tblPr>
        <w:tblStyle w:val="TableGrid"/>
        <w:tblW w:w="9918" w:type="dxa"/>
        <w:tblLook w:val="04A0" w:firstRow="1" w:lastRow="0" w:firstColumn="1" w:lastColumn="0" w:noHBand="0" w:noVBand="1"/>
      </w:tblPr>
      <w:tblGrid>
        <w:gridCol w:w="1680"/>
        <w:gridCol w:w="1515"/>
        <w:gridCol w:w="3084"/>
        <w:gridCol w:w="3639"/>
      </w:tblGrid>
      <w:tr w:rsidR="00A5399B" w14:paraId="3C757692" w14:textId="77777777" w:rsidTr="00A8798C">
        <w:tc>
          <w:tcPr>
            <w:tcW w:w="1696" w:type="dxa"/>
            <w:shd w:val="clear" w:color="auto" w:fill="00407B" w:themeFill="accent1"/>
          </w:tcPr>
          <w:p w14:paraId="55FE6CAE" w14:textId="073021A0" w:rsidR="00A5399B" w:rsidRPr="00060D9A" w:rsidRDefault="00A5399B" w:rsidP="0094417C">
            <w:pPr>
              <w:spacing w:after="0" w:line="240" w:lineRule="auto"/>
              <w:textAlignment w:val="baseline"/>
              <w:rPr>
                <w:rFonts w:ascii="Lexend Deca" w:eastAsia="Times New Roman" w:hAnsi="Lexend Deca" w:cs="Segoe UI"/>
                <w:color w:val="FFFFFF" w:themeColor="background1"/>
                <w:sz w:val="20"/>
                <w:szCs w:val="20"/>
                <w:lang w:eastAsia="en-GB"/>
              </w:rPr>
            </w:pPr>
            <w:r w:rsidRPr="00060D9A">
              <w:rPr>
                <w:rFonts w:ascii="Lexend Deca" w:eastAsia="Times New Roman" w:hAnsi="Lexend Deca" w:cs="Segoe UI"/>
                <w:color w:val="FFFFFF" w:themeColor="background1"/>
                <w:sz w:val="20"/>
                <w:szCs w:val="20"/>
                <w:lang w:eastAsia="en-GB"/>
              </w:rPr>
              <w:t xml:space="preserve">Name of </w:t>
            </w:r>
            <w:r w:rsidR="00060D9A">
              <w:rPr>
                <w:rFonts w:ascii="Lexend Deca" w:eastAsia="Times New Roman" w:hAnsi="Lexend Deca" w:cs="Segoe UI"/>
                <w:color w:val="FFFFFF" w:themeColor="background1"/>
                <w:sz w:val="20"/>
                <w:szCs w:val="20"/>
                <w:lang w:eastAsia="en-GB"/>
              </w:rPr>
              <w:t>t</w:t>
            </w:r>
            <w:r w:rsidRPr="00060D9A">
              <w:rPr>
                <w:rFonts w:ascii="Lexend Deca" w:eastAsia="Times New Roman" w:hAnsi="Lexend Deca" w:cs="Segoe UI"/>
                <w:color w:val="FFFFFF" w:themeColor="background1"/>
                <w:sz w:val="20"/>
                <w:szCs w:val="20"/>
                <w:lang w:eastAsia="en-GB"/>
              </w:rPr>
              <w:t>rustee</w:t>
            </w:r>
          </w:p>
        </w:tc>
        <w:tc>
          <w:tcPr>
            <w:tcW w:w="1418" w:type="dxa"/>
            <w:shd w:val="clear" w:color="auto" w:fill="00407B" w:themeFill="accent1"/>
          </w:tcPr>
          <w:p w14:paraId="1C9C36FD" w14:textId="1C154942" w:rsidR="00A5399B" w:rsidRPr="00060D9A" w:rsidRDefault="00A5399B" w:rsidP="0094417C">
            <w:pPr>
              <w:spacing w:after="0" w:line="240" w:lineRule="auto"/>
              <w:textAlignment w:val="baseline"/>
              <w:rPr>
                <w:rFonts w:ascii="Lexend Deca" w:eastAsia="Times New Roman" w:hAnsi="Lexend Deca" w:cs="Segoe UI"/>
                <w:color w:val="FFFFFF" w:themeColor="background1"/>
                <w:sz w:val="20"/>
                <w:szCs w:val="20"/>
                <w:lang w:eastAsia="en-GB"/>
              </w:rPr>
            </w:pPr>
            <w:r w:rsidRPr="00060D9A">
              <w:rPr>
                <w:rFonts w:ascii="Lexend Deca" w:eastAsia="Times New Roman" w:hAnsi="Lexend Deca" w:cs="Segoe UI"/>
                <w:color w:val="FFFFFF" w:themeColor="background1"/>
                <w:sz w:val="20"/>
                <w:szCs w:val="20"/>
                <w:lang w:eastAsia="en-GB"/>
              </w:rPr>
              <w:t xml:space="preserve">Date of </w:t>
            </w:r>
            <w:r w:rsidR="00060D9A">
              <w:rPr>
                <w:rFonts w:ascii="Lexend Deca" w:eastAsia="Times New Roman" w:hAnsi="Lexend Deca" w:cs="Segoe UI"/>
                <w:color w:val="FFFFFF" w:themeColor="background1"/>
                <w:sz w:val="20"/>
                <w:szCs w:val="20"/>
                <w:lang w:eastAsia="en-GB"/>
              </w:rPr>
              <w:t>v</w:t>
            </w:r>
            <w:r w:rsidRPr="00060D9A">
              <w:rPr>
                <w:rFonts w:ascii="Lexend Deca" w:eastAsia="Times New Roman" w:hAnsi="Lexend Deca" w:cs="Segoe UI"/>
                <w:color w:val="FFFFFF" w:themeColor="background1"/>
                <w:sz w:val="20"/>
                <w:szCs w:val="20"/>
                <w:lang w:eastAsia="en-GB"/>
              </w:rPr>
              <w:t>isit/Meeting</w:t>
            </w:r>
          </w:p>
        </w:tc>
        <w:tc>
          <w:tcPr>
            <w:tcW w:w="3118" w:type="dxa"/>
            <w:shd w:val="clear" w:color="auto" w:fill="00407B" w:themeFill="accent1"/>
          </w:tcPr>
          <w:p w14:paraId="2FF65157" w14:textId="59F15FF8" w:rsidR="00A5399B" w:rsidRPr="00060D9A" w:rsidRDefault="00A5399B" w:rsidP="0094417C">
            <w:pPr>
              <w:spacing w:after="0" w:line="240" w:lineRule="auto"/>
              <w:textAlignment w:val="baseline"/>
              <w:rPr>
                <w:rFonts w:ascii="Lexend Deca" w:eastAsia="Times New Roman" w:hAnsi="Lexend Deca" w:cs="Segoe UI"/>
                <w:color w:val="FFFFFF" w:themeColor="background1"/>
                <w:sz w:val="20"/>
                <w:szCs w:val="20"/>
                <w:lang w:eastAsia="en-GB"/>
              </w:rPr>
            </w:pPr>
            <w:r w:rsidRPr="00060D9A">
              <w:rPr>
                <w:rFonts w:ascii="Lexend Deca" w:eastAsia="Times New Roman" w:hAnsi="Lexend Deca" w:cs="Segoe UI"/>
                <w:color w:val="FFFFFF" w:themeColor="background1"/>
                <w:sz w:val="20"/>
                <w:szCs w:val="20"/>
                <w:lang w:eastAsia="en-GB"/>
              </w:rPr>
              <w:t xml:space="preserve">Reason for </w:t>
            </w:r>
            <w:r w:rsidR="00060D9A">
              <w:rPr>
                <w:rFonts w:ascii="Lexend Deca" w:eastAsia="Times New Roman" w:hAnsi="Lexend Deca" w:cs="Segoe UI"/>
                <w:color w:val="FFFFFF" w:themeColor="background1"/>
                <w:sz w:val="20"/>
                <w:szCs w:val="20"/>
                <w:lang w:eastAsia="en-GB"/>
              </w:rPr>
              <w:t>v</w:t>
            </w:r>
            <w:r w:rsidRPr="00060D9A">
              <w:rPr>
                <w:rFonts w:ascii="Lexend Deca" w:eastAsia="Times New Roman" w:hAnsi="Lexend Deca" w:cs="Segoe UI"/>
                <w:color w:val="FFFFFF" w:themeColor="background1"/>
                <w:sz w:val="20"/>
                <w:szCs w:val="20"/>
                <w:lang w:eastAsia="en-GB"/>
              </w:rPr>
              <w:t>isit/</w:t>
            </w:r>
            <w:r w:rsidR="00060D9A">
              <w:rPr>
                <w:rFonts w:ascii="Lexend Deca" w:eastAsia="Times New Roman" w:hAnsi="Lexend Deca" w:cs="Segoe UI"/>
                <w:color w:val="FFFFFF" w:themeColor="background1"/>
                <w:sz w:val="20"/>
                <w:szCs w:val="20"/>
                <w:lang w:eastAsia="en-GB"/>
              </w:rPr>
              <w:t>m</w:t>
            </w:r>
            <w:r w:rsidRPr="00060D9A">
              <w:rPr>
                <w:rFonts w:ascii="Lexend Deca" w:eastAsia="Times New Roman" w:hAnsi="Lexend Deca" w:cs="Segoe UI"/>
                <w:color w:val="FFFFFF" w:themeColor="background1"/>
                <w:sz w:val="20"/>
                <w:szCs w:val="20"/>
                <w:lang w:eastAsia="en-GB"/>
              </w:rPr>
              <w:t>eeting</w:t>
            </w:r>
          </w:p>
        </w:tc>
        <w:tc>
          <w:tcPr>
            <w:tcW w:w="3686" w:type="dxa"/>
            <w:shd w:val="clear" w:color="auto" w:fill="00407B" w:themeFill="accent1"/>
          </w:tcPr>
          <w:p w14:paraId="179B50BF" w14:textId="3D079D98" w:rsidR="00A5399B" w:rsidRPr="00060D9A" w:rsidRDefault="00A5399B" w:rsidP="0094417C">
            <w:pPr>
              <w:spacing w:after="0" w:line="240" w:lineRule="auto"/>
              <w:textAlignment w:val="baseline"/>
              <w:rPr>
                <w:rFonts w:ascii="Lexend Deca" w:eastAsia="Times New Roman" w:hAnsi="Lexend Deca" w:cs="Segoe UI"/>
                <w:color w:val="FFFFFF" w:themeColor="background1"/>
                <w:sz w:val="20"/>
                <w:szCs w:val="20"/>
                <w:lang w:eastAsia="en-GB"/>
              </w:rPr>
            </w:pPr>
            <w:r w:rsidRPr="00060D9A">
              <w:rPr>
                <w:rFonts w:ascii="Lexend Deca" w:eastAsia="Times New Roman" w:hAnsi="Lexend Deca" w:cs="Segoe UI"/>
                <w:color w:val="FFFFFF" w:themeColor="background1"/>
                <w:sz w:val="20"/>
                <w:szCs w:val="20"/>
                <w:lang w:eastAsia="en-GB"/>
              </w:rPr>
              <w:t>Key Messages for trust board</w:t>
            </w:r>
          </w:p>
        </w:tc>
      </w:tr>
      <w:tr w:rsidR="00A5399B" w14:paraId="3C9F5049" w14:textId="77777777" w:rsidTr="00A8798C">
        <w:tc>
          <w:tcPr>
            <w:tcW w:w="1696" w:type="dxa"/>
            <w:shd w:val="clear" w:color="auto" w:fill="FFFFFF" w:themeFill="background1"/>
          </w:tcPr>
          <w:p w14:paraId="015287F3" w14:textId="68E7C2BF" w:rsidR="00A5399B" w:rsidRPr="00060D9A" w:rsidRDefault="00A5399B" w:rsidP="0094417C">
            <w:pPr>
              <w:spacing w:after="0" w:line="240" w:lineRule="auto"/>
              <w:textAlignment w:val="baseline"/>
              <w:rPr>
                <w:rFonts w:ascii="Lexend Deca Light" w:eastAsia="Times New Roman" w:hAnsi="Lexend Deca Light" w:cs="Segoe UI"/>
                <w:i/>
                <w:iCs/>
                <w:color w:val="000000" w:themeColor="text1"/>
                <w:sz w:val="20"/>
                <w:szCs w:val="20"/>
                <w:lang w:eastAsia="en-GB"/>
              </w:rPr>
            </w:pPr>
            <w:r w:rsidRPr="00060D9A">
              <w:rPr>
                <w:rFonts w:ascii="Lexend Deca Light" w:eastAsia="Times New Roman" w:hAnsi="Lexend Deca Light" w:cs="Segoe UI"/>
                <w:i/>
                <w:iCs/>
                <w:color w:val="000000" w:themeColor="text1"/>
                <w:sz w:val="20"/>
                <w:szCs w:val="20"/>
                <w:lang w:eastAsia="en-GB"/>
              </w:rPr>
              <w:t>A Harrison</w:t>
            </w:r>
          </w:p>
        </w:tc>
        <w:tc>
          <w:tcPr>
            <w:tcW w:w="1418" w:type="dxa"/>
          </w:tcPr>
          <w:p w14:paraId="56361EA3" w14:textId="64B294B2" w:rsidR="00A5399B" w:rsidRPr="00060D9A" w:rsidRDefault="00A5399B" w:rsidP="0094417C">
            <w:pPr>
              <w:spacing w:after="0" w:line="240" w:lineRule="auto"/>
              <w:textAlignment w:val="baseline"/>
              <w:rPr>
                <w:rFonts w:ascii="Lexend Deca Light" w:eastAsia="Times New Roman" w:hAnsi="Lexend Deca Light" w:cs="Segoe UI"/>
                <w:i/>
                <w:iCs/>
                <w:color w:val="000000" w:themeColor="text1"/>
                <w:sz w:val="20"/>
                <w:szCs w:val="20"/>
                <w:lang w:eastAsia="en-GB"/>
              </w:rPr>
            </w:pPr>
            <w:r w:rsidRPr="00060D9A">
              <w:rPr>
                <w:rFonts w:ascii="Lexend Deca Light" w:eastAsia="Times New Roman" w:hAnsi="Lexend Deca Light" w:cs="Segoe UI"/>
                <w:i/>
                <w:iCs/>
                <w:color w:val="000000" w:themeColor="text1"/>
                <w:sz w:val="20"/>
                <w:szCs w:val="20"/>
                <w:lang w:eastAsia="en-GB"/>
              </w:rPr>
              <w:t>27/3/2024</w:t>
            </w:r>
          </w:p>
        </w:tc>
        <w:tc>
          <w:tcPr>
            <w:tcW w:w="3118" w:type="dxa"/>
          </w:tcPr>
          <w:p w14:paraId="7542373E" w14:textId="51AA432D" w:rsidR="00A5399B" w:rsidRPr="00060D9A" w:rsidRDefault="00A5399B" w:rsidP="0094417C">
            <w:pPr>
              <w:spacing w:after="0" w:line="240" w:lineRule="auto"/>
              <w:textAlignment w:val="baseline"/>
              <w:rPr>
                <w:rFonts w:ascii="Lexend Deca Light" w:eastAsia="Times New Roman" w:hAnsi="Lexend Deca Light" w:cs="Segoe UI"/>
                <w:i/>
                <w:iCs/>
                <w:color w:val="000000" w:themeColor="text1"/>
                <w:sz w:val="20"/>
                <w:szCs w:val="20"/>
                <w:lang w:eastAsia="en-GB"/>
              </w:rPr>
            </w:pPr>
            <w:r w:rsidRPr="00060D9A">
              <w:rPr>
                <w:rFonts w:ascii="Lexend Deca Light" w:eastAsia="Times New Roman" w:hAnsi="Lexend Deca Light" w:cs="Segoe UI"/>
                <w:i/>
                <w:iCs/>
                <w:color w:val="000000" w:themeColor="text1"/>
                <w:sz w:val="20"/>
                <w:szCs w:val="20"/>
                <w:lang w:eastAsia="en-GB"/>
              </w:rPr>
              <w:t xml:space="preserve">Meeting </w:t>
            </w:r>
            <w:r w:rsidR="00A8798C" w:rsidRPr="00060D9A">
              <w:rPr>
                <w:rFonts w:ascii="Lexend Deca Light" w:eastAsia="Times New Roman" w:hAnsi="Lexend Deca Light" w:cs="Segoe UI"/>
                <w:i/>
                <w:iCs/>
                <w:color w:val="000000" w:themeColor="text1"/>
                <w:sz w:val="20"/>
                <w:szCs w:val="20"/>
                <w:lang w:eastAsia="en-GB"/>
              </w:rPr>
              <w:t>between SEND trustee and</w:t>
            </w:r>
            <w:r w:rsidRPr="00060D9A">
              <w:rPr>
                <w:rFonts w:ascii="Lexend Deca Light" w:eastAsia="Times New Roman" w:hAnsi="Lexend Deca Light" w:cs="Segoe UI"/>
                <w:i/>
                <w:iCs/>
                <w:color w:val="000000" w:themeColor="text1"/>
                <w:sz w:val="20"/>
                <w:szCs w:val="20"/>
                <w:lang w:eastAsia="en-GB"/>
              </w:rPr>
              <w:t xml:space="preserve"> trust SEND lead to receive update on implementation of new policy.</w:t>
            </w:r>
          </w:p>
        </w:tc>
        <w:tc>
          <w:tcPr>
            <w:tcW w:w="3686" w:type="dxa"/>
          </w:tcPr>
          <w:p w14:paraId="431ED623" w14:textId="47E02D6D" w:rsidR="009344CE" w:rsidRPr="00060D9A" w:rsidRDefault="00A5399B" w:rsidP="00060D9A">
            <w:pPr>
              <w:spacing w:after="120" w:line="240" w:lineRule="auto"/>
              <w:textAlignment w:val="baseline"/>
              <w:rPr>
                <w:rFonts w:ascii="Lexend Deca Light" w:eastAsia="Times New Roman" w:hAnsi="Lexend Deca Light" w:cs="Segoe UI"/>
                <w:i/>
                <w:iCs/>
                <w:color w:val="000000" w:themeColor="text1"/>
                <w:sz w:val="20"/>
                <w:szCs w:val="20"/>
                <w:lang w:eastAsia="en-GB"/>
              </w:rPr>
            </w:pPr>
            <w:r w:rsidRPr="00060D9A">
              <w:rPr>
                <w:rFonts w:ascii="Lexend Deca Light" w:eastAsia="Times New Roman" w:hAnsi="Lexend Deca Light" w:cs="Segoe UI"/>
                <w:i/>
                <w:iCs/>
                <w:color w:val="000000" w:themeColor="text1"/>
                <w:sz w:val="20"/>
                <w:szCs w:val="20"/>
                <w:lang w:eastAsia="en-GB"/>
              </w:rPr>
              <w:t>Feedback on new approach has been positive from pupils, parents and staff</w:t>
            </w:r>
            <w:r w:rsidR="00060D9A" w:rsidRPr="00060D9A">
              <w:rPr>
                <w:rFonts w:ascii="Lexend Deca Light" w:eastAsia="Times New Roman" w:hAnsi="Lexend Deca Light" w:cs="Segoe UI"/>
                <w:i/>
                <w:iCs/>
                <w:color w:val="000000" w:themeColor="text1"/>
                <w:sz w:val="20"/>
                <w:szCs w:val="20"/>
                <w:lang w:eastAsia="en-GB"/>
              </w:rPr>
              <w:t>.</w:t>
            </w:r>
          </w:p>
          <w:p w14:paraId="084E3DA3" w14:textId="63154C59" w:rsidR="00A5399B" w:rsidRPr="00060D9A" w:rsidRDefault="00A5399B" w:rsidP="009344CE">
            <w:pPr>
              <w:spacing w:after="0" w:line="240" w:lineRule="auto"/>
              <w:textAlignment w:val="baseline"/>
              <w:rPr>
                <w:rFonts w:ascii="Lexend Deca Light" w:eastAsia="Times New Roman" w:hAnsi="Lexend Deca Light" w:cs="Segoe UI"/>
                <w:i/>
                <w:iCs/>
                <w:color w:val="000000" w:themeColor="text1"/>
                <w:sz w:val="20"/>
                <w:szCs w:val="20"/>
                <w:lang w:eastAsia="en-GB"/>
              </w:rPr>
            </w:pPr>
            <w:r w:rsidRPr="00060D9A">
              <w:rPr>
                <w:rFonts w:ascii="Lexend Deca Light" w:eastAsia="Times New Roman" w:hAnsi="Lexend Deca Light" w:cs="Segoe UI"/>
                <w:i/>
                <w:iCs/>
                <w:color w:val="000000" w:themeColor="text1"/>
                <w:sz w:val="20"/>
                <w:szCs w:val="20"/>
                <w:lang w:eastAsia="en-GB"/>
              </w:rPr>
              <w:t xml:space="preserve">Some challenges </w:t>
            </w:r>
            <w:r w:rsidR="00BA229E" w:rsidRPr="00060D9A">
              <w:rPr>
                <w:rFonts w:ascii="Lexend Deca Light" w:eastAsia="Times New Roman" w:hAnsi="Lexend Deca Light" w:cs="Segoe UI"/>
                <w:i/>
                <w:iCs/>
                <w:color w:val="000000" w:themeColor="text1"/>
                <w:sz w:val="20"/>
                <w:szCs w:val="20"/>
                <w:lang w:eastAsia="en-GB"/>
              </w:rPr>
              <w:t>with implementation in academies A and B, further support to be provided.</w:t>
            </w:r>
          </w:p>
        </w:tc>
      </w:tr>
      <w:tr w:rsidR="00A5399B" w14:paraId="616629A2" w14:textId="77777777" w:rsidTr="00A8798C">
        <w:tc>
          <w:tcPr>
            <w:tcW w:w="1696" w:type="dxa"/>
          </w:tcPr>
          <w:p w14:paraId="33075348" w14:textId="77777777" w:rsidR="00A5399B"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p w14:paraId="46D7D198" w14:textId="77777777" w:rsidR="007A581F" w:rsidRPr="00060D9A" w:rsidRDefault="007A581F"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1418" w:type="dxa"/>
          </w:tcPr>
          <w:p w14:paraId="60907C39"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3118" w:type="dxa"/>
          </w:tcPr>
          <w:p w14:paraId="21FA85E7"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3686" w:type="dxa"/>
          </w:tcPr>
          <w:p w14:paraId="22EFB7AD"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r>
      <w:tr w:rsidR="00A5399B" w14:paraId="2EACFFD9" w14:textId="77777777" w:rsidTr="00A8798C">
        <w:tc>
          <w:tcPr>
            <w:tcW w:w="1696" w:type="dxa"/>
          </w:tcPr>
          <w:p w14:paraId="59EB96DA" w14:textId="77777777" w:rsidR="00A5399B"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p w14:paraId="27581820" w14:textId="77777777" w:rsidR="007A581F" w:rsidRPr="00060D9A" w:rsidRDefault="007A581F"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1418" w:type="dxa"/>
          </w:tcPr>
          <w:p w14:paraId="79A24928"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3118" w:type="dxa"/>
          </w:tcPr>
          <w:p w14:paraId="61DD72F3"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3686" w:type="dxa"/>
          </w:tcPr>
          <w:p w14:paraId="078FB204"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r>
      <w:tr w:rsidR="00A5399B" w14:paraId="04207136" w14:textId="77777777" w:rsidTr="00A8798C">
        <w:tc>
          <w:tcPr>
            <w:tcW w:w="1696" w:type="dxa"/>
          </w:tcPr>
          <w:p w14:paraId="306506EA" w14:textId="77777777" w:rsidR="00A5399B"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p w14:paraId="3DDFEABE" w14:textId="77777777" w:rsidR="007A581F" w:rsidRPr="00060D9A" w:rsidRDefault="007A581F"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1418" w:type="dxa"/>
          </w:tcPr>
          <w:p w14:paraId="523D5CBB"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3118" w:type="dxa"/>
          </w:tcPr>
          <w:p w14:paraId="171B4661"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c>
          <w:tcPr>
            <w:tcW w:w="3686" w:type="dxa"/>
          </w:tcPr>
          <w:p w14:paraId="0C67C5EB" w14:textId="77777777" w:rsidR="00A5399B" w:rsidRPr="00060D9A" w:rsidRDefault="00A5399B" w:rsidP="00060D9A">
            <w:pPr>
              <w:spacing w:after="120" w:line="240" w:lineRule="auto"/>
              <w:textAlignment w:val="baseline"/>
              <w:rPr>
                <w:rFonts w:ascii="Lexend Deca Light" w:eastAsia="Times New Roman" w:hAnsi="Lexend Deca Light" w:cs="Segoe UI"/>
                <w:color w:val="000000" w:themeColor="text1"/>
                <w:sz w:val="20"/>
                <w:szCs w:val="20"/>
                <w:lang w:eastAsia="en-GB"/>
              </w:rPr>
            </w:pPr>
          </w:p>
        </w:tc>
      </w:tr>
    </w:tbl>
    <w:p w14:paraId="32C8A40A" w14:textId="77777777" w:rsidR="0094417C" w:rsidRPr="005F2B51" w:rsidRDefault="0094417C" w:rsidP="0094417C">
      <w:pPr>
        <w:spacing w:after="0" w:line="240" w:lineRule="auto"/>
        <w:textAlignment w:val="baseline"/>
        <w:rPr>
          <w:rFonts w:ascii="Lexend Deca Light" w:eastAsia="Times New Roman" w:hAnsi="Lexend Deca Light" w:cs="Segoe UI"/>
          <w:color w:val="00407B" w:themeColor="accent1"/>
          <w:sz w:val="18"/>
          <w:szCs w:val="18"/>
          <w:lang w:eastAsia="en-GB"/>
        </w:rPr>
      </w:pPr>
    </w:p>
    <w:p w14:paraId="684E9E35" w14:textId="7161FFBC" w:rsidR="00E96CD0" w:rsidRDefault="00F966DC" w:rsidP="00F966DC">
      <w:pPr>
        <w:tabs>
          <w:tab w:val="left" w:pos="3540"/>
        </w:tabs>
        <w:rPr>
          <w:rFonts w:ascii="Lexend Deca Light" w:eastAsiaTheme="minorEastAsia" w:hAnsi="Lexend Deca Light"/>
          <w:lang w:val="en-US"/>
        </w:rPr>
      </w:pPr>
      <w:r w:rsidRPr="0063366E">
        <w:rPr>
          <w:rFonts w:ascii="Lexend Deca Light" w:eastAsiaTheme="minorEastAsia" w:hAnsi="Lexend Deca Light"/>
          <w:lang w:val="en-US"/>
        </w:rPr>
        <w:tab/>
      </w:r>
    </w:p>
    <w:p w14:paraId="579CC60F" w14:textId="77777777" w:rsidR="00E96CD0" w:rsidRDefault="00E96CD0">
      <w:pPr>
        <w:spacing w:after="0" w:line="240" w:lineRule="auto"/>
        <w:rPr>
          <w:rFonts w:ascii="Lexend Deca Light" w:eastAsiaTheme="minorEastAsia" w:hAnsi="Lexend Deca Light"/>
          <w:lang w:val="en-US"/>
        </w:rPr>
      </w:pPr>
      <w:r>
        <w:rPr>
          <w:rFonts w:ascii="Lexend Deca Light" w:eastAsiaTheme="minorEastAsia" w:hAnsi="Lexend Deca Light"/>
          <w:lang w:val="en-US"/>
        </w:rPr>
        <w:br w:type="page"/>
      </w:r>
    </w:p>
    <w:p w14:paraId="2C91D340" w14:textId="4994B926" w:rsidR="00F966DC" w:rsidRDefault="00274AB3" w:rsidP="007D1DBD">
      <w:pPr>
        <w:pStyle w:val="Heading2"/>
        <w:spacing w:after="120"/>
        <w:ind w:left="0"/>
      </w:pPr>
      <w:bookmarkStart w:id="131" w:name="_Toc164848244"/>
      <w:bookmarkStart w:id="132" w:name="_Toc165271173"/>
      <w:r>
        <w:lastRenderedPageBreak/>
        <mc:AlternateContent>
          <mc:Choice Requires="wps">
            <w:drawing>
              <wp:anchor distT="45720" distB="45720" distL="114300" distR="114300" simplePos="0" relativeHeight="251658589" behindDoc="0" locked="0" layoutInCell="1" allowOverlap="1" wp14:anchorId="6FE84A98" wp14:editId="1E7600A9">
                <wp:simplePos x="0" y="0"/>
                <wp:positionH relativeFrom="column">
                  <wp:posOffset>1270</wp:posOffset>
                </wp:positionH>
                <wp:positionV relativeFrom="paragraph">
                  <wp:posOffset>586105</wp:posOffset>
                </wp:positionV>
                <wp:extent cx="6544310" cy="1092200"/>
                <wp:effectExtent l="0" t="0" r="8890" b="0"/>
                <wp:wrapSquare wrapText="bothSides"/>
                <wp:docPr id="40636904" name="Text Box 406369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4310" cy="1092200"/>
                        </a:xfrm>
                        <a:prstGeom prst="roundRect">
                          <a:avLst>
                            <a:gd name="adj" fmla="val 1947"/>
                          </a:avLst>
                        </a:prstGeom>
                        <a:solidFill>
                          <a:srgbClr val="F5F5F5"/>
                        </a:solidFill>
                        <a:ln w="9525">
                          <a:noFill/>
                          <a:miter/>
                        </a:ln>
                      </wps:spPr>
                      <wps:txbx>
                        <w:txbxContent>
                          <w:p w14:paraId="1F6F84F3" w14:textId="711140A2" w:rsidR="00274AB3" w:rsidRPr="00D249A9" w:rsidRDefault="00274AB3" w:rsidP="00274AB3">
                            <w:pPr>
                              <w:pStyle w:val="Bodytext1"/>
                            </w:pPr>
                            <w:r>
                              <w:t xml:space="preserve">A range of specific data and information is detailed within these templates. In addition, at a minimum, </w:t>
                            </w:r>
                            <w:r w:rsidRPr="00B1491F">
                              <w:rPr>
                                <w:rFonts w:ascii="Lexend Deca SemiBold" w:hAnsi="Lexend Deca SemiBold"/>
                              </w:rPr>
                              <w:t>the trust board should also receive the information in th</w:t>
                            </w:r>
                            <w:r>
                              <w:rPr>
                                <w:rFonts w:ascii="Lexend Deca SemiBold" w:hAnsi="Lexend Deca SemiBold"/>
                              </w:rPr>
                              <w:t>e following</w:t>
                            </w:r>
                            <w:r w:rsidRPr="00B1491F">
                              <w:rPr>
                                <w:rFonts w:ascii="Lexend Deca SemiBold" w:hAnsi="Lexend Deca SemiBold"/>
                              </w:rPr>
                              <w:t xml:space="preserve"> checklist via the various reports being provided to it.</w:t>
                            </w:r>
                            <w:r>
                              <w:t xml:space="preserve"> If your board does not have access to some of this information, review your reporting arrangements.</w:t>
                            </w:r>
                          </w:p>
                        </w:txbxContent>
                      </wps:txbx>
                      <wps:bodyPr rot="0" vert="horz" wrap="square" lIns="144000" tIns="72000" rIns="108000" bIns="720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FE84A98" id="Text Box 40636904" o:spid="_x0000_s1040" style="position:absolute;left:0;text-align:left;margin-left:.1pt;margin-top:46.15pt;width:515.3pt;height:86pt;z-index:2516585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" fillcolor="#f5f5f5" stroked="f">
                <v:stroke joinstyle="miter"/>
                <v:textbox inset="4mm,2mm,3mm,2mm">
                  <w:txbxContent>
                    <w:p w14:paraId="1F6F84F3" w14:textId="711140A2" w:rsidR="00274AB3" w:rsidRPr="00D249A9" w:rsidRDefault="00274AB3" w:rsidP="00274AB3">
                      <w:pPr>
                        <w:pStyle w:val="Bodytext1"/>
                      </w:pPr>
                      <w:r>
                        <w:t xml:space="preserve">A range of specific data and information is detailed within these templates. In addition, at a minimum, </w:t>
                      </w:r>
                      <w:r w:rsidRPr="00B1491F">
                        <w:rPr>
                          <w:rFonts w:ascii="Lexend Deca SemiBold" w:hAnsi="Lexend Deca SemiBold"/>
                        </w:rPr>
                        <w:t>the trust board should also receive the information in th</w:t>
                      </w:r>
                      <w:r>
                        <w:rPr>
                          <w:rFonts w:ascii="Lexend Deca SemiBold" w:hAnsi="Lexend Deca SemiBold"/>
                        </w:rPr>
                        <w:t>e following</w:t>
                      </w:r>
                      <w:r w:rsidRPr="00B1491F">
                        <w:rPr>
                          <w:rFonts w:ascii="Lexend Deca SemiBold" w:hAnsi="Lexend Deca SemiBold"/>
                        </w:rPr>
                        <w:t xml:space="preserve"> checklist via the various reports being provided to it.</w:t>
                      </w:r>
                      <w:r>
                        <w:t xml:space="preserve"> If your board does not have access to some of this information, review your reporting arrangements.</w:t>
                      </w:r>
                    </w:p>
                  </w:txbxContent>
                </v:textbox>
                <w10:wrap type="square"/>
              </v:roundrect>
            </w:pict>
          </mc:Fallback>
        </mc:AlternateContent>
      </w:r>
      <w:r w:rsidR="00E96CD0" w:rsidRPr="00E96CD0">
        <w:t>Annex: reporting checklist</w:t>
      </w:r>
      <w:bookmarkEnd w:id="131"/>
      <w:bookmarkEnd w:id="132"/>
    </w:p>
    <w:p w14:paraId="0CADB02A" w14:textId="0746FE41" w:rsidR="00AC612D" w:rsidRPr="00D034CF" w:rsidRDefault="00AC612D" w:rsidP="00274AB3">
      <w:pPr>
        <w:spacing w:after="0"/>
        <w:ind w:right="-1134"/>
        <w:rPr>
          <w:rFonts w:ascii="Lexend Deca Light" w:hAnsi="Lexend Deca Light"/>
          <w:lang w:val="en-US"/>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66"/>
        <w:gridCol w:w="2977"/>
      </w:tblGrid>
      <w:tr w:rsidR="00B1491F" w:rsidRPr="00901C5E" w14:paraId="459F8F1D" w14:textId="6D6F04F4" w:rsidTr="007656E6">
        <w:trPr>
          <w:trHeight w:val="157"/>
        </w:trPr>
        <w:tc>
          <w:tcPr>
            <w:tcW w:w="7366" w:type="dxa"/>
            <w:shd w:val="clear" w:color="auto" w:fill="00407B"/>
            <w:vAlign w:val="center"/>
            <w:hideMark/>
          </w:tcPr>
          <w:p w14:paraId="0E1E90A4" w14:textId="33B24756" w:rsidR="00B1491F" w:rsidRPr="004A6FB3" w:rsidRDefault="00B1491F" w:rsidP="007656E6">
            <w:pPr>
              <w:pStyle w:val="Heading3"/>
              <w:spacing w:before="120" w:after="40" w:line="264" w:lineRule="auto"/>
              <w:rPr>
                <w:rFonts w:ascii="Lexend Deca" w:hAnsi="Lexend Deca"/>
                <w:bCs/>
                <w:color w:val="FFFFFF" w:themeColor="background1"/>
                <w:sz w:val="20"/>
                <w:szCs w:val="20"/>
              </w:rPr>
            </w:pPr>
            <w:bookmarkStart w:id="133" w:name="_Toc164180136"/>
            <w:bookmarkStart w:id="134" w:name="_Toc164250625"/>
            <w:bookmarkStart w:id="135" w:name="_Toc164848246"/>
            <w:bookmarkStart w:id="136" w:name="_Toc165271174"/>
            <w:r>
              <w:rPr>
                <w:rFonts w:ascii="Lexend Deca" w:hAnsi="Lexend Deca"/>
                <w:bCs/>
                <w:color w:val="FFFFFF" w:themeColor="background1"/>
                <w:sz w:val="24"/>
                <w:szCs w:val="22"/>
              </w:rPr>
              <w:t>Attendance</w:t>
            </w:r>
            <w:bookmarkEnd w:id="133"/>
            <w:bookmarkEnd w:id="134"/>
            <w:bookmarkEnd w:id="135"/>
            <w:r>
              <w:rPr>
                <w:rFonts w:ascii="Lexend Deca" w:hAnsi="Lexend Deca"/>
                <w:bCs/>
                <w:color w:val="FFFFFF" w:themeColor="background1"/>
                <w:sz w:val="24"/>
                <w:szCs w:val="22"/>
              </w:rPr>
              <w:t xml:space="preserve"> </w:t>
            </w:r>
            <w:r w:rsidRPr="00E1432C">
              <w:rPr>
                <w:rFonts w:ascii="Lexend Deca Light" w:hAnsi="Lexend Deca Light"/>
                <w:bCs/>
                <w:color w:val="FFFFFF" w:themeColor="background1"/>
                <w:sz w:val="18"/>
                <w:szCs w:val="18"/>
              </w:rPr>
              <w:t>(part of strategic priorities for many trusts)</w:t>
            </w:r>
            <w:bookmarkEnd w:id="136"/>
          </w:p>
        </w:tc>
        <w:tc>
          <w:tcPr>
            <w:tcW w:w="2977" w:type="dxa"/>
            <w:shd w:val="clear" w:color="auto" w:fill="00407B"/>
          </w:tcPr>
          <w:p w14:paraId="571DFD6D" w14:textId="0BC52EAA" w:rsidR="00B1491F" w:rsidRDefault="007656E6" w:rsidP="007656E6">
            <w:pPr>
              <w:pStyle w:val="Heading3"/>
              <w:spacing w:before="120" w:after="40" w:line="264" w:lineRule="auto"/>
              <w:rPr>
                <w:rFonts w:ascii="Lexend Deca" w:hAnsi="Lexend Deca"/>
                <w:bCs/>
                <w:color w:val="FFFFFF" w:themeColor="background1"/>
                <w:sz w:val="24"/>
                <w:szCs w:val="22"/>
              </w:rPr>
            </w:pPr>
            <w:r>
              <w:rPr>
                <w:rFonts w:ascii="Lexend Deca" w:hAnsi="Lexend Deca"/>
                <w:bCs/>
                <w:color w:val="FFFFFF" w:themeColor="background1"/>
                <w:sz w:val="24"/>
                <w:szCs w:val="22"/>
              </w:rPr>
              <w:t>Included?</w:t>
            </w:r>
          </w:p>
        </w:tc>
      </w:tr>
      <w:tr w:rsidR="00B1491F" w:rsidRPr="0094202C" w14:paraId="278C1604" w14:textId="55110FBE" w:rsidTr="00B1491F">
        <w:trPr>
          <w:trHeight w:val="1702"/>
        </w:trPr>
        <w:tc>
          <w:tcPr>
            <w:tcW w:w="7366" w:type="dxa"/>
            <w:shd w:val="clear" w:color="auto" w:fill="auto"/>
          </w:tcPr>
          <w:p w14:paraId="15421378" w14:textId="77777777" w:rsidR="00B1491F" w:rsidRDefault="00B1491F">
            <w:pPr>
              <w:pStyle w:val="Bodytextbullets"/>
            </w:pPr>
            <w:r>
              <w:t xml:space="preserve">Attendance rates </w:t>
            </w:r>
          </w:p>
          <w:p w14:paraId="22F1A475" w14:textId="77777777" w:rsidR="00B1491F" w:rsidRDefault="00B1491F">
            <w:pPr>
              <w:pStyle w:val="Bodytextbullets"/>
            </w:pPr>
            <w:r>
              <w:t>Data breakdown by specific cohorts and pupil groups relevant to identified barriers to attendance (for example, pupils who have a social worker, are from a background or ethnicity where attendance has historically been low, have special educational needs or disabilities or are eligible for free school meals)</w:t>
            </w:r>
          </w:p>
          <w:p w14:paraId="2B3EE962" w14:textId="77777777" w:rsidR="00B1491F" w:rsidRPr="0094202C" w:rsidRDefault="00B1491F">
            <w:pPr>
              <w:pStyle w:val="Bodytextbullets"/>
            </w:pPr>
            <w:r>
              <w:t xml:space="preserve">The impact of </w:t>
            </w:r>
            <w:r w:rsidRPr="00EF1368">
              <w:rPr>
                <w:rStyle w:val="normaltextrun"/>
              </w:rPr>
              <w:t>attendance</w:t>
            </w:r>
            <w:r>
              <w:t xml:space="preserve"> initiatives, such as support for persistently absent pupils</w:t>
            </w:r>
          </w:p>
        </w:tc>
        <w:tc>
          <w:tcPr>
            <w:tcW w:w="2977" w:type="dxa"/>
          </w:tcPr>
          <w:p w14:paraId="0A95E184" w14:textId="77777777" w:rsidR="00B1491F" w:rsidRDefault="00B1491F" w:rsidP="007656E6">
            <w:pPr>
              <w:pStyle w:val="Bodytext1"/>
            </w:pPr>
          </w:p>
        </w:tc>
      </w:tr>
      <w:tr w:rsidR="00B1491F" w:rsidRPr="00901C5E" w14:paraId="4ED2983D" w14:textId="3FD55BBD" w:rsidTr="00B1491F">
        <w:trPr>
          <w:trHeight w:val="561"/>
        </w:trPr>
        <w:tc>
          <w:tcPr>
            <w:tcW w:w="7366" w:type="dxa"/>
            <w:shd w:val="clear" w:color="auto" w:fill="00407B"/>
            <w:vAlign w:val="center"/>
            <w:hideMark/>
          </w:tcPr>
          <w:p w14:paraId="443560E2" w14:textId="2D1F70E0" w:rsidR="00B1491F" w:rsidRPr="004A6FB3" w:rsidRDefault="00B1491F">
            <w:pPr>
              <w:pStyle w:val="Heading3"/>
              <w:spacing w:before="120" w:after="40" w:line="264" w:lineRule="auto"/>
              <w:rPr>
                <w:rFonts w:ascii="Lexend Deca" w:hAnsi="Lexend Deca"/>
                <w:bCs/>
                <w:color w:val="FFFFFF" w:themeColor="background1"/>
                <w:sz w:val="20"/>
                <w:szCs w:val="20"/>
              </w:rPr>
            </w:pPr>
            <w:bookmarkStart w:id="137" w:name="_Toc164180137"/>
            <w:bookmarkStart w:id="138" w:name="_Toc164250626"/>
            <w:bookmarkStart w:id="139" w:name="_Toc164848247"/>
            <w:bookmarkStart w:id="140" w:name="_Toc165271175"/>
            <w:r>
              <w:rPr>
                <w:rFonts w:ascii="Lexend Deca" w:hAnsi="Lexend Deca"/>
                <w:bCs/>
                <w:color w:val="FFFFFF" w:themeColor="background1"/>
                <w:sz w:val="24"/>
                <w:szCs w:val="22"/>
              </w:rPr>
              <w:t>Behaviour and exclusions</w:t>
            </w:r>
            <w:bookmarkEnd w:id="137"/>
            <w:bookmarkEnd w:id="138"/>
            <w:bookmarkEnd w:id="139"/>
            <w:r>
              <w:rPr>
                <w:rFonts w:ascii="Lexend Deca" w:hAnsi="Lexend Deca"/>
                <w:bCs/>
                <w:color w:val="FFFFFF" w:themeColor="background1"/>
                <w:sz w:val="24"/>
                <w:szCs w:val="22"/>
              </w:rPr>
              <w:t xml:space="preserve"> </w:t>
            </w:r>
            <w:r w:rsidRPr="00E1432C">
              <w:rPr>
                <w:rFonts w:ascii="Lexend Deca Light" w:hAnsi="Lexend Deca Light"/>
                <w:bCs/>
                <w:color w:val="FFFFFF" w:themeColor="background1"/>
                <w:sz w:val="18"/>
                <w:szCs w:val="18"/>
              </w:rPr>
              <w:t>(part of strategic priorities for many trusts)</w:t>
            </w:r>
            <w:bookmarkEnd w:id="140"/>
          </w:p>
        </w:tc>
        <w:tc>
          <w:tcPr>
            <w:tcW w:w="2977" w:type="dxa"/>
            <w:shd w:val="clear" w:color="auto" w:fill="00407B"/>
          </w:tcPr>
          <w:p w14:paraId="772D3248" w14:textId="77777777" w:rsidR="00B1491F" w:rsidRDefault="00B1491F">
            <w:pPr>
              <w:pStyle w:val="Heading3"/>
              <w:spacing w:before="120" w:after="40" w:line="264" w:lineRule="auto"/>
              <w:rPr>
                <w:rFonts w:ascii="Lexend Deca" w:hAnsi="Lexend Deca"/>
                <w:bCs/>
                <w:color w:val="FFFFFF" w:themeColor="background1"/>
                <w:sz w:val="24"/>
                <w:szCs w:val="22"/>
              </w:rPr>
            </w:pPr>
          </w:p>
        </w:tc>
      </w:tr>
      <w:tr w:rsidR="00B1491F" w:rsidRPr="0094202C" w14:paraId="7BD2BC1E" w14:textId="7563BC07" w:rsidTr="00B1491F">
        <w:trPr>
          <w:trHeight w:val="532"/>
        </w:trPr>
        <w:tc>
          <w:tcPr>
            <w:tcW w:w="7366" w:type="dxa"/>
            <w:shd w:val="clear" w:color="auto" w:fill="auto"/>
          </w:tcPr>
          <w:p w14:paraId="002749B6" w14:textId="77777777" w:rsidR="00B1491F" w:rsidRDefault="00B1491F">
            <w:pPr>
              <w:pStyle w:val="Bodytextbullets"/>
              <w:rPr>
                <w:rStyle w:val="normaltextrun"/>
              </w:rPr>
            </w:pPr>
            <w:r>
              <w:rPr>
                <w:rStyle w:val="normaltextrun"/>
              </w:rPr>
              <w:t>Volume of s</w:t>
            </w:r>
            <w:r w:rsidRPr="00792A3A">
              <w:rPr>
                <w:rStyle w:val="normaltextrun"/>
              </w:rPr>
              <w:t>uspension</w:t>
            </w:r>
            <w:r>
              <w:rPr>
                <w:rStyle w:val="normaltextrun"/>
              </w:rPr>
              <w:t>s</w:t>
            </w:r>
            <w:r w:rsidRPr="00792A3A">
              <w:rPr>
                <w:rStyle w:val="normaltextrun"/>
              </w:rPr>
              <w:t xml:space="preserve"> and exclusion</w:t>
            </w:r>
            <w:r>
              <w:rPr>
                <w:rStyle w:val="normaltextrun"/>
              </w:rPr>
              <w:t>s</w:t>
            </w:r>
          </w:p>
          <w:p w14:paraId="306ACCE8" w14:textId="77777777" w:rsidR="00B1491F" w:rsidRDefault="00B1491F">
            <w:pPr>
              <w:pStyle w:val="Bodytextbullets"/>
              <w:rPr>
                <w:rStyle w:val="normaltextrun"/>
              </w:rPr>
            </w:pPr>
            <w:r>
              <w:rPr>
                <w:rStyle w:val="normaltextrun"/>
              </w:rPr>
              <w:t>T</w:t>
            </w:r>
            <w:r w:rsidRPr="00792A3A">
              <w:rPr>
                <w:rStyle w:val="normaltextrun"/>
              </w:rPr>
              <w:t>he outcome of any reviews</w:t>
            </w:r>
          </w:p>
          <w:p w14:paraId="7E436DA8" w14:textId="39E91891" w:rsidR="00AA1990" w:rsidRPr="0094202C" w:rsidRDefault="007764B4">
            <w:pPr>
              <w:pStyle w:val="Bodytextbullets"/>
            </w:pPr>
            <w:r w:rsidRPr="007764B4">
              <w:rPr>
                <w:rStyle w:val="normaltextrun"/>
              </w:rPr>
              <w:t>Off-site directions and managed moves</w:t>
            </w:r>
          </w:p>
        </w:tc>
        <w:tc>
          <w:tcPr>
            <w:tcW w:w="2977" w:type="dxa"/>
          </w:tcPr>
          <w:p w14:paraId="0E3151B5" w14:textId="77777777" w:rsidR="00B1491F" w:rsidRDefault="00B1491F" w:rsidP="007656E6">
            <w:pPr>
              <w:pStyle w:val="Bodytext1"/>
              <w:rPr>
                <w:rStyle w:val="normaltextrun"/>
              </w:rPr>
            </w:pPr>
          </w:p>
        </w:tc>
      </w:tr>
      <w:tr w:rsidR="00B1491F" w:rsidRPr="00901C5E" w14:paraId="65276B6C" w14:textId="7C272628" w:rsidTr="00B1491F">
        <w:trPr>
          <w:trHeight w:val="561"/>
        </w:trPr>
        <w:tc>
          <w:tcPr>
            <w:tcW w:w="7366" w:type="dxa"/>
            <w:shd w:val="clear" w:color="auto" w:fill="00407B"/>
            <w:vAlign w:val="center"/>
            <w:hideMark/>
          </w:tcPr>
          <w:p w14:paraId="4A9F87BE" w14:textId="7EA1CFC6" w:rsidR="00B1491F" w:rsidRPr="004A6FB3" w:rsidRDefault="004A79FD">
            <w:pPr>
              <w:pStyle w:val="Heading3"/>
              <w:spacing w:before="120" w:after="40" w:line="264" w:lineRule="auto"/>
              <w:rPr>
                <w:rFonts w:ascii="Lexend Deca" w:hAnsi="Lexend Deca"/>
                <w:bCs/>
                <w:color w:val="FFFFFF" w:themeColor="background1"/>
                <w:sz w:val="20"/>
                <w:szCs w:val="20"/>
              </w:rPr>
            </w:pPr>
            <w:bookmarkStart w:id="141" w:name="_Toc165271176"/>
            <w:r w:rsidRPr="004A79FD">
              <w:rPr>
                <w:rFonts w:ascii="Lexend Deca" w:hAnsi="Lexend Deca"/>
                <w:bCs/>
                <w:color w:val="FFFFFF" w:themeColor="background1"/>
                <w:sz w:val="24"/>
                <w:szCs w:val="22"/>
              </w:rPr>
              <w:t>Pupils with Special educational needs (SEN) and looked-after children (LAC)</w:t>
            </w:r>
            <w:r w:rsidR="00B1491F">
              <w:rPr>
                <w:rFonts w:ascii="Lexend Deca" w:hAnsi="Lexend Deca"/>
                <w:bCs/>
                <w:color w:val="FFFFFF" w:themeColor="background1"/>
                <w:sz w:val="24"/>
                <w:szCs w:val="22"/>
              </w:rPr>
              <w:t xml:space="preserve"> </w:t>
            </w:r>
            <w:r w:rsidR="00B1491F" w:rsidRPr="00E1432C">
              <w:rPr>
                <w:rFonts w:ascii="Lexend Deca Light" w:hAnsi="Lexend Deca Light" w:cstheme="majorHAnsi"/>
                <w:bCs/>
                <w:color w:val="FFFFFF" w:themeColor="background1"/>
                <w:sz w:val="18"/>
                <w:szCs w:val="18"/>
              </w:rPr>
              <w:t>(part of strategic priorities for many trusts)</w:t>
            </w:r>
            <w:bookmarkEnd w:id="141"/>
          </w:p>
        </w:tc>
        <w:tc>
          <w:tcPr>
            <w:tcW w:w="2977" w:type="dxa"/>
            <w:shd w:val="clear" w:color="auto" w:fill="00407B"/>
          </w:tcPr>
          <w:p w14:paraId="04EFD727" w14:textId="77777777" w:rsidR="00B1491F" w:rsidRDefault="00B1491F">
            <w:pPr>
              <w:pStyle w:val="Heading3"/>
              <w:spacing w:before="120" w:after="40" w:line="264" w:lineRule="auto"/>
              <w:rPr>
                <w:rFonts w:ascii="Lexend Deca" w:hAnsi="Lexend Deca"/>
                <w:bCs/>
                <w:color w:val="FFFFFF" w:themeColor="background1"/>
                <w:sz w:val="24"/>
                <w:szCs w:val="22"/>
              </w:rPr>
            </w:pPr>
          </w:p>
        </w:tc>
      </w:tr>
      <w:tr w:rsidR="00B1491F" w:rsidRPr="0094202C" w14:paraId="1F626D9F" w14:textId="7CBF7B3C" w:rsidTr="00B1491F">
        <w:trPr>
          <w:trHeight w:val="532"/>
        </w:trPr>
        <w:tc>
          <w:tcPr>
            <w:tcW w:w="7366" w:type="dxa"/>
            <w:shd w:val="clear" w:color="auto" w:fill="auto"/>
          </w:tcPr>
          <w:p w14:paraId="3451018D" w14:textId="77777777" w:rsidR="00B1491F" w:rsidRDefault="00B1491F">
            <w:pPr>
              <w:pStyle w:val="Bodytextbullets"/>
            </w:pPr>
            <w:r>
              <w:t>Number of pupils on the SEN register, including type of need and details of pupils with EHC plans</w:t>
            </w:r>
          </w:p>
          <w:p w14:paraId="22B5469B" w14:textId="77777777" w:rsidR="00B1491F" w:rsidRPr="0094202C" w:rsidRDefault="00B1491F">
            <w:pPr>
              <w:pStyle w:val="Bodytextbullets"/>
            </w:pPr>
            <w:r>
              <w:t>Number of looked after children (LAC)</w:t>
            </w:r>
          </w:p>
        </w:tc>
        <w:tc>
          <w:tcPr>
            <w:tcW w:w="2977" w:type="dxa"/>
          </w:tcPr>
          <w:p w14:paraId="58E7B741" w14:textId="77777777" w:rsidR="00B1491F" w:rsidRDefault="00B1491F" w:rsidP="007656E6">
            <w:pPr>
              <w:pStyle w:val="Bodytext1"/>
            </w:pPr>
          </w:p>
        </w:tc>
      </w:tr>
      <w:tr w:rsidR="00B1491F" w:rsidRPr="00901C5E" w14:paraId="11E30A00" w14:textId="4F7B6A6D" w:rsidTr="00B1491F">
        <w:trPr>
          <w:trHeight w:val="561"/>
        </w:trPr>
        <w:tc>
          <w:tcPr>
            <w:tcW w:w="7366" w:type="dxa"/>
            <w:shd w:val="clear" w:color="auto" w:fill="00407B"/>
            <w:vAlign w:val="center"/>
          </w:tcPr>
          <w:p w14:paraId="13ADE97D" w14:textId="77B32960" w:rsidR="00B1491F" w:rsidRPr="004A6FB3" w:rsidRDefault="00B1491F">
            <w:pPr>
              <w:pStyle w:val="Heading3"/>
              <w:spacing w:before="120" w:after="40" w:line="264" w:lineRule="auto"/>
              <w:rPr>
                <w:rFonts w:ascii="Lexend Deca Light" w:hAnsi="Lexend Deca Light"/>
                <w:bCs/>
                <w:color w:val="FFFFFF" w:themeColor="background1"/>
                <w:sz w:val="20"/>
                <w:szCs w:val="20"/>
              </w:rPr>
            </w:pPr>
            <w:bookmarkStart w:id="142" w:name="_Toc164180140"/>
            <w:bookmarkStart w:id="143" w:name="_Toc164250629"/>
            <w:bookmarkStart w:id="144" w:name="_Toc164848250"/>
            <w:bookmarkStart w:id="145" w:name="_Toc165271177"/>
            <w:r>
              <w:rPr>
                <w:rFonts w:ascii="Lexend Deca" w:hAnsi="Lexend Deca"/>
                <w:bCs/>
                <w:color w:val="FFFFFF" w:themeColor="background1"/>
                <w:sz w:val="24"/>
                <w:szCs w:val="22"/>
              </w:rPr>
              <w:t>Risk management</w:t>
            </w:r>
            <w:bookmarkEnd w:id="142"/>
            <w:bookmarkEnd w:id="143"/>
            <w:bookmarkEnd w:id="144"/>
            <w:r>
              <w:rPr>
                <w:rFonts w:ascii="Lexend Deca" w:hAnsi="Lexend Deca"/>
                <w:bCs/>
                <w:color w:val="FFFFFF" w:themeColor="background1"/>
                <w:sz w:val="24"/>
                <w:szCs w:val="22"/>
              </w:rPr>
              <w:t xml:space="preserve"> </w:t>
            </w:r>
            <w:r w:rsidRPr="00E1432C">
              <w:rPr>
                <w:rFonts w:ascii="Lexend Deca Light" w:hAnsi="Lexend Deca Light"/>
                <w:bCs/>
                <w:color w:val="FFFFFF" w:themeColor="background1"/>
                <w:sz w:val="18"/>
                <w:szCs w:val="18"/>
              </w:rPr>
              <w:t>(usually identified throughout, e.g. in finance and workforce &amp; operations reports)</w:t>
            </w:r>
            <w:bookmarkEnd w:id="145"/>
          </w:p>
        </w:tc>
        <w:tc>
          <w:tcPr>
            <w:tcW w:w="2977" w:type="dxa"/>
            <w:shd w:val="clear" w:color="auto" w:fill="00407B"/>
          </w:tcPr>
          <w:p w14:paraId="4CAEB4A8" w14:textId="77777777" w:rsidR="00B1491F" w:rsidRDefault="00B1491F">
            <w:pPr>
              <w:pStyle w:val="Heading3"/>
              <w:spacing w:before="120" w:after="40" w:line="264" w:lineRule="auto"/>
              <w:rPr>
                <w:rFonts w:ascii="Lexend Deca" w:hAnsi="Lexend Deca"/>
                <w:bCs/>
                <w:color w:val="FFFFFF" w:themeColor="background1"/>
                <w:sz w:val="24"/>
                <w:szCs w:val="22"/>
              </w:rPr>
            </w:pPr>
          </w:p>
        </w:tc>
      </w:tr>
      <w:tr w:rsidR="00B1491F" w:rsidRPr="00901C5E" w14:paraId="62A8D350" w14:textId="5D57AB81" w:rsidTr="00B1491F">
        <w:trPr>
          <w:trHeight w:val="561"/>
        </w:trPr>
        <w:tc>
          <w:tcPr>
            <w:tcW w:w="7366" w:type="dxa"/>
            <w:shd w:val="clear" w:color="auto" w:fill="FFFFFF" w:themeFill="background1"/>
            <w:vAlign w:val="center"/>
          </w:tcPr>
          <w:p w14:paraId="4E034E35" w14:textId="77777777" w:rsidR="00B1491F" w:rsidRDefault="00B1491F">
            <w:pPr>
              <w:pStyle w:val="Bodytextbullets"/>
              <w:rPr>
                <w:rStyle w:val="normaltextrun"/>
              </w:rPr>
            </w:pPr>
            <w:r w:rsidRPr="00644D48">
              <w:rPr>
                <w:rStyle w:val="normaltextrun"/>
              </w:rPr>
              <w:t>Significant risks to the trust, including reputational and financial</w:t>
            </w:r>
          </w:p>
          <w:p w14:paraId="6FDC2789" w14:textId="77777777" w:rsidR="00B1491F" w:rsidRPr="00644D48" w:rsidRDefault="00B1491F">
            <w:pPr>
              <w:pStyle w:val="Bodytextbullets"/>
              <w:rPr>
                <w:rStyle w:val="eop"/>
              </w:rPr>
            </w:pPr>
            <w:r>
              <w:rPr>
                <w:rStyle w:val="normaltextrun"/>
              </w:rPr>
              <w:t>Any significant changes to risk controls and risk management systems</w:t>
            </w:r>
          </w:p>
          <w:p w14:paraId="6BE59C44" w14:textId="77777777" w:rsidR="00B1491F" w:rsidRPr="00644D48" w:rsidRDefault="00B1491F">
            <w:pPr>
              <w:pStyle w:val="Bodytextbullets"/>
            </w:pPr>
            <w:r w:rsidRPr="00644D48">
              <w:rPr>
                <w:rStyle w:val="eop"/>
              </w:rPr>
              <w:t>Risk register review (by exception) – trustees must conduct a full review at least annually</w:t>
            </w:r>
          </w:p>
        </w:tc>
        <w:tc>
          <w:tcPr>
            <w:tcW w:w="2977" w:type="dxa"/>
            <w:shd w:val="clear" w:color="auto" w:fill="FFFFFF" w:themeFill="background1"/>
          </w:tcPr>
          <w:p w14:paraId="075B6802" w14:textId="77777777" w:rsidR="00B1491F" w:rsidRPr="00644D48" w:rsidRDefault="00B1491F" w:rsidP="007656E6">
            <w:pPr>
              <w:pStyle w:val="Bodytext1"/>
              <w:rPr>
                <w:rStyle w:val="normaltextrun"/>
              </w:rPr>
            </w:pPr>
          </w:p>
        </w:tc>
      </w:tr>
    </w:tbl>
    <w:p w14:paraId="229CA017" w14:textId="77777777" w:rsidR="00B82BC1" w:rsidRDefault="00B82BC1">
      <w:bookmarkStart w:id="146" w:name="_Toc164180141"/>
      <w:bookmarkStart w:id="147" w:name="_Toc164250630"/>
      <w:bookmarkStart w:id="148" w:name="_Toc164848251"/>
      <w:bookmarkStart w:id="149" w:name="_Toc165271178"/>
      <w:r>
        <w:br w:type="page"/>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66"/>
        <w:gridCol w:w="2977"/>
      </w:tblGrid>
      <w:tr w:rsidR="00B1491F" w:rsidRPr="00901C5E" w14:paraId="2D6734E6" w14:textId="50A85749" w:rsidTr="00B1491F">
        <w:trPr>
          <w:trHeight w:val="561"/>
        </w:trPr>
        <w:tc>
          <w:tcPr>
            <w:tcW w:w="7366" w:type="dxa"/>
            <w:shd w:val="clear" w:color="auto" w:fill="00407B"/>
            <w:vAlign w:val="center"/>
            <w:hideMark/>
          </w:tcPr>
          <w:p w14:paraId="01BF9296" w14:textId="50DBFD98" w:rsidR="00B1491F" w:rsidRPr="004A6FB3" w:rsidRDefault="00B1491F">
            <w:pPr>
              <w:pStyle w:val="Heading3"/>
              <w:spacing w:before="120" w:after="40" w:line="264" w:lineRule="auto"/>
              <w:rPr>
                <w:rFonts w:ascii="Lexend Deca Light" w:hAnsi="Lexend Deca Light"/>
                <w:bCs/>
                <w:color w:val="FFFFFF" w:themeColor="background1"/>
                <w:sz w:val="20"/>
                <w:szCs w:val="20"/>
              </w:rPr>
            </w:pPr>
            <w:r>
              <w:rPr>
                <w:rFonts w:ascii="Lexend Deca" w:hAnsi="Lexend Deca"/>
                <w:bCs/>
                <w:color w:val="FFFFFF" w:themeColor="background1"/>
                <w:sz w:val="24"/>
                <w:szCs w:val="22"/>
              </w:rPr>
              <w:lastRenderedPageBreak/>
              <w:t>Stakeholders</w:t>
            </w:r>
            <w:bookmarkEnd w:id="146"/>
            <w:bookmarkEnd w:id="147"/>
            <w:bookmarkEnd w:id="148"/>
            <w:r>
              <w:rPr>
                <w:rFonts w:ascii="Lexend Deca" w:hAnsi="Lexend Deca"/>
                <w:bCs/>
                <w:color w:val="FFFFFF" w:themeColor="background1"/>
                <w:sz w:val="24"/>
                <w:szCs w:val="22"/>
              </w:rPr>
              <w:t xml:space="preserve"> </w:t>
            </w:r>
            <w:r w:rsidRPr="00E1432C">
              <w:rPr>
                <w:rFonts w:ascii="Lexend Deca Light" w:hAnsi="Lexend Deca Light"/>
                <w:bCs/>
                <w:color w:val="FFFFFF" w:themeColor="background1"/>
                <w:sz w:val="18"/>
                <w:szCs w:val="18"/>
              </w:rPr>
              <w:t>(will usually be included in governance report as part of local tier remit)</w:t>
            </w:r>
            <w:bookmarkEnd w:id="149"/>
          </w:p>
        </w:tc>
        <w:tc>
          <w:tcPr>
            <w:tcW w:w="2977" w:type="dxa"/>
            <w:shd w:val="clear" w:color="auto" w:fill="00407B"/>
          </w:tcPr>
          <w:p w14:paraId="6529752B" w14:textId="77777777" w:rsidR="00B1491F" w:rsidRDefault="00B1491F">
            <w:pPr>
              <w:pStyle w:val="Heading3"/>
              <w:spacing w:before="120" w:after="40" w:line="264" w:lineRule="auto"/>
              <w:rPr>
                <w:rFonts w:ascii="Lexend Deca" w:hAnsi="Lexend Deca"/>
                <w:bCs/>
                <w:color w:val="FFFFFF" w:themeColor="background1"/>
                <w:sz w:val="24"/>
                <w:szCs w:val="22"/>
              </w:rPr>
            </w:pPr>
          </w:p>
        </w:tc>
      </w:tr>
      <w:tr w:rsidR="00B1491F" w:rsidRPr="0094202C" w14:paraId="22CF2658" w14:textId="39E6312F" w:rsidTr="00B1491F">
        <w:trPr>
          <w:trHeight w:val="532"/>
        </w:trPr>
        <w:tc>
          <w:tcPr>
            <w:tcW w:w="7366" w:type="dxa"/>
            <w:shd w:val="clear" w:color="auto" w:fill="auto"/>
          </w:tcPr>
          <w:p w14:paraId="6B651C11" w14:textId="77777777" w:rsidR="00B1491F" w:rsidRDefault="00B1491F">
            <w:pPr>
              <w:pStyle w:val="Bodytextbullets"/>
            </w:pPr>
            <w:r>
              <w:t>Summarised results and actions arising from any stakeholder surveys</w:t>
            </w:r>
          </w:p>
          <w:p w14:paraId="20F2B815" w14:textId="77777777" w:rsidR="00B1491F" w:rsidRDefault="00B1491F">
            <w:pPr>
              <w:pStyle w:val="Bodytextbullets"/>
            </w:pPr>
            <w:r>
              <w:t>Reporting on other engagement methods</w:t>
            </w:r>
          </w:p>
          <w:p w14:paraId="1A8CB381" w14:textId="77777777" w:rsidR="00B1491F" w:rsidRPr="0094202C" w:rsidRDefault="00B1491F">
            <w:pPr>
              <w:pStyle w:val="Bodytextbullets"/>
            </w:pPr>
            <w:r>
              <w:t>Complaints data – volume and type of complaint</w:t>
            </w:r>
          </w:p>
        </w:tc>
        <w:tc>
          <w:tcPr>
            <w:tcW w:w="2977" w:type="dxa"/>
          </w:tcPr>
          <w:p w14:paraId="4EF9ACAB" w14:textId="77777777" w:rsidR="00B1491F" w:rsidRDefault="00B1491F" w:rsidP="007656E6">
            <w:pPr>
              <w:pStyle w:val="Bodytext1"/>
            </w:pPr>
          </w:p>
        </w:tc>
      </w:tr>
      <w:tr w:rsidR="00B1491F" w:rsidRPr="0094202C" w14:paraId="6C14CF9D" w14:textId="290C96FB" w:rsidTr="00B1491F">
        <w:trPr>
          <w:trHeight w:val="532"/>
        </w:trPr>
        <w:tc>
          <w:tcPr>
            <w:tcW w:w="7366" w:type="dxa"/>
            <w:shd w:val="clear" w:color="auto" w:fill="00407B"/>
          </w:tcPr>
          <w:p w14:paraId="7FFEC692" w14:textId="3AA2EEA8" w:rsidR="00B1491F" w:rsidRDefault="00B1491F">
            <w:pPr>
              <w:pStyle w:val="Heading3"/>
              <w:spacing w:before="120" w:after="40" w:line="264" w:lineRule="auto"/>
            </w:pPr>
            <w:r>
              <w:br w:type="page"/>
            </w:r>
            <w:bookmarkStart w:id="150" w:name="_Toc164180142"/>
            <w:bookmarkStart w:id="151" w:name="_Toc164250631"/>
            <w:bookmarkStart w:id="152" w:name="_Toc164848252"/>
            <w:bookmarkStart w:id="153" w:name="_Toc165271179"/>
            <w:r w:rsidRPr="00E05D74">
              <w:rPr>
                <w:rFonts w:ascii="Lexend Deca" w:hAnsi="Lexend Deca"/>
                <w:bCs/>
                <w:color w:val="FFFFFF" w:themeColor="background1"/>
                <w:sz w:val="24"/>
                <w:szCs w:val="22"/>
              </w:rPr>
              <w:t xml:space="preserve">Trust </w:t>
            </w:r>
            <w:r>
              <w:rPr>
                <w:rFonts w:ascii="Lexend Deca" w:hAnsi="Lexend Deca"/>
                <w:bCs/>
                <w:color w:val="FFFFFF" w:themeColor="background1"/>
                <w:sz w:val="24"/>
                <w:szCs w:val="22"/>
              </w:rPr>
              <w:t>growth and development</w:t>
            </w:r>
            <w:bookmarkEnd w:id="150"/>
            <w:bookmarkEnd w:id="151"/>
            <w:bookmarkEnd w:id="152"/>
            <w:r>
              <w:rPr>
                <w:rFonts w:ascii="Lexend Deca" w:hAnsi="Lexend Deca"/>
                <w:bCs/>
                <w:color w:val="FFFFFF" w:themeColor="background1"/>
                <w:sz w:val="24"/>
                <w:szCs w:val="22"/>
              </w:rPr>
              <w:t xml:space="preserve"> </w:t>
            </w:r>
            <w:r w:rsidRPr="00E1432C">
              <w:rPr>
                <w:rFonts w:ascii="Lexend Deca Light" w:hAnsi="Lexend Deca Light" w:cstheme="majorHAnsi"/>
                <w:bCs/>
                <w:color w:val="FFFFFF" w:themeColor="background1"/>
                <w:sz w:val="18"/>
                <w:szCs w:val="18"/>
              </w:rPr>
              <w:t>(part of strategic priorities for many trusts)</w:t>
            </w:r>
            <w:bookmarkEnd w:id="153"/>
          </w:p>
        </w:tc>
        <w:tc>
          <w:tcPr>
            <w:tcW w:w="2977" w:type="dxa"/>
            <w:shd w:val="clear" w:color="auto" w:fill="00407B"/>
          </w:tcPr>
          <w:p w14:paraId="6308D0E8" w14:textId="77777777" w:rsidR="00B1491F" w:rsidRDefault="00B1491F">
            <w:pPr>
              <w:pStyle w:val="Heading3"/>
              <w:spacing w:before="120" w:after="40" w:line="264" w:lineRule="auto"/>
            </w:pPr>
          </w:p>
        </w:tc>
      </w:tr>
      <w:tr w:rsidR="00B1491F" w:rsidRPr="0094202C" w14:paraId="537B9E2A" w14:textId="4B09B2FC" w:rsidTr="00B1491F">
        <w:trPr>
          <w:trHeight w:val="532"/>
        </w:trPr>
        <w:tc>
          <w:tcPr>
            <w:tcW w:w="7366" w:type="dxa"/>
            <w:shd w:val="clear" w:color="auto" w:fill="auto"/>
          </w:tcPr>
          <w:p w14:paraId="756DAE8C" w14:textId="77777777" w:rsidR="00B1491F" w:rsidRDefault="00B1491F">
            <w:pPr>
              <w:pStyle w:val="Bodytextbullets"/>
              <w:numPr>
                <w:ilvl w:val="0"/>
                <w:numId w:val="0"/>
              </w:numPr>
              <w:ind w:left="360" w:hanging="360"/>
            </w:pPr>
            <w:r>
              <w:t>Include (as appropriate):</w:t>
            </w:r>
          </w:p>
          <w:p w14:paraId="0BCE1C16" w14:textId="57528DB3" w:rsidR="00B1491F" w:rsidRPr="00FE09FF" w:rsidRDefault="00B1491F">
            <w:pPr>
              <w:pStyle w:val="Bodytextbullets"/>
            </w:pPr>
            <w:r w:rsidRPr="00FE09FF">
              <w:rPr>
                <w:rStyle w:val="normaltextrun"/>
              </w:rPr>
              <w:t xml:space="preserve">Steps taken to increase the trust’s capacity so it can support more schools, </w:t>
            </w:r>
            <w:r>
              <w:rPr>
                <w:rStyle w:val="normaltextrun"/>
              </w:rPr>
              <w:t xml:space="preserve">such as </w:t>
            </w:r>
            <w:r w:rsidRPr="00FE09FF">
              <w:rPr>
                <w:rStyle w:val="normaltextrun"/>
              </w:rPr>
              <w:t>increas</w:t>
            </w:r>
            <w:r>
              <w:rPr>
                <w:rStyle w:val="normaltextrun"/>
              </w:rPr>
              <w:t>es</w:t>
            </w:r>
            <w:r w:rsidRPr="00FE09FF">
              <w:rPr>
                <w:rStyle w:val="normaltextrun"/>
              </w:rPr>
              <w:t xml:space="preserve"> in the size of the central team</w:t>
            </w:r>
          </w:p>
          <w:p w14:paraId="7D1828C4" w14:textId="10FF241B" w:rsidR="00B1491F" w:rsidRPr="00FE09FF" w:rsidRDefault="00B1491F">
            <w:pPr>
              <w:pStyle w:val="Bodytextbullets"/>
            </w:pPr>
            <w:r w:rsidRPr="00FE09FF">
              <w:rPr>
                <w:rStyle w:val="normaltextrun"/>
              </w:rPr>
              <w:t>Updates on engagement with potential partner schools</w:t>
            </w:r>
            <w:r>
              <w:rPr>
                <w:rStyle w:val="normaltextrun"/>
              </w:rPr>
              <w:t xml:space="preserve"> and regions group</w:t>
            </w:r>
          </w:p>
          <w:p w14:paraId="22E0F0EC" w14:textId="77777777" w:rsidR="00B1491F" w:rsidRPr="00FE09FF" w:rsidRDefault="00B1491F">
            <w:pPr>
              <w:pStyle w:val="Bodytextbullets"/>
            </w:pPr>
            <w:r w:rsidRPr="00FE09FF">
              <w:rPr>
                <w:rStyle w:val="normaltextrun"/>
              </w:rPr>
              <w:t>Consideration of whether growth expectations discussed when the strategy was agreed have now changed, and if so why</w:t>
            </w:r>
          </w:p>
          <w:p w14:paraId="2A87622E" w14:textId="77777777" w:rsidR="00B1491F" w:rsidRDefault="00B1491F">
            <w:pPr>
              <w:pStyle w:val="Bodytextbullets"/>
              <w:rPr>
                <w:rStyle w:val="normaltextrun"/>
              </w:rPr>
            </w:pPr>
            <w:r>
              <w:rPr>
                <w:rStyle w:val="normaltextrun"/>
              </w:rPr>
              <w:t>Induction and ongoing support</w:t>
            </w:r>
            <w:r w:rsidRPr="00FE09FF">
              <w:rPr>
                <w:rStyle w:val="normaltextrun"/>
              </w:rPr>
              <w:t xml:space="preserve"> </w:t>
            </w:r>
            <w:r>
              <w:rPr>
                <w:rStyle w:val="normaltextrun"/>
              </w:rPr>
              <w:t>for any schools joining the trust</w:t>
            </w:r>
          </w:p>
          <w:p w14:paraId="26CE4D63" w14:textId="77777777" w:rsidR="00B1491F" w:rsidRDefault="00B1491F">
            <w:pPr>
              <w:pStyle w:val="Bodytextbullets"/>
            </w:pPr>
            <w:r>
              <w:rPr>
                <w:rStyle w:val="normaltextrun"/>
              </w:rPr>
              <w:t>Supporting the wider system and helping underperforming schools to improve</w:t>
            </w:r>
          </w:p>
        </w:tc>
        <w:tc>
          <w:tcPr>
            <w:tcW w:w="2977" w:type="dxa"/>
          </w:tcPr>
          <w:p w14:paraId="4E2442BE" w14:textId="77777777" w:rsidR="00B1491F" w:rsidRDefault="00B1491F">
            <w:pPr>
              <w:pStyle w:val="Bodytextbullets"/>
              <w:numPr>
                <w:ilvl w:val="0"/>
                <w:numId w:val="0"/>
              </w:numPr>
              <w:ind w:left="360" w:hanging="360"/>
            </w:pPr>
          </w:p>
        </w:tc>
      </w:tr>
    </w:tbl>
    <w:p w14:paraId="00996499" w14:textId="77777777" w:rsidR="00E96CD0" w:rsidRDefault="00E96CD0" w:rsidP="00F966DC">
      <w:pPr>
        <w:tabs>
          <w:tab w:val="left" w:pos="3540"/>
        </w:tabs>
        <w:rPr>
          <w:rFonts w:ascii="Lexend Deca Light" w:eastAsiaTheme="minorEastAsia" w:hAnsi="Lexend Deca Light"/>
          <w:lang w:val="en-US"/>
        </w:rPr>
      </w:pPr>
    </w:p>
    <w:p w14:paraId="5901D153" w14:textId="77777777" w:rsidR="00246F06" w:rsidRDefault="00246F06" w:rsidP="00F966DC">
      <w:pPr>
        <w:tabs>
          <w:tab w:val="left" w:pos="3540"/>
        </w:tabs>
        <w:rPr>
          <w:rFonts w:ascii="Lexend Deca Light" w:eastAsiaTheme="minorEastAsia" w:hAnsi="Lexend Deca Light"/>
          <w:lang w:val="en-US"/>
        </w:rPr>
      </w:pPr>
    </w:p>
    <w:p w14:paraId="5F3FC56F" w14:textId="77777777" w:rsidR="00246F06" w:rsidRDefault="00246F06" w:rsidP="00F966DC">
      <w:pPr>
        <w:tabs>
          <w:tab w:val="left" w:pos="3540"/>
        </w:tabs>
        <w:rPr>
          <w:rFonts w:ascii="Lexend Deca Light" w:eastAsiaTheme="minorEastAsia" w:hAnsi="Lexend Deca Light"/>
          <w:lang w:val="en-US"/>
        </w:rPr>
      </w:pPr>
    </w:p>
    <w:p w14:paraId="2D82F821" w14:textId="77777777" w:rsidR="00246F06" w:rsidRDefault="00246F06" w:rsidP="00F966DC">
      <w:pPr>
        <w:tabs>
          <w:tab w:val="left" w:pos="3540"/>
        </w:tabs>
        <w:rPr>
          <w:rFonts w:ascii="Lexend Deca Light" w:eastAsiaTheme="minorEastAsia" w:hAnsi="Lexend Deca Light"/>
          <w:lang w:val="en-US"/>
        </w:rPr>
      </w:pPr>
    </w:p>
    <w:p w14:paraId="08A0F9FA" w14:textId="77777777" w:rsidR="00246F06" w:rsidRDefault="00246F06" w:rsidP="00F966DC">
      <w:pPr>
        <w:tabs>
          <w:tab w:val="left" w:pos="3540"/>
        </w:tabs>
        <w:rPr>
          <w:rFonts w:ascii="Lexend Deca Light" w:eastAsiaTheme="minorEastAsia" w:hAnsi="Lexend Deca Light"/>
          <w:lang w:val="en-US"/>
        </w:rPr>
      </w:pPr>
    </w:p>
    <w:p w14:paraId="54E28B7A" w14:textId="77777777" w:rsidR="00246F06" w:rsidRDefault="00246F06" w:rsidP="00F966DC">
      <w:pPr>
        <w:tabs>
          <w:tab w:val="left" w:pos="3540"/>
        </w:tabs>
        <w:rPr>
          <w:rFonts w:ascii="Lexend Deca Light" w:eastAsiaTheme="minorEastAsia" w:hAnsi="Lexend Deca Light"/>
          <w:lang w:val="en-US"/>
        </w:rPr>
      </w:pPr>
    </w:p>
    <w:p w14:paraId="31F4BC29" w14:textId="77777777" w:rsidR="00246F06" w:rsidRDefault="00246F06" w:rsidP="00F966DC">
      <w:pPr>
        <w:tabs>
          <w:tab w:val="left" w:pos="3540"/>
        </w:tabs>
        <w:rPr>
          <w:rFonts w:ascii="Lexend Deca Light" w:eastAsiaTheme="minorEastAsia" w:hAnsi="Lexend Deca Light"/>
          <w:lang w:val="en-US"/>
        </w:rPr>
      </w:pPr>
    </w:p>
    <w:p w14:paraId="6C191E19" w14:textId="77777777" w:rsidR="00246F06" w:rsidRDefault="00246F06" w:rsidP="00F966DC">
      <w:pPr>
        <w:tabs>
          <w:tab w:val="left" w:pos="3540"/>
        </w:tabs>
        <w:rPr>
          <w:rFonts w:ascii="Lexend Deca Light" w:eastAsiaTheme="minorEastAsia" w:hAnsi="Lexend Deca Light"/>
          <w:lang w:val="en-US"/>
        </w:rPr>
      </w:pPr>
    </w:p>
    <w:p w14:paraId="397F9207" w14:textId="77777777" w:rsidR="00246F06" w:rsidRDefault="00246F06" w:rsidP="00F966DC">
      <w:pPr>
        <w:tabs>
          <w:tab w:val="left" w:pos="3540"/>
        </w:tabs>
        <w:rPr>
          <w:rFonts w:ascii="Lexend Deca Light" w:eastAsiaTheme="minorEastAsia" w:hAnsi="Lexend Deca Light"/>
          <w:lang w:val="en-US"/>
        </w:rPr>
      </w:pPr>
    </w:p>
    <w:p w14:paraId="415F4FDA" w14:textId="77777777" w:rsidR="00246F06" w:rsidRDefault="00246F06" w:rsidP="00F966DC">
      <w:pPr>
        <w:tabs>
          <w:tab w:val="left" w:pos="3540"/>
        </w:tabs>
        <w:rPr>
          <w:rFonts w:ascii="Lexend Deca Light" w:eastAsiaTheme="minorEastAsia" w:hAnsi="Lexend Deca Light"/>
          <w:lang w:val="en-US"/>
        </w:rPr>
      </w:pPr>
    </w:p>
    <w:p w14:paraId="5D63CF9D" w14:textId="77777777" w:rsidR="00246F06" w:rsidRDefault="00246F06" w:rsidP="00F966DC">
      <w:pPr>
        <w:tabs>
          <w:tab w:val="left" w:pos="3540"/>
        </w:tabs>
        <w:rPr>
          <w:rFonts w:ascii="Lexend Deca Light" w:eastAsiaTheme="minorEastAsia" w:hAnsi="Lexend Deca Light"/>
          <w:lang w:val="en-US"/>
        </w:rPr>
      </w:pPr>
    </w:p>
    <w:p w14:paraId="54CCB35E" w14:textId="77777777" w:rsidR="00246F06" w:rsidRDefault="00246F06" w:rsidP="00F966DC">
      <w:pPr>
        <w:tabs>
          <w:tab w:val="left" w:pos="3540"/>
        </w:tabs>
        <w:rPr>
          <w:rFonts w:ascii="Lexend Deca Light" w:eastAsiaTheme="minorEastAsia" w:hAnsi="Lexend Deca Light"/>
          <w:lang w:val="en-US"/>
        </w:rPr>
      </w:pPr>
    </w:p>
    <w:p w14:paraId="37BF1DC7" w14:textId="77777777" w:rsidR="00246F06" w:rsidRDefault="00246F06" w:rsidP="00F966DC">
      <w:pPr>
        <w:tabs>
          <w:tab w:val="left" w:pos="3540"/>
        </w:tabs>
        <w:rPr>
          <w:rFonts w:ascii="Lexend Deca Light" w:eastAsiaTheme="minorEastAsia" w:hAnsi="Lexend Deca Light"/>
          <w:lang w:val="en-US"/>
        </w:rPr>
      </w:pPr>
    </w:p>
    <w:p w14:paraId="4EF31223" w14:textId="77777777" w:rsidR="00246F06" w:rsidRDefault="00246F06" w:rsidP="00F966DC">
      <w:pPr>
        <w:tabs>
          <w:tab w:val="left" w:pos="3540"/>
        </w:tabs>
        <w:rPr>
          <w:rFonts w:ascii="Lexend Deca Light" w:eastAsiaTheme="minorEastAsia" w:hAnsi="Lexend Deca Light"/>
          <w:lang w:val="en-US"/>
        </w:rPr>
      </w:pPr>
    </w:p>
    <w:p w14:paraId="6E58CA6E" w14:textId="77777777" w:rsidR="00246F06" w:rsidRPr="0063366E" w:rsidRDefault="00246F06" w:rsidP="00F966DC">
      <w:pPr>
        <w:tabs>
          <w:tab w:val="left" w:pos="3540"/>
        </w:tabs>
        <w:rPr>
          <w:rFonts w:ascii="Lexend Deca Light" w:eastAsiaTheme="minorEastAsia" w:hAnsi="Lexend Deca Light"/>
          <w:lang w:val="en-US"/>
        </w:rPr>
      </w:pPr>
    </w:p>
    <w:sectPr w:rsidR="00246F06" w:rsidRPr="0063366E" w:rsidSect="002E7B46">
      <w:headerReference w:type="default" r:id="rId23"/>
      <w:type w:val="continuous"/>
      <w:pgSz w:w="11900" w:h="16840"/>
      <w:pgMar w:top="1135" w:right="1127" w:bottom="851" w:left="851" w:header="141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8B756" w14:textId="77777777" w:rsidR="002E7B46" w:rsidRDefault="002E7B46" w:rsidP="00AD32FB">
      <w:pPr>
        <w:spacing w:after="0" w:line="240" w:lineRule="auto"/>
      </w:pPr>
      <w:r>
        <w:separator/>
      </w:r>
    </w:p>
  </w:endnote>
  <w:endnote w:type="continuationSeparator" w:id="0">
    <w:p w14:paraId="5E4C4524" w14:textId="77777777" w:rsidR="002E7B46" w:rsidRDefault="002E7B46" w:rsidP="00AD32FB">
      <w:pPr>
        <w:spacing w:after="0" w:line="240" w:lineRule="auto"/>
      </w:pPr>
      <w:r>
        <w:continuationSeparator/>
      </w:r>
    </w:p>
  </w:endnote>
  <w:endnote w:type="continuationNotice" w:id="1">
    <w:p w14:paraId="7CC5FA49" w14:textId="77777777" w:rsidR="002E7B46" w:rsidRDefault="002E7B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Kansas SemiBold">
    <w:altName w:val="Calibri"/>
    <w:charset w:val="00"/>
    <w:family w:val="auto"/>
    <w:pitch w:val="variable"/>
    <w:sig w:usb0="A00000EF" w:usb1="4000206B" w:usb2="00000000" w:usb3="00000000" w:csb0="00000093" w:csb1="00000000"/>
    <w:embedRegular r:id="rId1" w:fontKey="{F7906234-B6CE-47F2-B069-2B85C6892CE7}"/>
    <w:embedBold r:id="rId2" w:fontKey="{2A5F7A53-EF74-40B5-B7CE-E658573D1913}"/>
  </w:font>
  <w:font w:name="Lexend Deca SemiBold">
    <w:charset w:val="00"/>
    <w:family w:val="auto"/>
    <w:pitch w:val="variable"/>
    <w:sig w:usb0="A00000FF" w:usb1="4000205B" w:usb2="00000000" w:usb3="00000000" w:csb0="00000193" w:csb1="00000000"/>
    <w:embedRegular r:id="rId3" w:fontKey="{2BEB93BE-2847-4422-9EDD-95DBC8197F26}"/>
    <w:embedBold r:id="rId4" w:fontKey="{7D241E56-DAFF-4F0F-9782-1CF614D36D2D}"/>
  </w:font>
  <w:font w:name="Lexend Deca Light">
    <w:altName w:val="Lexend Deca Light"/>
    <w:charset w:val="00"/>
    <w:family w:val="auto"/>
    <w:pitch w:val="variable"/>
    <w:sig w:usb0="A00000FF" w:usb1="4000205B" w:usb2="00000000" w:usb3="00000000" w:csb0="00000193" w:csb1="00000000"/>
    <w:embedRegular r:id="rId5" w:fontKey="{D34E9C8A-98DE-4512-ADE1-493FFEFFE4BC}"/>
    <w:embedBold r:id="rId6" w:fontKey="{02AA2B3E-8F3B-412A-98E7-E3B82C46EE67}"/>
    <w:embedItalic r:id="rId7" w:fontKey="{6D19A23A-40D3-4F34-9DAD-8F96B5ABECCF}"/>
  </w:font>
  <w:font w:name="Helvetica Neue">
    <w:altName w:val="Sylfaen"/>
    <w:panose1 w:val="00000000000000000000"/>
    <w:charset w:val="CC"/>
    <w:family w:val="modern"/>
    <w:notTrueType/>
    <w:pitch w:val="variable"/>
    <w:sig w:usb0="8000020B" w:usb1="10000048" w:usb2="00000000" w:usb3="00000000" w:csb0="00000004" w:csb1="00000000"/>
  </w:font>
  <w:font w:name="Lexend Deca">
    <w:altName w:val="Lexend Deca"/>
    <w:charset w:val="00"/>
    <w:family w:val="auto"/>
    <w:pitch w:val="variable"/>
    <w:sig w:usb0="A00000FF" w:usb1="4000205B" w:usb2="00000000" w:usb3="00000000" w:csb0="00000193" w:csb1="00000000"/>
    <w:embedRegular r:id="rId8" w:fontKey="{F81A3075-F3AA-4388-B6F6-283EFF06D5A8}"/>
    <w:embedBold r:id="rId9" w:fontKey="{95A7129F-33B2-49B9-93AB-BECB29C00F00}"/>
    <w:embedItalic r:id="rId10" w:fontKey="{76AF905F-A5EB-4F8D-A3F9-E49F73AB7296}"/>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Open Sans SemiBold">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1" w:subsetted="1" w:fontKey="{88BB6506-7F39-4A95-A58A-F0AB5B44E8D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F1A97" w14:textId="393D44D2" w:rsidR="00A54BC4" w:rsidRPr="00CF683C" w:rsidRDefault="0030306C" w:rsidP="00594713">
    <w:pPr>
      <w:pStyle w:val="Bodytextsmall"/>
      <w:ind w:right="-993"/>
      <w:rPr>
        <w:sz w:val="20"/>
        <w:szCs w:val="20"/>
      </w:rPr>
    </w:pPr>
    <w:r>
      <w:rPr>
        <w:rFonts w:ascii="Calibri" w:hAnsi="Calibri" w:cs="Calibri"/>
        <w:b/>
        <w:bCs/>
        <w:noProof/>
        <w:color w:val="FFFFFF" w:themeColor="background1"/>
        <w:sz w:val="18"/>
        <w:szCs w:val="18"/>
      </w:rPr>
      <mc:AlternateContent>
        <mc:Choice Requires="wps">
          <w:drawing>
            <wp:anchor distT="0" distB="0" distL="114300" distR="114300" simplePos="0" relativeHeight="251658244" behindDoc="1" locked="0" layoutInCell="1" allowOverlap="1" wp14:anchorId="0EFD4025" wp14:editId="2DFB2D70">
              <wp:simplePos x="0" y="0"/>
              <wp:positionH relativeFrom="column">
                <wp:posOffset>13166725</wp:posOffset>
              </wp:positionH>
              <wp:positionV relativeFrom="paragraph">
                <wp:posOffset>448945</wp:posOffset>
              </wp:positionV>
              <wp:extent cx="356235" cy="356235"/>
              <wp:effectExtent l="0" t="0" r="0" b="0"/>
              <wp:wrapNone/>
              <wp:docPr id="15" name="Oval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6235" cy="356235"/>
                      </a:xfrm>
                      <a:prstGeom prst="ellipse">
                        <a:avLst/>
                      </a:prstGeom>
                      <a:solidFill>
                        <a:srgbClr val="00407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PageNumber"/>
                              <w:rFonts w:ascii="Calibri" w:hAnsi="Calibri" w:cs="Calibri"/>
                              <w:b/>
                              <w:bCs/>
                              <w:color w:val="FFFFFF" w:themeColor="background1"/>
                              <w:sz w:val="24"/>
                              <w:szCs w:val="24"/>
                            </w:rPr>
                            <w:id w:val="-1536116204"/>
                            <w:docPartObj>
                              <w:docPartGallery w:val="Page Numbers (Bottom of Page)"/>
                              <w:docPartUnique/>
                            </w:docPartObj>
                          </w:sdtPr>
                          <w:sdtEndPr>
                            <w:rPr>
                              <w:rStyle w:val="PageNumber"/>
                              <w:rFonts w:ascii="Lexend Deca SemiBold" w:hAnsi="Lexend Deca SemiBold"/>
                              <w:sz w:val="20"/>
                              <w:szCs w:val="20"/>
                            </w:rPr>
                          </w:sdtEndPr>
                          <w:sdtContent>
                            <w:p w14:paraId="008E47B0" w14:textId="77777777" w:rsidR="0030306C" w:rsidRPr="00040CB2" w:rsidRDefault="0030306C" w:rsidP="0030306C">
                              <w:pPr>
                                <w:pStyle w:val="Bodytext1"/>
                                <w:rPr>
                                  <w:rStyle w:val="PageNumber"/>
                                  <w:rFonts w:ascii="Lexend Deca SemiBold" w:hAnsi="Lexend Deca SemiBold" w:cs="Calibri"/>
                                  <w:b/>
                                  <w:bCs/>
                                  <w:color w:val="FFFFFF" w:themeColor="background1"/>
                                  <w:sz w:val="20"/>
                                  <w:szCs w:val="20"/>
                                </w:rPr>
                              </w:pPr>
                              <w:r w:rsidRPr="00040CB2">
                                <w:rPr>
                                  <w:b/>
                                  <w:bCs/>
                                  <w:color w:val="FFFFFF" w:themeColor="background1"/>
                                  <w:sz w:val="20"/>
                                  <w:szCs w:val="20"/>
                                </w:rPr>
                                <w:fldChar w:fldCharType="begin"/>
                              </w:r>
                              <w:r w:rsidRPr="00040CB2">
                                <w:rPr>
                                  <w:b/>
                                  <w:bCs/>
                                  <w:color w:val="FFFFFF" w:themeColor="background1"/>
                                  <w:sz w:val="20"/>
                                  <w:szCs w:val="20"/>
                                </w:rPr>
                                <w:instrText xml:space="preserve"> PAGE </w:instrText>
                              </w:r>
                              <w:r w:rsidRPr="00040CB2">
                                <w:rPr>
                                  <w:b/>
                                  <w:bCs/>
                                  <w:color w:val="FFFFFF" w:themeColor="background1"/>
                                  <w:sz w:val="20"/>
                                  <w:szCs w:val="20"/>
                                </w:rPr>
                                <w:fldChar w:fldCharType="separate"/>
                              </w:r>
                              <w:r w:rsidRPr="00040CB2">
                                <w:rPr>
                                  <w:b/>
                                  <w:bCs/>
                                  <w:color w:val="FFFFFF" w:themeColor="background1"/>
                                  <w:sz w:val="20"/>
                                  <w:szCs w:val="20"/>
                                </w:rPr>
                                <w:t>1</w:t>
                              </w:r>
                              <w:r w:rsidRPr="00040CB2">
                                <w:rPr>
                                  <w:b/>
                                  <w:bCs/>
                                  <w:color w:val="FFFFFF" w:themeColor="background1"/>
                                  <w:sz w:val="20"/>
                                  <w:szCs w:val="20"/>
                                </w:rPr>
                                <w:fldChar w:fldCharType="end"/>
                              </w:r>
                            </w:p>
                          </w:sdtContent>
                        </w:sdt>
                        <w:p w14:paraId="6D60D844" w14:textId="77777777" w:rsidR="0030306C" w:rsidRDefault="0030306C" w:rsidP="0030306C"/>
                      </w:txbxContent>
                    </wps:txbx>
                    <wps:bodyPr rot="0" spcFirstLastPara="0" vertOverflow="overflow" horzOverflow="overflow" vert="horz" wrap="square" lIns="79200" tIns="18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D4025" id="Oval 15" o:spid="_x0000_s1041" alt="&quot;&quot;" style="position:absolute;margin-left:1036.75pt;margin-top:35.35pt;width:28.05pt;height:28.0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" fillcolor="#00407b" stroked="f" strokeweight="1pt">
              <v:stroke joinstyle="miter"/>
              <v:textbox inset="2.2mm,.5mm">
                <w:txbxContent>
                  <w:sdt>
                    <w:sdtPr>
                      <w:rPr>
                        <w:rStyle w:val="PageNumber"/>
                        <w:rFonts w:ascii="Calibri" w:hAnsi="Calibri" w:cs="Calibri"/>
                        <w:b/>
                        <w:bCs/>
                        <w:color w:val="FFFFFF" w:themeColor="background1"/>
                        <w:sz w:val="24"/>
                        <w:szCs w:val="24"/>
                      </w:rPr>
                      <w:id w:val="-1536116204"/>
                      <w:docPartObj>
                        <w:docPartGallery w:val="Page Numbers (Bottom of Page)"/>
                        <w:docPartUnique/>
                      </w:docPartObj>
                    </w:sdtPr>
                    <w:sdtEndPr>
                      <w:rPr>
                        <w:rStyle w:val="PageNumber"/>
                        <w:rFonts w:ascii="Lexend Deca SemiBold" w:hAnsi="Lexend Deca SemiBold"/>
                        <w:sz w:val="20"/>
                        <w:szCs w:val="20"/>
                      </w:rPr>
                    </w:sdtEndPr>
                    <w:sdtContent>
                      <w:p w14:paraId="008E47B0" w14:textId="77777777" w:rsidR="0030306C" w:rsidRPr="00040CB2" w:rsidRDefault="0030306C" w:rsidP="0030306C">
                        <w:pPr>
                          <w:pStyle w:val="Bodytext1"/>
                          <w:rPr>
                            <w:rStyle w:val="PageNumber"/>
                            <w:rFonts w:ascii="Lexend Deca SemiBold" w:hAnsi="Lexend Deca SemiBold" w:cs="Calibri"/>
                            <w:b/>
                            <w:bCs/>
                            <w:color w:val="FFFFFF" w:themeColor="background1"/>
                            <w:sz w:val="20"/>
                            <w:szCs w:val="20"/>
                          </w:rPr>
                        </w:pPr>
                        <w:r w:rsidRPr="00040CB2">
                          <w:rPr>
                            <w:b/>
                            <w:bCs/>
                            <w:color w:val="FFFFFF" w:themeColor="background1"/>
                            <w:sz w:val="20"/>
                            <w:szCs w:val="20"/>
                          </w:rPr>
                          <w:fldChar w:fldCharType="begin"/>
                        </w:r>
                        <w:r w:rsidRPr="00040CB2">
                          <w:rPr>
                            <w:b/>
                            <w:bCs/>
                            <w:color w:val="FFFFFF" w:themeColor="background1"/>
                            <w:sz w:val="20"/>
                            <w:szCs w:val="20"/>
                          </w:rPr>
                          <w:instrText xml:space="preserve"> PAGE </w:instrText>
                        </w:r>
                        <w:r w:rsidRPr="00040CB2">
                          <w:rPr>
                            <w:b/>
                            <w:bCs/>
                            <w:color w:val="FFFFFF" w:themeColor="background1"/>
                            <w:sz w:val="20"/>
                            <w:szCs w:val="20"/>
                          </w:rPr>
                          <w:fldChar w:fldCharType="separate"/>
                        </w:r>
                        <w:r w:rsidRPr="00040CB2">
                          <w:rPr>
                            <w:b/>
                            <w:bCs/>
                            <w:color w:val="FFFFFF" w:themeColor="background1"/>
                            <w:sz w:val="20"/>
                            <w:szCs w:val="20"/>
                          </w:rPr>
                          <w:t>1</w:t>
                        </w:r>
                        <w:r w:rsidRPr="00040CB2">
                          <w:rPr>
                            <w:b/>
                            <w:bCs/>
                            <w:color w:val="FFFFFF" w:themeColor="background1"/>
                            <w:sz w:val="20"/>
                            <w:szCs w:val="20"/>
                          </w:rPr>
                          <w:fldChar w:fldCharType="end"/>
                        </w:r>
                      </w:p>
                    </w:sdtContent>
                  </w:sdt>
                  <w:p w14:paraId="6D60D844" w14:textId="77777777" w:rsidR="0030306C" w:rsidRDefault="0030306C" w:rsidP="0030306C"/>
                </w:txbxContent>
              </v:textbox>
            </v:oval>
          </w:pict>
        </mc:Fallback>
      </mc:AlternateContent>
    </w:r>
    <w:r w:rsidR="00F00F57">
      <w:rPr>
        <w:color w:val="00407B"/>
        <w:sz w:val="18"/>
        <w:szCs w:val="18"/>
      </w:rPr>
      <w:br/>
    </w:r>
    <w:r w:rsidR="006F5DE3" w:rsidRPr="00732E71">
      <w:rPr>
        <w:color w:val="00407B"/>
        <w:sz w:val="18"/>
        <w:szCs w:val="18"/>
      </w:rPr>
      <w:t>©</w:t>
    </w:r>
    <w:r w:rsidR="00013C85">
      <w:rPr>
        <w:color w:val="00407B"/>
        <w:sz w:val="18"/>
        <w:szCs w:val="18"/>
      </w:rPr>
      <w:t xml:space="preserve"> </w:t>
    </w:r>
    <w:r w:rsidR="00C74136">
      <w:rPr>
        <w:color w:val="00407B"/>
        <w:sz w:val="18"/>
        <w:szCs w:val="18"/>
      </w:rPr>
      <w:t>N</w:t>
    </w:r>
    <w:r w:rsidR="00430069" w:rsidRPr="004D6C9F">
      <w:rPr>
        <w:color w:val="00407B"/>
        <w:sz w:val="18"/>
        <w:szCs w:val="18"/>
      </w:rPr>
      <w:t>ational Governance Association 202</w:t>
    </w:r>
    <w:r w:rsidR="008E576E">
      <w:rPr>
        <w:color w:val="00407B"/>
        <w:sz w:val="18"/>
        <w:szCs w:val="18"/>
      </w:rPr>
      <w:t>4</w:t>
    </w:r>
    <w:r w:rsidR="00661ED3">
      <w:rPr>
        <w:color w:val="00407B"/>
        <w:sz w:val="18"/>
        <w:szCs w:val="18"/>
      </w:rPr>
      <w:t xml:space="preserve">                                                                                                    </w:t>
    </w:r>
    <w:r w:rsidR="00594713">
      <w:rPr>
        <w:color w:val="00407B"/>
        <w:sz w:val="18"/>
        <w:szCs w:val="18"/>
      </w:rPr>
      <w:tab/>
    </w:r>
    <w:r w:rsidR="00594713">
      <w:rPr>
        <w:color w:val="00407B"/>
        <w:sz w:val="18"/>
        <w:szCs w:val="18"/>
      </w:rPr>
      <w:tab/>
    </w:r>
    <w:r w:rsidR="00661ED3">
      <w:rPr>
        <w:color w:val="00407B"/>
        <w:sz w:val="18"/>
        <w:szCs w:val="18"/>
      </w:rPr>
      <w:t xml:space="preserve">   </w:t>
    </w:r>
    <w:r w:rsidR="00CF683C" w:rsidRPr="00CF683C">
      <w:rPr>
        <w:color w:val="00407B"/>
        <w:sz w:val="20"/>
        <w:szCs w:val="20"/>
      </w:rPr>
      <w:fldChar w:fldCharType="begin"/>
    </w:r>
    <w:r w:rsidR="00CF683C" w:rsidRPr="00CF683C">
      <w:rPr>
        <w:color w:val="00407B"/>
        <w:sz w:val="20"/>
        <w:szCs w:val="20"/>
      </w:rPr>
      <w:instrText xml:space="preserve"> PAGE   \* MERGEFORMAT </w:instrText>
    </w:r>
    <w:r w:rsidR="00CF683C" w:rsidRPr="00CF683C">
      <w:rPr>
        <w:color w:val="00407B"/>
        <w:sz w:val="20"/>
        <w:szCs w:val="20"/>
      </w:rPr>
      <w:fldChar w:fldCharType="separate"/>
    </w:r>
    <w:r w:rsidR="00CF683C" w:rsidRPr="00CF683C">
      <w:rPr>
        <w:noProof/>
        <w:color w:val="00407B"/>
        <w:sz w:val="20"/>
        <w:szCs w:val="20"/>
      </w:rPr>
      <w:t>1</w:t>
    </w:r>
    <w:r w:rsidR="00CF683C" w:rsidRPr="00CF683C">
      <w:rPr>
        <w:noProof/>
        <w:color w:val="00407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D797D" w14:textId="2B2D7FD2" w:rsidR="00A24ED9" w:rsidRPr="0030306C" w:rsidRDefault="00934F3D" w:rsidP="00571724">
    <w:pPr>
      <w:pStyle w:val="Bodytext1"/>
      <w:rPr>
        <w:rStyle w:val="SmartLink"/>
        <w:color w:val="00407B"/>
        <w:sz w:val="28"/>
        <w:szCs w:val="28"/>
        <w:u w:val="none"/>
        <w:shd w:val="clear" w:color="auto" w:fill="auto"/>
      </w:rPr>
    </w:pPr>
    <w:r w:rsidRPr="0030306C">
      <w:rPr>
        <w:color w:val="00407B"/>
        <w:sz w:val="28"/>
        <w:szCs w:val="28"/>
      </w:rPr>
      <w:t>nga.org.uk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8260B" w14:textId="77777777" w:rsidR="002E7B46" w:rsidRDefault="002E7B46" w:rsidP="00AD32FB">
      <w:pPr>
        <w:spacing w:after="0" w:line="240" w:lineRule="auto"/>
      </w:pPr>
      <w:r>
        <w:separator/>
      </w:r>
    </w:p>
  </w:footnote>
  <w:footnote w:type="continuationSeparator" w:id="0">
    <w:p w14:paraId="64FC8366" w14:textId="77777777" w:rsidR="002E7B46" w:rsidRDefault="002E7B46" w:rsidP="00AD32FB">
      <w:pPr>
        <w:spacing w:after="0" w:line="240" w:lineRule="auto"/>
      </w:pPr>
      <w:r>
        <w:continuationSeparator/>
      </w:r>
    </w:p>
  </w:footnote>
  <w:footnote w:type="continuationNotice" w:id="1">
    <w:p w14:paraId="17532203" w14:textId="77777777" w:rsidR="002E7B46" w:rsidRDefault="002E7B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F3B48" w14:textId="7BFEB27E" w:rsidR="00A54BC4" w:rsidRDefault="003E19E0">
    <w:pPr>
      <w:pStyle w:val="Header"/>
    </w:pPr>
    <w:r>
      <w:rPr>
        <w:rFonts w:ascii="New Kansas SemiBold" w:hAnsi="New Kansas SemiBold" w:cs="Open Sans SemiBold"/>
        <w:b/>
        <w:bCs/>
        <w:noProof/>
        <w:color w:val="013B71"/>
        <w:sz w:val="64"/>
        <w:szCs w:val="64"/>
        <w:lang w:val="en-US"/>
      </w:rPr>
      <mc:AlternateContent>
        <mc:Choice Requires="wps">
          <w:drawing>
            <wp:anchor distT="0" distB="0" distL="114300" distR="114300" simplePos="0" relativeHeight="251658241" behindDoc="1" locked="0" layoutInCell="1" allowOverlap="1" wp14:anchorId="1565B7B5" wp14:editId="1BCDFE37">
              <wp:simplePos x="0" y="0"/>
              <wp:positionH relativeFrom="column">
                <wp:posOffset>-503555</wp:posOffset>
              </wp:positionH>
              <wp:positionV relativeFrom="page">
                <wp:posOffset>6350</wp:posOffset>
              </wp:positionV>
              <wp:extent cx="7518400" cy="1770380"/>
              <wp:effectExtent l="0" t="0" r="6350" b="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18400" cy="177038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E0007" id="Rectangle 13" o:spid="_x0000_s1026" alt="&quot;&quot;" style="position:absolute;margin-left:-39.65pt;margin-top:.5pt;width:592pt;height:139.4pt;z-index:-251658239;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" stroked="f" strokeweight="1pt">
              <v:fill r:id="rId2" o:title="" recolor="t" rotate="t" type="frame"/>
              <w10:wrap anchory="page"/>
            </v:rect>
          </w:pict>
        </mc:Fallback>
      </mc:AlternateContent>
    </w:r>
    <w:r w:rsidR="00BE73B5" w:rsidRPr="00BE73B5">
      <w:rPr>
        <w:rFonts w:eastAsia="Calibri" w:cs="Arial"/>
        <w:noProof/>
      </w:rPr>
      <w:drawing>
        <wp:anchor distT="0" distB="0" distL="114300" distR="114300" simplePos="0" relativeHeight="251658242" behindDoc="1" locked="0" layoutInCell="1" allowOverlap="1" wp14:anchorId="22E39DF1" wp14:editId="67AA79D1">
          <wp:simplePos x="0" y="0"/>
          <wp:positionH relativeFrom="column">
            <wp:posOffset>0</wp:posOffset>
          </wp:positionH>
          <wp:positionV relativeFrom="page">
            <wp:posOffset>515474</wp:posOffset>
          </wp:positionV>
          <wp:extent cx="935990" cy="377190"/>
          <wp:effectExtent l="0" t="0" r="3810" b="3810"/>
          <wp:wrapNone/>
          <wp:docPr id="219651919" name="Picture 2196519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3">
                    <a:extLst>
                      <a:ext uri="{28A0092B-C50C-407E-A947-70E740481C1C}">
                        <a14:useLocalDpi xmlns:a14="http://schemas.microsoft.com/office/drawing/2010/main" val="0"/>
                      </a:ext>
                    </a:extLst>
                  </a:blip>
                  <a:stretch>
                    <a:fillRect/>
                  </a:stretch>
                </pic:blipFill>
                <pic:spPr>
                  <a:xfrm>
                    <a:off x="0" y="0"/>
                    <a:ext cx="935990" cy="3771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CC1F8" w14:textId="67A4DE09" w:rsidR="00661ED3" w:rsidRDefault="00661ED3">
    <w:pPr>
      <w:pStyle w:val="Header"/>
    </w:pPr>
    <w:r w:rsidRPr="00BE73B5">
      <w:rPr>
        <w:rFonts w:eastAsia="Calibri" w:cs="Arial"/>
        <w:noProof/>
      </w:rPr>
      <w:drawing>
        <wp:anchor distT="0" distB="0" distL="114300" distR="114300" simplePos="0" relativeHeight="251658245" behindDoc="1" locked="0" layoutInCell="1" allowOverlap="1" wp14:anchorId="30A1E994" wp14:editId="3AE6F62E">
          <wp:simplePos x="0" y="0"/>
          <wp:positionH relativeFrom="column">
            <wp:posOffset>0</wp:posOffset>
          </wp:positionH>
          <wp:positionV relativeFrom="page">
            <wp:posOffset>515474</wp:posOffset>
          </wp:positionV>
          <wp:extent cx="935990" cy="377190"/>
          <wp:effectExtent l="0" t="0" r="3810" b="3810"/>
          <wp:wrapNone/>
          <wp:docPr id="591425509" name="Picture 5914255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935990" cy="3771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A1B63"/>
    <w:multiLevelType w:val="hybridMultilevel"/>
    <w:tmpl w:val="9E3CDD4C"/>
    <w:lvl w:ilvl="0" w:tplc="34589F98">
      <w:start w:val="1"/>
      <w:numFmt w:val="bullet"/>
      <w:pStyle w:val="Bodysmallbullets"/>
      <w:lvlText w:val=""/>
      <w:lvlJc w:val="left"/>
      <w:pPr>
        <w:ind w:left="227" w:hanging="227"/>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3228B2"/>
    <w:multiLevelType w:val="hybridMultilevel"/>
    <w:tmpl w:val="F056AB9C"/>
    <w:lvl w:ilvl="0" w:tplc="6B7A8F8E">
      <w:start w:val="1"/>
      <w:numFmt w:val="bullet"/>
      <w:pStyle w:val="Bodytextbullets"/>
      <w:lvlText w:val=""/>
      <w:lvlJc w:val="left"/>
      <w:pPr>
        <w:ind w:left="360" w:hanging="360"/>
      </w:pPr>
      <w:rPr>
        <w:rFonts w:ascii="Symbol" w:hAnsi="Symbol" w:hint="default"/>
        <w:color w:val="40D1B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233870">
    <w:abstractNumId w:val="1"/>
  </w:num>
  <w:num w:numId="2" w16cid:durableId="64186208">
    <w:abstractNumId w:val="0"/>
  </w:num>
  <w:num w:numId="3" w16cid:durableId="116034424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FB"/>
    <w:rsid w:val="000004DC"/>
    <w:rsid w:val="00001E57"/>
    <w:rsid w:val="0000217D"/>
    <w:rsid w:val="00003329"/>
    <w:rsid w:val="00003DE5"/>
    <w:rsid w:val="00004237"/>
    <w:rsid w:val="0000458C"/>
    <w:rsid w:val="000054EB"/>
    <w:rsid w:val="000069E7"/>
    <w:rsid w:val="00010033"/>
    <w:rsid w:val="00013C85"/>
    <w:rsid w:val="0001496D"/>
    <w:rsid w:val="00015F1D"/>
    <w:rsid w:val="00020CBF"/>
    <w:rsid w:val="00020ED4"/>
    <w:rsid w:val="00021ADE"/>
    <w:rsid w:val="00024F0B"/>
    <w:rsid w:val="000268AA"/>
    <w:rsid w:val="0002715B"/>
    <w:rsid w:val="00031557"/>
    <w:rsid w:val="00033419"/>
    <w:rsid w:val="00035F47"/>
    <w:rsid w:val="00040CB2"/>
    <w:rsid w:val="00042D6B"/>
    <w:rsid w:val="0004355C"/>
    <w:rsid w:val="00044EA2"/>
    <w:rsid w:val="00047AF2"/>
    <w:rsid w:val="00047CBA"/>
    <w:rsid w:val="00054684"/>
    <w:rsid w:val="00054BAC"/>
    <w:rsid w:val="0005662E"/>
    <w:rsid w:val="0005717B"/>
    <w:rsid w:val="00060D9A"/>
    <w:rsid w:val="000614D8"/>
    <w:rsid w:val="00065DFD"/>
    <w:rsid w:val="00066AD5"/>
    <w:rsid w:val="0007227A"/>
    <w:rsid w:val="00072DFD"/>
    <w:rsid w:val="00072E6F"/>
    <w:rsid w:val="0008033E"/>
    <w:rsid w:val="00081017"/>
    <w:rsid w:val="00086107"/>
    <w:rsid w:val="00092BB1"/>
    <w:rsid w:val="000939B2"/>
    <w:rsid w:val="000955AA"/>
    <w:rsid w:val="000A175F"/>
    <w:rsid w:val="000A20C6"/>
    <w:rsid w:val="000A2D6E"/>
    <w:rsid w:val="000A6CE8"/>
    <w:rsid w:val="000B1F35"/>
    <w:rsid w:val="000B3201"/>
    <w:rsid w:val="000D267F"/>
    <w:rsid w:val="000D2A14"/>
    <w:rsid w:val="000D4E53"/>
    <w:rsid w:val="000D64FB"/>
    <w:rsid w:val="000E093D"/>
    <w:rsid w:val="000E1719"/>
    <w:rsid w:val="000E4E85"/>
    <w:rsid w:val="000F0FDB"/>
    <w:rsid w:val="000F206F"/>
    <w:rsid w:val="000F3588"/>
    <w:rsid w:val="000F642F"/>
    <w:rsid w:val="000F75EA"/>
    <w:rsid w:val="00100991"/>
    <w:rsid w:val="00112BA4"/>
    <w:rsid w:val="00116161"/>
    <w:rsid w:val="0011654E"/>
    <w:rsid w:val="00121DB2"/>
    <w:rsid w:val="001251FF"/>
    <w:rsid w:val="001302DF"/>
    <w:rsid w:val="00133486"/>
    <w:rsid w:val="00133C18"/>
    <w:rsid w:val="00135843"/>
    <w:rsid w:val="00137CD1"/>
    <w:rsid w:val="001420BA"/>
    <w:rsid w:val="00144CF2"/>
    <w:rsid w:val="0014520D"/>
    <w:rsid w:val="0014527E"/>
    <w:rsid w:val="0014677B"/>
    <w:rsid w:val="001531D6"/>
    <w:rsid w:val="00153A8F"/>
    <w:rsid w:val="00153C57"/>
    <w:rsid w:val="00155CCF"/>
    <w:rsid w:val="00155D70"/>
    <w:rsid w:val="0015723F"/>
    <w:rsid w:val="001602BE"/>
    <w:rsid w:val="00163249"/>
    <w:rsid w:val="00165176"/>
    <w:rsid w:val="00165BF3"/>
    <w:rsid w:val="00170CD3"/>
    <w:rsid w:val="00171E8D"/>
    <w:rsid w:val="00172388"/>
    <w:rsid w:val="001732EC"/>
    <w:rsid w:val="001739EC"/>
    <w:rsid w:val="0017470B"/>
    <w:rsid w:val="001756AD"/>
    <w:rsid w:val="001767E3"/>
    <w:rsid w:val="00180AE5"/>
    <w:rsid w:val="00183B3D"/>
    <w:rsid w:val="00186709"/>
    <w:rsid w:val="00192723"/>
    <w:rsid w:val="0019631F"/>
    <w:rsid w:val="001A0F57"/>
    <w:rsid w:val="001A18D1"/>
    <w:rsid w:val="001A1BC6"/>
    <w:rsid w:val="001A6E78"/>
    <w:rsid w:val="001A7100"/>
    <w:rsid w:val="001B09D8"/>
    <w:rsid w:val="001B39EC"/>
    <w:rsid w:val="001C0A31"/>
    <w:rsid w:val="001C38C7"/>
    <w:rsid w:val="001C4295"/>
    <w:rsid w:val="001C497C"/>
    <w:rsid w:val="001D3995"/>
    <w:rsid w:val="001D3B86"/>
    <w:rsid w:val="001D75C3"/>
    <w:rsid w:val="001D7E21"/>
    <w:rsid w:val="001E0CFE"/>
    <w:rsid w:val="001E35B4"/>
    <w:rsid w:val="001E74CC"/>
    <w:rsid w:val="001F1370"/>
    <w:rsid w:val="001F1AC0"/>
    <w:rsid w:val="001F1DEE"/>
    <w:rsid w:val="001F4FB4"/>
    <w:rsid w:val="0020322E"/>
    <w:rsid w:val="00205C95"/>
    <w:rsid w:val="00205F89"/>
    <w:rsid w:val="00206B85"/>
    <w:rsid w:val="00207EDA"/>
    <w:rsid w:val="002118F6"/>
    <w:rsid w:val="002134E0"/>
    <w:rsid w:val="00227C08"/>
    <w:rsid w:val="0023062D"/>
    <w:rsid w:val="00240C39"/>
    <w:rsid w:val="00241100"/>
    <w:rsid w:val="002416B4"/>
    <w:rsid w:val="00241BD4"/>
    <w:rsid w:val="0024289C"/>
    <w:rsid w:val="00243573"/>
    <w:rsid w:val="00243F8D"/>
    <w:rsid w:val="0024485F"/>
    <w:rsid w:val="002450EA"/>
    <w:rsid w:val="00246F06"/>
    <w:rsid w:val="0024703C"/>
    <w:rsid w:val="00254113"/>
    <w:rsid w:val="00262837"/>
    <w:rsid w:val="00265677"/>
    <w:rsid w:val="0027062D"/>
    <w:rsid w:val="0027247E"/>
    <w:rsid w:val="002731CE"/>
    <w:rsid w:val="002740B0"/>
    <w:rsid w:val="00274AB3"/>
    <w:rsid w:val="00274C52"/>
    <w:rsid w:val="00280476"/>
    <w:rsid w:val="00281C84"/>
    <w:rsid w:val="00282757"/>
    <w:rsid w:val="002911F1"/>
    <w:rsid w:val="00293B8E"/>
    <w:rsid w:val="00295C32"/>
    <w:rsid w:val="00297680"/>
    <w:rsid w:val="002A1C1C"/>
    <w:rsid w:val="002A22C7"/>
    <w:rsid w:val="002A2496"/>
    <w:rsid w:val="002A2D57"/>
    <w:rsid w:val="002A54C1"/>
    <w:rsid w:val="002A73B0"/>
    <w:rsid w:val="002B0AA8"/>
    <w:rsid w:val="002B1BE8"/>
    <w:rsid w:val="002B6B7F"/>
    <w:rsid w:val="002C0110"/>
    <w:rsid w:val="002C3625"/>
    <w:rsid w:val="002C3F4D"/>
    <w:rsid w:val="002D5481"/>
    <w:rsid w:val="002E2280"/>
    <w:rsid w:val="002E373B"/>
    <w:rsid w:val="002E53C9"/>
    <w:rsid w:val="002E7B46"/>
    <w:rsid w:val="002F3210"/>
    <w:rsid w:val="002F4568"/>
    <w:rsid w:val="002F5C56"/>
    <w:rsid w:val="002F61F4"/>
    <w:rsid w:val="002F661D"/>
    <w:rsid w:val="002F783C"/>
    <w:rsid w:val="0030306C"/>
    <w:rsid w:val="00312EFE"/>
    <w:rsid w:val="003166D0"/>
    <w:rsid w:val="00323FE2"/>
    <w:rsid w:val="00333061"/>
    <w:rsid w:val="00333A5E"/>
    <w:rsid w:val="00340765"/>
    <w:rsid w:val="0034188B"/>
    <w:rsid w:val="003430AF"/>
    <w:rsid w:val="00344AF5"/>
    <w:rsid w:val="00345F1D"/>
    <w:rsid w:val="00351CEF"/>
    <w:rsid w:val="003525D6"/>
    <w:rsid w:val="00356DA4"/>
    <w:rsid w:val="00360BC7"/>
    <w:rsid w:val="00361114"/>
    <w:rsid w:val="003614FB"/>
    <w:rsid w:val="0036197D"/>
    <w:rsid w:val="00361E90"/>
    <w:rsid w:val="00362EE3"/>
    <w:rsid w:val="00365A6E"/>
    <w:rsid w:val="00366AE6"/>
    <w:rsid w:val="00373E16"/>
    <w:rsid w:val="0037645E"/>
    <w:rsid w:val="0038181E"/>
    <w:rsid w:val="00381D5F"/>
    <w:rsid w:val="003905D8"/>
    <w:rsid w:val="00393F26"/>
    <w:rsid w:val="00395DC6"/>
    <w:rsid w:val="00396B3B"/>
    <w:rsid w:val="00396D06"/>
    <w:rsid w:val="003A052A"/>
    <w:rsid w:val="003A0671"/>
    <w:rsid w:val="003A224C"/>
    <w:rsid w:val="003A2A14"/>
    <w:rsid w:val="003A2C6C"/>
    <w:rsid w:val="003A33BB"/>
    <w:rsid w:val="003A5DA5"/>
    <w:rsid w:val="003B70AA"/>
    <w:rsid w:val="003C032A"/>
    <w:rsid w:val="003C0ABF"/>
    <w:rsid w:val="003C0FE8"/>
    <w:rsid w:val="003D017C"/>
    <w:rsid w:val="003D5486"/>
    <w:rsid w:val="003D7076"/>
    <w:rsid w:val="003D7B8F"/>
    <w:rsid w:val="003E19E0"/>
    <w:rsid w:val="003E393B"/>
    <w:rsid w:val="003E6D20"/>
    <w:rsid w:val="003E732C"/>
    <w:rsid w:val="003F50A5"/>
    <w:rsid w:val="003F5AB3"/>
    <w:rsid w:val="00403190"/>
    <w:rsid w:val="00403D8C"/>
    <w:rsid w:val="00405FE5"/>
    <w:rsid w:val="004060C9"/>
    <w:rsid w:val="0040654F"/>
    <w:rsid w:val="0040782C"/>
    <w:rsid w:val="00407A59"/>
    <w:rsid w:val="004100B4"/>
    <w:rsid w:val="00410677"/>
    <w:rsid w:val="00410AC0"/>
    <w:rsid w:val="00413EF8"/>
    <w:rsid w:val="00415C13"/>
    <w:rsid w:val="00420BAB"/>
    <w:rsid w:val="00420ECD"/>
    <w:rsid w:val="00425133"/>
    <w:rsid w:val="004275AE"/>
    <w:rsid w:val="00430069"/>
    <w:rsid w:val="0043310B"/>
    <w:rsid w:val="0043341D"/>
    <w:rsid w:val="004415EE"/>
    <w:rsid w:val="004442E3"/>
    <w:rsid w:val="00445B94"/>
    <w:rsid w:val="00446B93"/>
    <w:rsid w:val="00450F80"/>
    <w:rsid w:val="0045236E"/>
    <w:rsid w:val="004526C8"/>
    <w:rsid w:val="00453E6D"/>
    <w:rsid w:val="004559AD"/>
    <w:rsid w:val="00455BF0"/>
    <w:rsid w:val="00462373"/>
    <w:rsid w:val="00464643"/>
    <w:rsid w:val="00467D5B"/>
    <w:rsid w:val="00470255"/>
    <w:rsid w:val="00470C78"/>
    <w:rsid w:val="00470FB3"/>
    <w:rsid w:val="004733BB"/>
    <w:rsid w:val="00476162"/>
    <w:rsid w:val="00480977"/>
    <w:rsid w:val="004821DD"/>
    <w:rsid w:val="004904C8"/>
    <w:rsid w:val="004920B8"/>
    <w:rsid w:val="00492576"/>
    <w:rsid w:val="0049464F"/>
    <w:rsid w:val="004A1B5F"/>
    <w:rsid w:val="004A24B6"/>
    <w:rsid w:val="004A358E"/>
    <w:rsid w:val="004A5798"/>
    <w:rsid w:val="004A5829"/>
    <w:rsid w:val="004A6FB3"/>
    <w:rsid w:val="004A79FD"/>
    <w:rsid w:val="004B32C0"/>
    <w:rsid w:val="004B617B"/>
    <w:rsid w:val="004B684F"/>
    <w:rsid w:val="004B7259"/>
    <w:rsid w:val="004C6711"/>
    <w:rsid w:val="004D12D3"/>
    <w:rsid w:val="004D136C"/>
    <w:rsid w:val="004D3E5A"/>
    <w:rsid w:val="004D5F54"/>
    <w:rsid w:val="004D666A"/>
    <w:rsid w:val="004D6C9F"/>
    <w:rsid w:val="004E0A34"/>
    <w:rsid w:val="004E1A84"/>
    <w:rsid w:val="004E20F3"/>
    <w:rsid w:val="004E36AD"/>
    <w:rsid w:val="004F1A74"/>
    <w:rsid w:val="004F39A0"/>
    <w:rsid w:val="004F5149"/>
    <w:rsid w:val="005039DB"/>
    <w:rsid w:val="005040B5"/>
    <w:rsid w:val="00504AF1"/>
    <w:rsid w:val="005066C8"/>
    <w:rsid w:val="0051206A"/>
    <w:rsid w:val="00517BD6"/>
    <w:rsid w:val="00521C2A"/>
    <w:rsid w:val="005253FE"/>
    <w:rsid w:val="00525461"/>
    <w:rsid w:val="005275BE"/>
    <w:rsid w:val="00530D47"/>
    <w:rsid w:val="00532006"/>
    <w:rsid w:val="0053456E"/>
    <w:rsid w:val="00535C48"/>
    <w:rsid w:val="005371F6"/>
    <w:rsid w:val="00553237"/>
    <w:rsid w:val="0055505B"/>
    <w:rsid w:val="00556DE8"/>
    <w:rsid w:val="00557C59"/>
    <w:rsid w:val="00562650"/>
    <w:rsid w:val="00562EA4"/>
    <w:rsid w:val="00571724"/>
    <w:rsid w:val="0057256D"/>
    <w:rsid w:val="00573F65"/>
    <w:rsid w:val="005750F3"/>
    <w:rsid w:val="005755D6"/>
    <w:rsid w:val="005769F1"/>
    <w:rsid w:val="00577272"/>
    <w:rsid w:val="0057771D"/>
    <w:rsid w:val="00584451"/>
    <w:rsid w:val="00592098"/>
    <w:rsid w:val="00592449"/>
    <w:rsid w:val="00592A48"/>
    <w:rsid w:val="00593A23"/>
    <w:rsid w:val="00593E58"/>
    <w:rsid w:val="00594713"/>
    <w:rsid w:val="00595554"/>
    <w:rsid w:val="0059650D"/>
    <w:rsid w:val="005A2003"/>
    <w:rsid w:val="005A4DE6"/>
    <w:rsid w:val="005A5729"/>
    <w:rsid w:val="005B3645"/>
    <w:rsid w:val="005B42AD"/>
    <w:rsid w:val="005B6B32"/>
    <w:rsid w:val="005C650F"/>
    <w:rsid w:val="005C73F4"/>
    <w:rsid w:val="005D7372"/>
    <w:rsid w:val="005D77DE"/>
    <w:rsid w:val="005E57E3"/>
    <w:rsid w:val="005E5CF9"/>
    <w:rsid w:val="005E6E5F"/>
    <w:rsid w:val="005F2B51"/>
    <w:rsid w:val="005F521E"/>
    <w:rsid w:val="005F7D32"/>
    <w:rsid w:val="00601FD1"/>
    <w:rsid w:val="00604120"/>
    <w:rsid w:val="0061046D"/>
    <w:rsid w:val="006167D3"/>
    <w:rsid w:val="00621501"/>
    <w:rsid w:val="0062180C"/>
    <w:rsid w:val="006234A0"/>
    <w:rsid w:val="00623955"/>
    <w:rsid w:val="00625F96"/>
    <w:rsid w:val="006265FA"/>
    <w:rsid w:val="00630A01"/>
    <w:rsid w:val="006324F1"/>
    <w:rsid w:val="0063366E"/>
    <w:rsid w:val="00633A42"/>
    <w:rsid w:val="0063591E"/>
    <w:rsid w:val="006362FA"/>
    <w:rsid w:val="006364EC"/>
    <w:rsid w:val="00636C77"/>
    <w:rsid w:val="006370E3"/>
    <w:rsid w:val="00644D48"/>
    <w:rsid w:val="006451A5"/>
    <w:rsid w:val="00645B38"/>
    <w:rsid w:val="00645B5A"/>
    <w:rsid w:val="006533B2"/>
    <w:rsid w:val="0065419B"/>
    <w:rsid w:val="00656EEF"/>
    <w:rsid w:val="00656FBD"/>
    <w:rsid w:val="00657147"/>
    <w:rsid w:val="006604F0"/>
    <w:rsid w:val="00661ED3"/>
    <w:rsid w:val="00670E77"/>
    <w:rsid w:val="0067353B"/>
    <w:rsid w:val="006750AC"/>
    <w:rsid w:val="00680226"/>
    <w:rsid w:val="00680471"/>
    <w:rsid w:val="006818BF"/>
    <w:rsid w:val="00681F36"/>
    <w:rsid w:val="006848DA"/>
    <w:rsid w:val="0068517C"/>
    <w:rsid w:val="0068795B"/>
    <w:rsid w:val="00692809"/>
    <w:rsid w:val="006A067D"/>
    <w:rsid w:val="006A5C37"/>
    <w:rsid w:val="006C584B"/>
    <w:rsid w:val="006C605E"/>
    <w:rsid w:val="006C7222"/>
    <w:rsid w:val="006D66B9"/>
    <w:rsid w:val="006D66BE"/>
    <w:rsid w:val="006D6883"/>
    <w:rsid w:val="006D6FF6"/>
    <w:rsid w:val="006D7491"/>
    <w:rsid w:val="006E57EF"/>
    <w:rsid w:val="006F5DE3"/>
    <w:rsid w:val="006F62AC"/>
    <w:rsid w:val="00706736"/>
    <w:rsid w:val="00707CD5"/>
    <w:rsid w:val="00722B56"/>
    <w:rsid w:val="00723386"/>
    <w:rsid w:val="00726306"/>
    <w:rsid w:val="00726DFD"/>
    <w:rsid w:val="00726F25"/>
    <w:rsid w:val="00734FDF"/>
    <w:rsid w:val="007371C1"/>
    <w:rsid w:val="007417F6"/>
    <w:rsid w:val="0074343F"/>
    <w:rsid w:val="007500A6"/>
    <w:rsid w:val="007502C2"/>
    <w:rsid w:val="00752230"/>
    <w:rsid w:val="007538DE"/>
    <w:rsid w:val="0075504A"/>
    <w:rsid w:val="0076112B"/>
    <w:rsid w:val="00761D14"/>
    <w:rsid w:val="00762A82"/>
    <w:rsid w:val="00762ECA"/>
    <w:rsid w:val="00763B3D"/>
    <w:rsid w:val="00763BD9"/>
    <w:rsid w:val="00764D8B"/>
    <w:rsid w:val="007656E6"/>
    <w:rsid w:val="007664F3"/>
    <w:rsid w:val="007737DF"/>
    <w:rsid w:val="007743F9"/>
    <w:rsid w:val="007764B4"/>
    <w:rsid w:val="0078087B"/>
    <w:rsid w:val="007825A5"/>
    <w:rsid w:val="00784E54"/>
    <w:rsid w:val="00786D49"/>
    <w:rsid w:val="00791073"/>
    <w:rsid w:val="00792A3A"/>
    <w:rsid w:val="007949C3"/>
    <w:rsid w:val="00795EBC"/>
    <w:rsid w:val="007968FC"/>
    <w:rsid w:val="00796AC0"/>
    <w:rsid w:val="007A581F"/>
    <w:rsid w:val="007B3C23"/>
    <w:rsid w:val="007B7ACF"/>
    <w:rsid w:val="007C0C80"/>
    <w:rsid w:val="007C40E7"/>
    <w:rsid w:val="007C51FA"/>
    <w:rsid w:val="007C5CC8"/>
    <w:rsid w:val="007D1746"/>
    <w:rsid w:val="007D1DBD"/>
    <w:rsid w:val="007D4C1B"/>
    <w:rsid w:val="007D69A5"/>
    <w:rsid w:val="007D726A"/>
    <w:rsid w:val="007E0814"/>
    <w:rsid w:val="007E18DD"/>
    <w:rsid w:val="007E395E"/>
    <w:rsid w:val="007E49C6"/>
    <w:rsid w:val="007E75E9"/>
    <w:rsid w:val="007F2368"/>
    <w:rsid w:val="007F27E2"/>
    <w:rsid w:val="007F3524"/>
    <w:rsid w:val="00800049"/>
    <w:rsid w:val="0080174C"/>
    <w:rsid w:val="008134E8"/>
    <w:rsid w:val="0081590F"/>
    <w:rsid w:val="008236C2"/>
    <w:rsid w:val="00826B9A"/>
    <w:rsid w:val="00826CFA"/>
    <w:rsid w:val="00827A98"/>
    <w:rsid w:val="008331D8"/>
    <w:rsid w:val="00833479"/>
    <w:rsid w:val="0083349C"/>
    <w:rsid w:val="00842836"/>
    <w:rsid w:val="0084363A"/>
    <w:rsid w:val="0086557A"/>
    <w:rsid w:val="00865BE0"/>
    <w:rsid w:val="00876BBE"/>
    <w:rsid w:val="008775B7"/>
    <w:rsid w:val="008828EB"/>
    <w:rsid w:val="0088502A"/>
    <w:rsid w:val="008947EF"/>
    <w:rsid w:val="00896DD6"/>
    <w:rsid w:val="008979CA"/>
    <w:rsid w:val="008A1FB6"/>
    <w:rsid w:val="008A3354"/>
    <w:rsid w:val="008A3475"/>
    <w:rsid w:val="008A437E"/>
    <w:rsid w:val="008B3ECB"/>
    <w:rsid w:val="008B41DC"/>
    <w:rsid w:val="008C120A"/>
    <w:rsid w:val="008C3FA5"/>
    <w:rsid w:val="008C4597"/>
    <w:rsid w:val="008C6C77"/>
    <w:rsid w:val="008C7688"/>
    <w:rsid w:val="008D226C"/>
    <w:rsid w:val="008D232F"/>
    <w:rsid w:val="008D368E"/>
    <w:rsid w:val="008D4747"/>
    <w:rsid w:val="008E2A97"/>
    <w:rsid w:val="008E576E"/>
    <w:rsid w:val="008E617F"/>
    <w:rsid w:val="008E678C"/>
    <w:rsid w:val="008F082A"/>
    <w:rsid w:val="008F1625"/>
    <w:rsid w:val="008F2980"/>
    <w:rsid w:val="008F330F"/>
    <w:rsid w:val="008F5C41"/>
    <w:rsid w:val="00901C5E"/>
    <w:rsid w:val="0090209E"/>
    <w:rsid w:val="00904420"/>
    <w:rsid w:val="00906DBF"/>
    <w:rsid w:val="009169F9"/>
    <w:rsid w:val="0092179F"/>
    <w:rsid w:val="009232E1"/>
    <w:rsid w:val="0093331A"/>
    <w:rsid w:val="009344CE"/>
    <w:rsid w:val="009344FC"/>
    <w:rsid w:val="00934E07"/>
    <w:rsid w:val="00934F3D"/>
    <w:rsid w:val="00936097"/>
    <w:rsid w:val="00937649"/>
    <w:rsid w:val="00937C54"/>
    <w:rsid w:val="0094417C"/>
    <w:rsid w:val="00946B43"/>
    <w:rsid w:val="00947A1F"/>
    <w:rsid w:val="009508F8"/>
    <w:rsid w:val="00952580"/>
    <w:rsid w:val="0095319F"/>
    <w:rsid w:val="00957E12"/>
    <w:rsid w:val="00960358"/>
    <w:rsid w:val="00961ABD"/>
    <w:rsid w:val="009620B8"/>
    <w:rsid w:val="0096304C"/>
    <w:rsid w:val="009632B0"/>
    <w:rsid w:val="00971B64"/>
    <w:rsid w:val="00972129"/>
    <w:rsid w:val="00973467"/>
    <w:rsid w:val="00974E81"/>
    <w:rsid w:val="009775DC"/>
    <w:rsid w:val="00977E0F"/>
    <w:rsid w:val="009801E7"/>
    <w:rsid w:val="0098177E"/>
    <w:rsid w:val="009838C5"/>
    <w:rsid w:val="00984736"/>
    <w:rsid w:val="0098534F"/>
    <w:rsid w:val="00985CF2"/>
    <w:rsid w:val="00985FA7"/>
    <w:rsid w:val="00987B33"/>
    <w:rsid w:val="0099293B"/>
    <w:rsid w:val="009935EF"/>
    <w:rsid w:val="009A0BDF"/>
    <w:rsid w:val="009A0F5D"/>
    <w:rsid w:val="009A3FE1"/>
    <w:rsid w:val="009A552C"/>
    <w:rsid w:val="009A5C5B"/>
    <w:rsid w:val="009B2D7A"/>
    <w:rsid w:val="009B31BF"/>
    <w:rsid w:val="009B335D"/>
    <w:rsid w:val="009C4C2E"/>
    <w:rsid w:val="009C66E4"/>
    <w:rsid w:val="009D0FB8"/>
    <w:rsid w:val="009D3CD9"/>
    <w:rsid w:val="009D43B1"/>
    <w:rsid w:val="009D736B"/>
    <w:rsid w:val="009E1C1D"/>
    <w:rsid w:val="009E2443"/>
    <w:rsid w:val="009E4AF8"/>
    <w:rsid w:val="009F1DDB"/>
    <w:rsid w:val="009F289E"/>
    <w:rsid w:val="009F291E"/>
    <w:rsid w:val="009F2E76"/>
    <w:rsid w:val="009F6BBE"/>
    <w:rsid w:val="00A011B3"/>
    <w:rsid w:val="00A028D4"/>
    <w:rsid w:val="00A039B2"/>
    <w:rsid w:val="00A04EB0"/>
    <w:rsid w:val="00A079F1"/>
    <w:rsid w:val="00A134EC"/>
    <w:rsid w:val="00A13848"/>
    <w:rsid w:val="00A17366"/>
    <w:rsid w:val="00A23B9E"/>
    <w:rsid w:val="00A23D79"/>
    <w:rsid w:val="00A24ED9"/>
    <w:rsid w:val="00A25306"/>
    <w:rsid w:val="00A26C96"/>
    <w:rsid w:val="00A26FCB"/>
    <w:rsid w:val="00A34266"/>
    <w:rsid w:val="00A363E2"/>
    <w:rsid w:val="00A36510"/>
    <w:rsid w:val="00A37344"/>
    <w:rsid w:val="00A37EB9"/>
    <w:rsid w:val="00A40485"/>
    <w:rsid w:val="00A414A7"/>
    <w:rsid w:val="00A433DD"/>
    <w:rsid w:val="00A47E45"/>
    <w:rsid w:val="00A50016"/>
    <w:rsid w:val="00A50316"/>
    <w:rsid w:val="00A50A11"/>
    <w:rsid w:val="00A52C2F"/>
    <w:rsid w:val="00A52CF6"/>
    <w:rsid w:val="00A5399B"/>
    <w:rsid w:val="00A54BC4"/>
    <w:rsid w:val="00A61C24"/>
    <w:rsid w:val="00A62589"/>
    <w:rsid w:val="00A6547F"/>
    <w:rsid w:val="00A67408"/>
    <w:rsid w:val="00A715B0"/>
    <w:rsid w:val="00A7277B"/>
    <w:rsid w:val="00A73143"/>
    <w:rsid w:val="00A75055"/>
    <w:rsid w:val="00A76E1C"/>
    <w:rsid w:val="00A77EA0"/>
    <w:rsid w:val="00A815D3"/>
    <w:rsid w:val="00A85FDD"/>
    <w:rsid w:val="00A86957"/>
    <w:rsid w:val="00A8798C"/>
    <w:rsid w:val="00A914C4"/>
    <w:rsid w:val="00A96A60"/>
    <w:rsid w:val="00AA1990"/>
    <w:rsid w:val="00AA48FA"/>
    <w:rsid w:val="00AA7134"/>
    <w:rsid w:val="00AB026A"/>
    <w:rsid w:val="00AB3BCF"/>
    <w:rsid w:val="00AB48F6"/>
    <w:rsid w:val="00AC15C8"/>
    <w:rsid w:val="00AC1B78"/>
    <w:rsid w:val="00AC406B"/>
    <w:rsid w:val="00AC5A80"/>
    <w:rsid w:val="00AC612D"/>
    <w:rsid w:val="00AC6895"/>
    <w:rsid w:val="00AD02A7"/>
    <w:rsid w:val="00AD32FB"/>
    <w:rsid w:val="00AD34FF"/>
    <w:rsid w:val="00AD5043"/>
    <w:rsid w:val="00AD59EB"/>
    <w:rsid w:val="00AD6460"/>
    <w:rsid w:val="00AD6D16"/>
    <w:rsid w:val="00AD78B0"/>
    <w:rsid w:val="00AE42C3"/>
    <w:rsid w:val="00AE6E65"/>
    <w:rsid w:val="00AF3675"/>
    <w:rsid w:val="00AF54E2"/>
    <w:rsid w:val="00AF7009"/>
    <w:rsid w:val="00B03A82"/>
    <w:rsid w:val="00B10265"/>
    <w:rsid w:val="00B13B6E"/>
    <w:rsid w:val="00B1491F"/>
    <w:rsid w:val="00B1617F"/>
    <w:rsid w:val="00B16527"/>
    <w:rsid w:val="00B16B1E"/>
    <w:rsid w:val="00B2084F"/>
    <w:rsid w:val="00B21519"/>
    <w:rsid w:val="00B226EC"/>
    <w:rsid w:val="00B23AA4"/>
    <w:rsid w:val="00B27858"/>
    <w:rsid w:val="00B30819"/>
    <w:rsid w:val="00B30BFA"/>
    <w:rsid w:val="00B30F47"/>
    <w:rsid w:val="00B31DE3"/>
    <w:rsid w:val="00B326CB"/>
    <w:rsid w:val="00B3400C"/>
    <w:rsid w:val="00B36B89"/>
    <w:rsid w:val="00B40B87"/>
    <w:rsid w:val="00B41C93"/>
    <w:rsid w:val="00B42337"/>
    <w:rsid w:val="00B475FD"/>
    <w:rsid w:val="00B477A0"/>
    <w:rsid w:val="00B51A1C"/>
    <w:rsid w:val="00B61B38"/>
    <w:rsid w:val="00B61BF2"/>
    <w:rsid w:val="00B7029A"/>
    <w:rsid w:val="00B70630"/>
    <w:rsid w:val="00B7146C"/>
    <w:rsid w:val="00B745CC"/>
    <w:rsid w:val="00B75204"/>
    <w:rsid w:val="00B778A6"/>
    <w:rsid w:val="00B82BC1"/>
    <w:rsid w:val="00B82D40"/>
    <w:rsid w:val="00B86D03"/>
    <w:rsid w:val="00B87DD9"/>
    <w:rsid w:val="00B91F7F"/>
    <w:rsid w:val="00B9686E"/>
    <w:rsid w:val="00BA1805"/>
    <w:rsid w:val="00BA229E"/>
    <w:rsid w:val="00BA313D"/>
    <w:rsid w:val="00BB5B52"/>
    <w:rsid w:val="00BB5B73"/>
    <w:rsid w:val="00BB67F5"/>
    <w:rsid w:val="00BB7529"/>
    <w:rsid w:val="00BC107B"/>
    <w:rsid w:val="00BC2629"/>
    <w:rsid w:val="00BC397A"/>
    <w:rsid w:val="00BC47F2"/>
    <w:rsid w:val="00BD047A"/>
    <w:rsid w:val="00BD58B0"/>
    <w:rsid w:val="00BD6C48"/>
    <w:rsid w:val="00BE178D"/>
    <w:rsid w:val="00BE2B0C"/>
    <w:rsid w:val="00BE6766"/>
    <w:rsid w:val="00BE73B5"/>
    <w:rsid w:val="00BE7FCF"/>
    <w:rsid w:val="00BF0DEE"/>
    <w:rsid w:val="00BF2ABA"/>
    <w:rsid w:val="00BF2CA5"/>
    <w:rsid w:val="00BF3E5A"/>
    <w:rsid w:val="00BF4DED"/>
    <w:rsid w:val="00BF62A2"/>
    <w:rsid w:val="00BF7D24"/>
    <w:rsid w:val="00C03E0F"/>
    <w:rsid w:val="00C052ED"/>
    <w:rsid w:val="00C05C03"/>
    <w:rsid w:val="00C10DDB"/>
    <w:rsid w:val="00C11B64"/>
    <w:rsid w:val="00C1502C"/>
    <w:rsid w:val="00C16D31"/>
    <w:rsid w:val="00C17A14"/>
    <w:rsid w:val="00C202D1"/>
    <w:rsid w:val="00C20582"/>
    <w:rsid w:val="00C3030B"/>
    <w:rsid w:val="00C31755"/>
    <w:rsid w:val="00C321E4"/>
    <w:rsid w:val="00C322FF"/>
    <w:rsid w:val="00C364D2"/>
    <w:rsid w:val="00C41C41"/>
    <w:rsid w:val="00C429FD"/>
    <w:rsid w:val="00C42E0A"/>
    <w:rsid w:val="00C42E98"/>
    <w:rsid w:val="00C4310C"/>
    <w:rsid w:val="00C45EF3"/>
    <w:rsid w:val="00C51C2F"/>
    <w:rsid w:val="00C51EBF"/>
    <w:rsid w:val="00C63BA5"/>
    <w:rsid w:val="00C74136"/>
    <w:rsid w:val="00C756DF"/>
    <w:rsid w:val="00C75FE3"/>
    <w:rsid w:val="00C76AA4"/>
    <w:rsid w:val="00C77147"/>
    <w:rsid w:val="00C80D27"/>
    <w:rsid w:val="00C825D9"/>
    <w:rsid w:val="00C8708E"/>
    <w:rsid w:val="00C87183"/>
    <w:rsid w:val="00C90B38"/>
    <w:rsid w:val="00C9113C"/>
    <w:rsid w:val="00C926E9"/>
    <w:rsid w:val="00CA02D3"/>
    <w:rsid w:val="00CA0C3E"/>
    <w:rsid w:val="00CB0D17"/>
    <w:rsid w:val="00CB232C"/>
    <w:rsid w:val="00CB292B"/>
    <w:rsid w:val="00CB441B"/>
    <w:rsid w:val="00CB5AE5"/>
    <w:rsid w:val="00CB68CB"/>
    <w:rsid w:val="00CB7800"/>
    <w:rsid w:val="00CC0269"/>
    <w:rsid w:val="00CC0E8C"/>
    <w:rsid w:val="00CC1A16"/>
    <w:rsid w:val="00CC2A05"/>
    <w:rsid w:val="00CD03F1"/>
    <w:rsid w:val="00CD0AF4"/>
    <w:rsid w:val="00CD4FD5"/>
    <w:rsid w:val="00CD71A0"/>
    <w:rsid w:val="00CD7A33"/>
    <w:rsid w:val="00CD7C82"/>
    <w:rsid w:val="00CE133C"/>
    <w:rsid w:val="00CE13CC"/>
    <w:rsid w:val="00CE226E"/>
    <w:rsid w:val="00CE61A8"/>
    <w:rsid w:val="00CE7D2C"/>
    <w:rsid w:val="00CF02F5"/>
    <w:rsid w:val="00CF041A"/>
    <w:rsid w:val="00CF5D56"/>
    <w:rsid w:val="00CF683C"/>
    <w:rsid w:val="00CF6CF4"/>
    <w:rsid w:val="00CF703F"/>
    <w:rsid w:val="00D01308"/>
    <w:rsid w:val="00D01CFF"/>
    <w:rsid w:val="00D02004"/>
    <w:rsid w:val="00D034CF"/>
    <w:rsid w:val="00D114C1"/>
    <w:rsid w:val="00D156F5"/>
    <w:rsid w:val="00D220E4"/>
    <w:rsid w:val="00D236EA"/>
    <w:rsid w:val="00D249A9"/>
    <w:rsid w:val="00D268F7"/>
    <w:rsid w:val="00D27E03"/>
    <w:rsid w:val="00D32839"/>
    <w:rsid w:val="00D33F73"/>
    <w:rsid w:val="00D37584"/>
    <w:rsid w:val="00D4307F"/>
    <w:rsid w:val="00D455B0"/>
    <w:rsid w:val="00D47E62"/>
    <w:rsid w:val="00D515EF"/>
    <w:rsid w:val="00D53ABD"/>
    <w:rsid w:val="00D61749"/>
    <w:rsid w:val="00D62FFF"/>
    <w:rsid w:val="00D660CF"/>
    <w:rsid w:val="00D6783E"/>
    <w:rsid w:val="00D74842"/>
    <w:rsid w:val="00D74FA6"/>
    <w:rsid w:val="00D866C2"/>
    <w:rsid w:val="00D86C54"/>
    <w:rsid w:val="00D92681"/>
    <w:rsid w:val="00D94BEF"/>
    <w:rsid w:val="00D95D8A"/>
    <w:rsid w:val="00D97180"/>
    <w:rsid w:val="00DA1870"/>
    <w:rsid w:val="00DA2C37"/>
    <w:rsid w:val="00DA760A"/>
    <w:rsid w:val="00DB4775"/>
    <w:rsid w:val="00DB514E"/>
    <w:rsid w:val="00DB7683"/>
    <w:rsid w:val="00DC0670"/>
    <w:rsid w:val="00DC1D6E"/>
    <w:rsid w:val="00DC2550"/>
    <w:rsid w:val="00DC2599"/>
    <w:rsid w:val="00DC26A0"/>
    <w:rsid w:val="00DC64E5"/>
    <w:rsid w:val="00DC6787"/>
    <w:rsid w:val="00DC75D8"/>
    <w:rsid w:val="00DD5890"/>
    <w:rsid w:val="00DD5A31"/>
    <w:rsid w:val="00DD6DE7"/>
    <w:rsid w:val="00DF23EE"/>
    <w:rsid w:val="00DF434A"/>
    <w:rsid w:val="00DF5BE8"/>
    <w:rsid w:val="00DF768F"/>
    <w:rsid w:val="00E037D9"/>
    <w:rsid w:val="00E05D74"/>
    <w:rsid w:val="00E128D7"/>
    <w:rsid w:val="00E140A3"/>
    <w:rsid w:val="00E1432C"/>
    <w:rsid w:val="00E143C6"/>
    <w:rsid w:val="00E17407"/>
    <w:rsid w:val="00E2006D"/>
    <w:rsid w:val="00E22775"/>
    <w:rsid w:val="00E22EE7"/>
    <w:rsid w:val="00E30B76"/>
    <w:rsid w:val="00E3149A"/>
    <w:rsid w:val="00E326A4"/>
    <w:rsid w:val="00E3302A"/>
    <w:rsid w:val="00E3428C"/>
    <w:rsid w:val="00E36C8A"/>
    <w:rsid w:val="00E3744C"/>
    <w:rsid w:val="00E3745D"/>
    <w:rsid w:val="00E37806"/>
    <w:rsid w:val="00E378DA"/>
    <w:rsid w:val="00E42480"/>
    <w:rsid w:val="00E42F60"/>
    <w:rsid w:val="00E55B50"/>
    <w:rsid w:val="00E6219C"/>
    <w:rsid w:val="00E62EA8"/>
    <w:rsid w:val="00E636DA"/>
    <w:rsid w:val="00E63D2B"/>
    <w:rsid w:val="00E65781"/>
    <w:rsid w:val="00E66EA9"/>
    <w:rsid w:val="00E701C2"/>
    <w:rsid w:val="00E723F4"/>
    <w:rsid w:val="00E72D53"/>
    <w:rsid w:val="00E7720B"/>
    <w:rsid w:val="00E77511"/>
    <w:rsid w:val="00E80063"/>
    <w:rsid w:val="00E800EC"/>
    <w:rsid w:val="00E819E4"/>
    <w:rsid w:val="00E826E1"/>
    <w:rsid w:val="00E90036"/>
    <w:rsid w:val="00E94EED"/>
    <w:rsid w:val="00E96CD0"/>
    <w:rsid w:val="00EA2168"/>
    <w:rsid w:val="00EA4B8D"/>
    <w:rsid w:val="00EA78FA"/>
    <w:rsid w:val="00EB149B"/>
    <w:rsid w:val="00EB29B4"/>
    <w:rsid w:val="00EB2C79"/>
    <w:rsid w:val="00EB31DF"/>
    <w:rsid w:val="00EB4BF8"/>
    <w:rsid w:val="00EB60AF"/>
    <w:rsid w:val="00EC3B62"/>
    <w:rsid w:val="00EC6D7D"/>
    <w:rsid w:val="00ED02CB"/>
    <w:rsid w:val="00ED13E4"/>
    <w:rsid w:val="00ED1C8B"/>
    <w:rsid w:val="00ED239A"/>
    <w:rsid w:val="00ED263E"/>
    <w:rsid w:val="00ED36C0"/>
    <w:rsid w:val="00ED64D6"/>
    <w:rsid w:val="00EE137B"/>
    <w:rsid w:val="00EE22BA"/>
    <w:rsid w:val="00EE2412"/>
    <w:rsid w:val="00EE24F5"/>
    <w:rsid w:val="00EE51DF"/>
    <w:rsid w:val="00EE53F5"/>
    <w:rsid w:val="00EE676F"/>
    <w:rsid w:val="00EE7361"/>
    <w:rsid w:val="00EE7D38"/>
    <w:rsid w:val="00EF03F7"/>
    <w:rsid w:val="00EF07DB"/>
    <w:rsid w:val="00EF1265"/>
    <w:rsid w:val="00EF1368"/>
    <w:rsid w:val="00EF1F66"/>
    <w:rsid w:val="00EF33CE"/>
    <w:rsid w:val="00EF452D"/>
    <w:rsid w:val="00EF5F34"/>
    <w:rsid w:val="00EF66A4"/>
    <w:rsid w:val="00F000EA"/>
    <w:rsid w:val="00F00F57"/>
    <w:rsid w:val="00F039B7"/>
    <w:rsid w:val="00F16527"/>
    <w:rsid w:val="00F16ECD"/>
    <w:rsid w:val="00F22E23"/>
    <w:rsid w:val="00F2402D"/>
    <w:rsid w:val="00F3436C"/>
    <w:rsid w:val="00F35F2B"/>
    <w:rsid w:val="00F415DB"/>
    <w:rsid w:val="00F41713"/>
    <w:rsid w:val="00F4360E"/>
    <w:rsid w:val="00F446DC"/>
    <w:rsid w:val="00F45ACC"/>
    <w:rsid w:val="00F45CD9"/>
    <w:rsid w:val="00F5428F"/>
    <w:rsid w:val="00F61165"/>
    <w:rsid w:val="00F614E2"/>
    <w:rsid w:val="00F63F69"/>
    <w:rsid w:val="00F6583E"/>
    <w:rsid w:val="00F659AA"/>
    <w:rsid w:val="00F66D3A"/>
    <w:rsid w:val="00F703B1"/>
    <w:rsid w:val="00F72447"/>
    <w:rsid w:val="00F739C5"/>
    <w:rsid w:val="00F758AC"/>
    <w:rsid w:val="00F808B8"/>
    <w:rsid w:val="00F82230"/>
    <w:rsid w:val="00F86A3D"/>
    <w:rsid w:val="00F8777E"/>
    <w:rsid w:val="00F912CD"/>
    <w:rsid w:val="00F92EB8"/>
    <w:rsid w:val="00F94EEE"/>
    <w:rsid w:val="00F95C65"/>
    <w:rsid w:val="00F95E91"/>
    <w:rsid w:val="00F966DC"/>
    <w:rsid w:val="00F9698C"/>
    <w:rsid w:val="00FA103C"/>
    <w:rsid w:val="00FA2CE1"/>
    <w:rsid w:val="00FB35BF"/>
    <w:rsid w:val="00FB7809"/>
    <w:rsid w:val="00FC214B"/>
    <w:rsid w:val="00FC4556"/>
    <w:rsid w:val="00FC5DDD"/>
    <w:rsid w:val="00FC5ED5"/>
    <w:rsid w:val="00FD1773"/>
    <w:rsid w:val="00FE09FF"/>
    <w:rsid w:val="00FE2E39"/>
    <w:rsid w:val="00FE751D"/>
    <w:rsid w:val="00FF0D88"/>
    <w:rsid w:val="00FF2FCE"/>
    <w:rsid w:val="24CECBFE"/>
    <w:rsid w:val="5D18C46D"/>
    <w:rsid w:val="63049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D6934"/>
  <w15:chartTrackingRefBased/>
  <w15:docId w15:val="{C4EC18C9-2947-4381-A15F-26200727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7491"/>
    <w:pPr>
      <w:spacing w:after="160" w:line="259" w:lineRule="auto"/>
    </w:pPr>
    <w:rPr>
      <w:rFonts w:ascii="Calibri Light" w:hAnsi="Calibri Light"/>
      <w:kern w:val="0"/>
      <w:sz w:val="22"/>
      <w:szCs w:val="22"/>
      <w14:ligatures w14:val="none"/>
    </w:rPr>
  </w:style>
  <w:style w:type="paragraph" w:styleId="Heading1">
    <w:name w:val="heading 1"/>
    <w:basedOn w:val="Normal"/>
    <w:next w:val="Normal"/>
    <w:link w:val="Heading1Char"/>
    <w:uiPriority w:val="9"/>
    <w:qFormat/>
    <w:rsid w:val="000939B2"/>
    <w:pPr>
      <w:keepNext/>
      <w:keepLines/>
      <w:spacing w:before="240" w:after="240" w:line="240" w:lineRule="auto"/>
      <w:outlineLvl w:val="0"/>
    </w:pPr>
    <w:rPr>
      <w:rFonts w:ascii="New Kansas SemiBold" w:eastAsiaTheme="majorEastAsia" w:hAnsi="New Kansas SemiBold" w:cstheme="majorBidi"/>
      <w:color w:val="00407B"/>
      <w:sz w:val="60"/>
      <w:szCs w:val="60"/>
    </w:rPr>
  </w:style>
  <w:style w:type="paragraph" w:styleId="Heading2">
    <w:name w:val="heading 2"/>
    <w:basedOn w:val="Heading1"/>
    <w:next w:val="Normal"/>
    <w:link w:val="Heading2Char"/>
    <w:uiPriority w:val="9"/>
    <w:unhideWhenUsed/>
    <w:qFormat/>
    <w:rsid w:val="00F16ECD"/>
    <w:pPr>
      <w:spacing w:before="120"/>
      <w:ind w:left="1080"/>
      <w:jc w:val="center"/>
      <w:outlineLvl w:val="1"/>
    </w:pPr>
    <w:rPr>
      <w:noProof/>
      <w:sz w:val="52"/>
      <w:szCs w:val="48"/>
    </w:rPr>
  </w:style>
  <w:style w:type="paragraph" w:styleId="Heading3">
    <w:name w:val="heading 3"/>
    <w:basedOn w:val="Normal"/>
    <w:next w:val="Normal"/>
    <w:link w:val="Heading3Char"/>
    <w:uiPriority w:val="9"/>
    <w:unhideWhenUsed/>
    <w:qFormat/>
    <w:rsid w:val="00345F1D"/>
    <w:pPr>
      <w:keepNext/>
      <w:keepLines/>
      <w:spacing w:before="40" w:after="60" w:line="192" w:lineRule="auto"/>
      <w:outlineLvl w:val="2"/>
    </w:pPr>
    <w:rPr>
      <w:rFonts w:ascii="Lexend Deca SemiBold" w:eastAsia="Calibri" w:hAnsi="Lexend Deca SemiBold" w:cstheme="majorBidi"/>
      <w:color w:val="00407B" w:themeColor="accent1"/>
      <w:sz w:val="32"/>
      <w:szCs w:val="28"/>
      <w:lang w:val="en-US"/>
    </w:rPr>
  </w:style>
  <w:style w:type="paragraph" w:styleId="Heading4">
    <w:name w:val="heading 4"/>
    <w:basedOn w:val="Normal"/>
    <w:next w:val="Normal"/>
    <w:link w:val="Heading4Char"/>
    <w:uiPriority w:val="9"/>
    <w:unhideWhenUsed/>
    <w:qFormat/>
    <w:rsid w:val="00D47E62"/>
    <w:pPr>
      <w:keepNext/>
      <w:keepLines/>
      <w:spacing w:before="40" w:after="40" w:line="192" w:lineRule="auto"/>
      <w:outlineLvl w:val="3"/>
    </w:pPr>
    <w:rPr>
      <w:rFonts w:ascii="Lexend Deca SemiBold" w:eastAsia="Calibri" w:hAnsi="Lexend Deca SemiBold" w:cstheme="majorBidi"/>
      <w:iCs/>
      <w:color w:val="000000" w:themeColor="text1"/>
      <w:sz w:val="28"/>
      <w:szCs w:val="24"/>
      <w:lang w:val="en-US"/>
    </w:rPr>
  </w:style>
  <w:style w:type="paragraph" w:styleId="Heading9">
    <w:name w:val="heading 9"/>
    <w:basedOn w:val="Normal"/>
    <w:next w:val="Normal"/>
    <w:link w:val="Heading9Char"/>
    <w:uiPriority w:val="9"/>
    <w:semiHidden/>
    <w:unhideWhenUsed/>
    <w:qFormat/>
    <w:rsid w:val="00A815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2FB"/>
    <w:pPr>
      <w:tabs>
        <w:tab w:val="center" w:pos="4513"/>
        <w:tab w:val="right" w:pos="9026"/>
      </w:tabs>
    </w:pPr>
  </w:style>
  <w:style w:type="character" w:customStyle="1" w:styleId="HeaderChar">
    <w:name w:val="Header Char"/>
    <w:basedOn w:val="DefaultParagraphFont"/>
    <w:link w:val="Header"/>
    <w:uiPriority w:val="99"/>
    <w:rsid w:val="00AD32FB"/>
  </w:style>
  <w:style w:type="paragraph" w:styleId="Footer">
    <w:name w:val="footer"/>
    <w:basedOn w:val="Normal"/>
    <w:link w:val="FooterChar"/>
    <w:uiPriority w:val="99"/>
    <w:unhideWhenUsed/>
    <w:rsid w:val="00AD32FB"/>
    <w:pPr>
      <w:tabs>
        <w:tab w:val="center" w:pos="4513"/>
        <w:tab w:val="right" w:pos="9026"/>
      </w:tabs>
    </w:pPr>
  </w:style>
  <w:style w:type="character" w:customStyle="1" w:styleId="FooterChar">
    <w:name w:val="Footer Char"/>
    <w:basedOn w:val="DefaultParagraphFont"/>
    <w:link w:val="Footer"/>
    <w:uiPriority w:val="99"/>
    <w:rsid w:val="00AD32FB"/>
  </w:style>
  <w:style w:type="character" w:styleId="Hyperlink">
    <w:name w:val="Hyperlink"/>
    <w:basedOn w:val="DefaultParagraphFont"/>
    <w:uiPriority w:val="99"/>
    <w:unhideWhenUsed/>
    <w:rsid w:val="002A22C7"/>
    <w:rPr>
      <w:color w:val="1E5F9F" w:themeColor="hyperlink"/>
      <w:u w:val="single"/>
    </w:rPr>
  </w:style>
  <w:style w:type="character" w:styleId="UnresolvedMention">
    <w:name w:val="Unresolved Mention"/>
    <w:basedOn w:val="DefaultParagraphFont"/>
    <w:uiPriority w:val="99"/>
    <w:semiHidden/>
    <w:unhideWhenUsed/>
    <w:rsid w:val="002A22C7"/>
    <w:rPr>
      <w:color w:val="605E5C"/>
      <w:shd w:val="clear" w:color="auto" w:fill="E1DFDD"/>
    </w:rPr>
  </w:style>
  <w:style w:type="character" w:styleId="FollowedHyperlink">
    <w:name w:val="FollowedHyperlink"/>
    <w:basedOn w:val="DefaultParagraphFont"/>
    <w:uiPriority w:val="99"/>
    <w:semiHidden/>
    <w:unhideWhenUsed/>
    <w:rsid w:val="002A22C7"/>
    <w:rPr>
      <w:color w:val="1E5F9F" w:themeColor="followedHyperlink"/>
      <w:u w:val="single"/>
    </w:rPr>
  </w:style>
  <w:style w:type="character" w:customStyle="1" w:styleId="Heading1Char">
    <w:name w:val="Heading 1 Char"/>
    <w:basedOn w:val="DefaultParagraphFont"/>
    <w:link w:val="Heading1"/>
    <w:uiPriority w:val="9"/>
    <w:rsid w:val="000939B2"/>
    <w:rPr>
      <w:rFonts w:ascii="New Kansas SemiBold" w:eastAsiaTheme="majorEastAsia" w:hAnsi="New Kansas SemiBold" w:cstheme="majorBidi"/>
      <w:color w:val="00407B"/>
      <w:kern w:val="0"/>
      <w:sz w:val="60"/>
      <w:szCs w:val="60"/>
      <w14:ligatures w14:val="none"/>
    </w:rPr>
  </w:style>
  <w:style w:type="character" w:customStyle="1" w:styleId="Heading2Char">
    <w:name w:val="Heading 2 Char"/>
    <w:basedOn w:val="DefaultParagraphFont"/>
    <w:link w:val="Heading2"/>
    <w:uiPriority w:val="9"/>
    <w:rsid w:val="00F16ECD"/>
    <w:rPr>
      <w:rFonts w:ascii="New Kansas SemiBold" w:eastAsiaTheme="majorEastAsia" w:hAnsi="New Kansas SemiBold" w:cstheme="majorBidi"/>
      <w:noProof/>
      <w:color w:val="00407B"/>
      <w:kern w:val="0"/>
      <w:sz w:val="52"/>
      <w:szCs w:val="48"/>
      <w14:ligatures w14:val="none"/>
    </w:rPr>
  </w:style>
  <w:style w:type="character" w:styleId="PageNumber">
    <w:name w:val="page number"/>
    <w:basedOn w:val="DefaultParagraphFont"/>
    <w:uiPriority w:val="99"/>
    <w:semiHidden/>
    <w:unhideWhenUsed/>
    <w:rsid w:val="00BE73B5"/>
  </w:style>
  <w:style w:type="paragraph" w:customStyle="1" w:styleId="Covertitle">
    <w:name w:val="Cover title"/>
    <w:basedOn w:val="Heading1"/>
    <w:rsid w:val="0055505B"/>
  </w:style>
  <w:style w:type="paragraph" w:customStyle="1" w:styleId="Coversubtext">
    <w:name w:val="Cover sub text"/>
    <w:basedOn w:val="Heading2"/>
    <w:rsid w:val="0055505B"/>
    <w:rPr>
      <w:rFonts w:ascii="Lexend Deca SemiBold" w:hAnsi="Lexend Deca SemiBold"/>
      <w:color w:val="FFFFFF" w:themeColor="background1"/>
      <w:sz w:val="28"/>
    </w:rPr>
  </w:style>
  <w:style w:type="character" w:customStyle="1" w:styleId="Heading3Char">
    <w:name w:val="Heading 3 Char"/>
    <w:basedOn w:val="DefaultParagraphFont"/>
    <w:link w:val="Heading3"/>
    <w:uiPriority w:val="9"/>
    <w:rsid w:val="00345F1D"/>
    <w:rPr>
      <w:rFonts w:ascii="Lexend Deca SemiBold" w:eastAsia="Calibri" w:hAnsi="Lexend Deca SemiBold" w:cstheme="majorBidi"/>
      <w:color w:val="00407B" w:themeColor="accent1"/>
      <w:kern w:val="0"/>
      <w:sz w:val="32"/>
      <w:szCs w:val="28"/>
      <w:lang w:val="en-US"/>
      <w14:ligatures w14:val="none"/>
    </w:rPr>
  </w:style>
  <w:style w:type="paragraph" w:customStyle="1" w:styleId="Subhead1">
    <w:name w:val="Subhead 1"/>
    <w:basedOn w:val="Normal"/>
    <w:rsid w:val="00207EDA"/>
    <w:pPr>
      <w:spacing w:after="120"/>
    </w:pPr>
    <w:rPr>
      <w:rFonts w:ascii="Lexend Deca SemiBold" w:hAnsi="Lexend Deca SemiBold"/>
      <w:b/>
      <w:color w:val="2E2726"/>
      <w:sz w:val="28"/>
      <w:lang w:val="en-US"/>
    </w:rPr>
  </w:style>
  <w:style w:type="paragraph" w:customStyle="1" w:styleId="Bodytext1">
    <w:name w:val="Body text 1"/>
    <w:basedOn w:val="Subhead1"/>
    <w:qFormat/>
    <w:rsid w:val="002740B0"/>
    <w:pPr>
      <w:spacing w:before="120"/>
    </w:pPr>
    <w:rPr>
      <w:rFonts w:ascii="Lexend Deca Light" w:hAnsi="Lexend Deca Light"/>
      <w:b w:val="0"/>
      <w:color w:val="000000" w:themeColor="text1"/>
      <w:sz w:val="22"/>
    </w:rPr>
  </w:style>
  <w:style w:type="paragraph" w:customStyle="1" w:styleId="Bodytextsmall">
    <w:name w:val="Body text small"/>
    <w:basedOn w:val="Subhead1"/>
    <w:qFormat/>
    <w:rsid w:val="00FF2FCE"/>
    <w:rPr>
      <w:rFonts w:ascii="Lexend Deca Light" w:hAnsi="Lexend Deca Light"/>
      <w:b w:val="0"/>
      <w:sz w:val="16"/>
    </w:rPr>
  </w:style>
  <w:style w:type="character" w:customStyle="1" w:styleId="Heading4Char">
    <w:name w:val="Heading 4 Char"/>
    <w:basedOn w:val="DefaultParagraphFont"/>
    <w:link w:val="Heading4"/>
    <w:uiPriority w:val="9"/>
    <w:rsid w:val="00D47E62"/>
    <w:rPr>
      <w:rFonts w:ascii="Lexend Deca SemiBold" w:eastAsia="Calibri" w:hAnsi="Lexend Deca SemiBold" w:cstheme="majorBidi"/>
      <w:iCs/>
      <w:color w:val="000000" w:themeColor="text1"/>
      <w:kern w:val="0"/>
      <w:sz w:val="28"/>
      <w:lang w:val="en-US"/>
      <w14:ligatures w14:val="none"/>
    </w:rPr>
  </w:style>
  <w:style w:type="paragraph" w:styleId="Title">
    <w:name w:val="Title"/>
    <w:basedOn w:val="Normal"/>
    <w:next w:val="Normal"/>
    <w:link w:val="TitleChar"/>
    <w:uiPriority w:val="10"/>
    <w:rsid w:val="00333061"/>
    <w:pPr>
      <w:spacing w:after="0" w:line="240" w:lineRule="auto"/>
      <w:contextualSpacing/>
    </w:pPr>
    <w:rPr>
      <w:rFonts w:ascii="New Kansas SemiBold" w:eastAsiaTheme="majorEastAsia" w:hAnsi="New Kansa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333061"/>
    <w:rPr>
      <w:rFonts w:ascii="New Kansas SemiBold" w:eastAsiaTheme="majorEastAsia" w:hAnsi="New Kansas SemiBold" w:cstheme="majorBidi"/>
      <w:b/>
      <w:color w:val="FFFFFF" w:themeColor="background1"/>
      <w:spacing w:val="-10"/>
      <w:kern w:val="28"/>
      <w:sz w:val="96"/>
      <w:szCs w:val="56"/>
      <w14:ligatures w14:val="none"/>
    </w:rPr>
  </w:style>
  <w:style w:type="paragraph" w:styleId="Subtitle">
    <w:name w:val="Subtitle"/>
    <w:basedOn w:val="Normal"/>
    <w:next w:val="Normal"/>
    <w:link w:val="SubtitleChar"/>
    <w:uiPriority w:val="11"/>
    <w:rsid w:val="00333061"/>
    <w:pPr>
      <w:numPr>
        <w:ilvl w:val="1"/>
      </w:numPr>
    </w:pPr>
    <w:rPr>
      <w:rFonts w:ascii="Lexend Deca SemiBold" w:eastAsiaTheme="minorEastAsia" w:hAnsi="Lexend Deca SemiBold"/>
      <w:b/>
      <w:color w:val="FFFFFF" w:themeColor="background1"/>
      <w:spacing w:val="15"/>
      <w:sz w:val="28"/>
    </w:rPr>
  </w:style>
  <w:style w:type="character" w:customStyle="1" w:styleId="SubtitleChar">
    <w:name w:val="Subtitle Char"/>
    <w:basedOn w:val="DefaultParagraphFont"/>
    <w:link w:val="Subtitle"/>
    <w:uiPriority w:val="11"/>
    <w:rsid w:val="00333061"/>
    <w:rPr>
      <w:rFonts w:ascii="Lexend Deca SemiBold" w:eastAsiaTheme="minorEastAsia" w:hAnsi="Lexend Deca SemiBold"/>
      <w:b/>
      <w:color w:val="FFFFFF" w:themeColor="background1"/>
      <w:spacing w:val="15"/>
      <w:kern w:val="0"/>
      <w:sz w:val="28"/>
      <w:szCs w:val="22"/>
      <w14:ligatures w14:val="none"/>
    </w:rPr>
  </w:style>
  <w:style w:type="paragraph" w:styleId="ListParagraph">
    <w:name w:val="List Paragraph"/>
    <w:basedOn w:val="Normal"/>
    <w:uiPriority w:val="34"/>
    <w:qFormat/>
    <w:rsid w:val="00E723F4"/>
    <w:pPr>
      <w:ind w:left="720"/>
      <w:contextualSpacing/>
    </w:pPr>
  </w:style>
  <w:style w:type="paragraph" w:customStyle="1" w:styleId="Bodytextbullets">
    <w:name w:val="Body text bullets"/>
    <w:basedOn w:val="ListParagraph"/>
    <w:qFormat/>
    <w:rsid w:val="00FC5ED5"/>
    <w:pPr>
      <w:numPr>
        <w:numId w:val="1"/>
      </w:numPr>
      <w:spacing w:before="80" w:after="80"/>
      <w:contextualSpacing w:val="0"/>
    </w:pPr>
    <w:rPr>
      <w:rFonts w:ascii="Lexend Deca Light" w:eastAsiaTheme="minorEastAsia" w:hAnsi="Lexend Deca Light"/>
      <w:lang w:val="en-US"/>
    </w:rPr>
  </w:style>
  <w:style w:type="paragraph" w:customStyle="1" w:styleId="Bodysmallbullets">
    <w:name w:val="Body small bullets"/>
    <w:basedOn w:val="ListParagraph"/>
    <w:rsid w:val="005253FE"/>
    <w:pPr>
      <w:numPr>
        <w:numId w:val="2"/>
      </w:numPr>
      <w:spacing w:after="120"/>
    </w:pPr>
    <w:rPr>
      <w:rFonts w:ascii="Lexend Deca Light" w:eastAsiaTheme="minorEastAsia" w:hAnsi="Lexend Deca Light"/>
      <w:color w:val="2E2726"/>
      <w:sz w:val="16"/>
      <w:lang w:val="en-US"/>
    </w:rPr>
  </w:style>
  <w:style w:type="paragraph" w:styleId="BodyText2">
    <w:name w:val="Body Text 2"/>
    <w:basedOn w:val="Normal"/>
    <w:link w:val="BodyText2Char"/>
    <w:uiPriority w:val="99"/>
    <w:unhideWhenUsed/>
    <w:rsid w:val="008A437E"/>
    <w:pPr>
      <w:spacing w:after="120" w:line="480" w:lineRule="auto"/>
    </w:pPr>
    <w:rPr>
      <w:rFonts w:ascii="Lexend Deca SemiBold" w:hAnsi="Lexend Deca SemiBold"/>
      <w:sz w:val="28"/>
    </w:rPr>
  </w:style>
  <w:style w:type="character" w:customStyle="1" w:styleId="BodyText2Char">
    <w:name w:val="Body Text 2 Char"/>
    <w:basedOn w:val="DefaultParagraphFont"/>
    <w:link w:val="BodyText2"/>
    <w:uiPriority w:val="99"/>
    <w:rsid w:val="008A437E"/>
    <w:rPr>
      <w:rFonts w:ascii="Lexend Deca SemiBold" w:hAnsi="Lexend Deca SemiBold"/>
      <w:kern w:val="0"/>
      <w:sz w:val="28"/>
      <w:szCs w:val="22"/>
      <w14:ligatures w14:val="none"/>
    </w:rPr>
  </w:style>
  <w:style w:type="character" w:styleId="SmartHyperlink">
    <w:name w:val="Smart Hyperlink"/>
    <w:basedOn w:val="DefaultParagraphFont"/>
    <w:uiPriority w:val="99"/>
    <w:unhideWhenUsed/>
    <w:rsid w:val="0049464F"/>
    <w:rPr>
      <w:u w:val="dotted"/>
    </w:rPr>
  </w:style>
  <w:style w:type="character" w:styleId="SmartLink">
    <w:name w:val="Smart Link"/>
    <w:basedOn w:val="DefaultParagraphFont"/>
    <w:uiPriority w:val="99"/>
    <w:unhideWhenUsed/>
    <w:rsid w:val="0049464F"/>
    <w:rPr>
      <w:color w:val="0000FF"/>
      <w:u w:val="single"/>
      <w:shd w:val="clear" w:color="auto" w:fill="F3F2F1"/>
    </w:rPr>
  </w:style>
  <w:style w:type="paragraph" w:styleId="TOCHeading">
    <w:name w:val="TOC Heading"/>
    <w:basedOn w:val="Heading1"/>
    <w:next w:val="Normal"/>
    <w:uiPriority w:val="39"/>
    <w:unhideWhenUsed/>
    <w:qFormat/>
    <w:rsid w:val="0061046D"/>
    <w:pPr>
      <w:spacing w:after="0" w:line="259" w:lineRule="auto"/>
      <w:outlineLvl w:val="9"/>
    </w:pPr>
    <w:rPr>
      <w:color w:val="00407B" w:themeColor="accent1"/>
      <w:sz w:val="48"/>
      <w:lang w:val="en-US"/>
    </w:rPr>
  </w:style>
  <w:style w:type="paragraph" w:styleId="TOC1">
    <w:name w:val="toc 1"/>
    <w:basedOn w:val="Normal"/>
    <w:next w:val="Normal"/>
    <w:autoRedefine/>
    <w:uiPriority w:val="39"/>
    <w:unhideWhenUsed/>
    <w:rsid w:val="00C03E0F"/>
    <w:pPr>
      <w:tabs>
        <w:tab w:val="left" w:pos="440"/>
        <w:tab w:val="right" w:leader="dot" w:pos="8931"/>
      </w:tabs>
      <w:spacing w:after="100"/>
    </w:pPr>
    <w:rPr>
      <w:rFonts w:ascii="Lexend Deca Light" w:hAnsi="Lexend Deca Light"/>
      <w:color w:val="000000" w:themeColor="text1"/>
    </w:rPr>
  </w:style>
  <w:style w:type="paragraph" w:styleId="TOC2">
    <w:name w:val="toc 2"/>
    <w:basedOn w:val="Normal"/>
    <w:next w:val="Normal"/>
    <w:autoRedefine/>
    <w:uiPriority w:val="39"/>
    <w:unhideWhenUsed/>
    <w:rsid w:val="00D034CF"/>
    <w:pPr>
      <w:tabs>
        <w:tab w:val="left" w:pos="426"/>
        <w:tab w:val="right" w:leader="dot" w:pos="8920"/>
      </w:tabs>
      <w:spacing w:after="100"/>
    </w:pPr>
    <w:rPr>
      <w:rFonts w:ascii="Lexend Deca Light" w:hAnsi="Lexend Deca Light"/>
      <w:noProof/>
      <w:sz w:val="24"/>
      <w:szCs w:val="24"/>
    </w:rPr>
  </w:style>
  <w:style w:type="paragraph" w:styleId="TOC3">
    <w:name w:val="toc 3"/>
    <w:basedOn w:val="Normal"/>
    <w:next w:val="Normal"/>
    <w:autoRedefine/>
    <w:uiPriority w:val="39"/>
    <w:unhideWhenUsed/>
    <w:rsid w:val="00C75FE3"/>
    <w:pPr>
      <w:spacing w:after="100"/>
      <w:ind w:left="440"/>
    </w:pPr>
    <w:rPr>
      <w:rFonts w:ascii="Lexend Deca Light" w:hAnsi="Lexend Deca Light"/>
    </w:rPr>
  </w:style>
  <w:style w:type="paragraph" w:styleId="TOC4">
    <w:name w:val="toc 4"/>
    <w:basedOn w:val="Normal"/>
    <w:next w:val="Normal"/>
    <w:autoRedefine/>
    <w:uiPriority w:val="39"/>
    <w:semiHidden/>
    <w:unhideWhenUsed/>
    <w:rsid w:val="00C75FE3"/>
    <w:pPr>
      <w:spacing w:after="100"/>
      <w:ind w:left="660"/>
    </w:pPr>
    <w:rPr>
      <w:rFonts w:ascii="Lexend Deca Light" w:hAnsi="Lexend Deca Light"/>
    </w:rPr>
  </w:style>
  <w:style w:type="paragraph" w:styleId="TOC5">
    <w:name w:val="toc 5"/>
    <w:basedOn w:val="Normal"/>
    <w:next w:val="Normal"/>
    <w:autoRedefine/>
    <w:uiPriority w:val="39"/>
    <w:semiHidden/>
    <w:unhideWhenUsed/>
    <w:rsid w:val="00C75FE3"/>
    <w:pPr>
      <w:spacing w:after="100"/>
      <w:ind w:left="880"/>
    </w:pPr>
    <w:rPr>
      <w:rFonts w:ascii="Lexend Deca Light" w:hAnsi="Lexend Deca Light"/>
    </w:rPr>
  </w:style>
  <w:style w:type="paragraph" w:styleId="TOC6">
    <w:name w:val="toc 6"/>
    <w:basedOn w:val="Normal"/>
    <w:next w:val="Normal"/>
    <w:autoRedefine/>
    <w:uiPriority w:val="39"/>
    <w:semiHidden/>
    <w:unhideWhenUsed/>
    <w:rsid w:val="00C75FE3"/>
    <w:pPr>
      <w:spacing w:after="100"/>
      <w:ind w:left="1100"/>
    </w:pPr>
    <w:rPr>
      <w:rFonts w:ascii="Lexend Deca Light" w:hAnsi="Lexend Deca Light"/>
    </w:rPr>
  </w:style>
  <w:style w:type="paragraph" w:styleId="TOC7">
    <w:name w:val="toc 7"/>
    <w:basedOn w:val="Normal"/>
    <w:next w:val="Normal"/>
    <w:autoRedefine/>
    <w:uiPriority w:val="39"/>
    <w:semiHidden/>
    <w:unhideWhenUsed/>
    <w:rsid w:val="00C75FE3"/>
    <w:pPr>
      <w:spacing w:after="100"/>
      <w:ind w:left="1320"/>
    </w:pPr>
    <w:rPr>
      <w:rFonts w:ascii="Lexend Deca Light" w:hAnsi="Lexend Deca Light"/>
    </w:rPr>
  </w:style>
  <w:style w:type="paragraph" w:styleId="TOC8">
    <w:name w:val="toc 8"/>
    <w:basedOn w:val="Normal"/>
    <w:next w:val="Normal"/>
    <w:autoRedefine/>
    <w:uiPriority w:val="39"/>
    <w:semiHidden/>
    <w:unhideWhenUsed/>
    <w:rsid w:val="00C75FE3"/>
    <w:pPr>
      <w:spacing w:after="100"/>
      <w:ind w:left="1540"/>
    </w:pPr>
    <w:rPr>
      <w:rFonts w:ascii="Lexend Deca Light" w:hAnsi="Lexend Deca Light"/>
    </w:rPr>
  </w:style>
  <w:style w:type="paragraph" w:styleId="TOC9">
    <w:name w:val="toc 9"/>
    <w:basedOn w:val="Normal"/>
    <w:next w:val="Normal"/>
    <w:autoRedefine/>
    <w:uiPriority w:val="39"/>
    <w:semiHidden/>
    <w:unhideWhenUsed/>
    <w:rsid w:val="00C75FE3"/>
    <w:pPr>
      <w:spacing w:after="100"/>
      <w:ind w:left="1760"/>
    </w:pPr>
    <w:rPr>
      <w:rFonts w:ascii="Lexend Deca Light" w:hAnsi="Lexend Deca Light"/>
    </w:rPr>
  </w:style>
  <w:style w:type="table" w:styleId="TableGrid">
    <w:name w:val="Table Grid"/>
    <w:basedOn w:val="TableNormal"/>
    <w:uiPriority w:val="39"/>
    <w:rsid w:val="002740B0"/>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ATablebodytext">
    <w:name w:val="NGA Table body text"/>
    <w:basedOn w:val="Normal"/>
    <w:rsid w:val="002740B0"/>
    <w:pPr>
      <w:spacing w:before="120" w:after="240" w:line="240" w:lineRule="auto"/>
    </w:pPr>
    <w:rPr>
      <w:rFonts w:ascii="Lexend Deca Light" w:eastAsiaTheme="minorEastAsia" w:hAnsi="Lexend Deca Light" w:cs="Helvetica Neue"/>
    </w:rPr>
  </w:style>
  <w:style w:type="paragraph" w:customStyle="1" w:styleId="TableHeadertext">
    <w:name w:val="Table Header text"/>
    <w:basedOn w:val="Normal"/>
    <w:rsid w:val="002740B0"/>
    <w:pPr>
      <w:spacing w:before="120" w:after="40"/>
    </w:pPr>
    <w:rPr>
      <w:rFonts w:ascii="Lexend Deca" w:hAnsi="Lexend Deca"/>
      <w:color w:val="FFFFFF" w:themeColor="background1"/>
    </w:rPr>
  </w:style>
  <w:style w:type="paragraph" w:customStyle="1" w:styleId="Tablebodytextbullets">
    <w:name w:val="Table body text bullets"/>
    <w:basedOn w:val="Bodytextbullets"/>
    <w:rsid w:val="002740B0"/>
    <w:pPr>
      <w:spacing w:after="240" w:line="300" w:lineRule="auto"/>
    </w:pPr>
  </w:style>
  <w:style w:type="character" w:styleId="CommentReference">
    <w:name w:val="annotation reference"/>
    <w:basedOn w:val="DefaultParagraphFont"/>
    <w:uiPriority w:val="99"/>
    <w:semiHidden/>
    <w:unhideWhenUsed/>
    <w:rsid w:val="002740B0"/>
    <w:rPr>
      <w:sz w:val="16"/>
      <w:szCs w:val="16"/>
    </w:rPr>
  </w:style>
  <w:style w:type="paragraph" w:styleId="CommentText">
    <w:name w:val="annotation text"/>
    <w:basedOn w:val="Normal"/>
    <w:link w:val="CommentTextChar"/>
    <w:uiPriority w:val="99"/>
    <w:unhideWhenUsed/>
    <w:rsid w:val="002740B0"/>
    <w:pPr>
      <w:spacing w:line="240" w:lineRule="auto"/>
    </w:pPr>
    <w:rPr>
      <w:sz w:val="20"/>
      <w:szCs w:val="20"/>
    </w:rPr>
  </w:style>
  <w:style w:type="character" w:customStyle="1" w:styleId="CommentTextChar">
    <w:name w:val="Comment Text Char"/>
    <w:basedOn w:val="DefaultParagraphFont"/>
    <w:link w:val="CommentText"/>
    <w:uiPriority w:val="99"/>
    <w:rsid w:val="002740B0"/>
    <w:rPr>
      <w:rFonts w:ascii="Calibri Light" w:hAnsi="Calibri Light"/>
      <w:kern w:val="0"/>
      <w:sz w:val="20"/>
      <w:szCs w:val="20"/>
      <w14:ligatures w14:val="none"/>
    </w:rPr>
  </w:style>
  <w:style w:type="paragraph" w:customStyle="1" w:styleId="PageNumber1">
    <w:name w:val="Page Number1"/>
    <w:basedOn w:val="Bodytext1"/>
    <w:rsid w:val="008947EF"/>
    <w:pPr>
      <w:spacing w:before="0" w:line="300" w:lineRule="auto"/>
    </w:pPr>
    <w:rPr>
      <w:rFonts w:ascii="Lexend Deca SemiBold" w:hAnsi="Lexend Deca SemiBold" w:cs="Calibri"/>
      <w:b/>
      <w:bCs/>
      <w:color w:val="FFFFFF" w:themeColor="background1"/>
      <w:sz w:val="20"/>
      <w:szCs w:val="20"/>
    </w:rPr>
  </w:style>
  <w:style w:type="paragraph" w:customStyle="1" w:styleId="Quotestyle1">
    <w:name w:val="Quote style 1"/>
    <w:basedOn w:val="Normal"/>
    <w:rsid w:val="00A73143"/>
    <w:pPr>
      <w:spacing w:before="240" w:after="240" w:line="240" w:lineRule="auto"/>
      <w:ind w:left="851" w:right="851"/>
      <w:jc w:val="center"/>
    </w:pPr>
    <w:rPr>
      <w:rFonts w:ascii="New Kansas SemiBold" w:eastAsia="Calibri" w:hAnsi="New Kansas SemiBold" w:cs="Open Sans"/>
      <w:b/>
      <w:bCs/>
      <w:color w:val="00407B"/>
      <w:sz w:val="32"/>
      <w:szCs w:val="32"/>
      <w:lang w:val="en-US"/>
    </w:rPr>
  </w:style>
  <w:style w:type="paragraph" w:customStyle="1" w:styleId="Quotename">
    <w:name w:val="Quote name"/>
    <w:basedOn w:val="Normal"/>
    <w:rsid w:val="00A73143"/>
    <w:pPr>
      <w:spacing w:after="0" w:line="240" w:lineRule="auto"/>
      <w:ind w:left="851" w:right="851"/>
      <w:jc w:val="center"/>
    </w:pPr>
    <w:rPr>
      <w:rFonts w:ascii="Lexend Deca" w:eastAsia="Calibri" w:hAnsi="Lexend Deca" w:cs="Calibri"/>
      <w:b/>
      <w:bCs/>
      <w:color w:val="2E2625"/>
      <w:szCs w:val="24"/>
      <w:lang w:val="en-US"/>
    </w:rPr>
  </w:style>
  <w:style w:type="paragraph" w:customStyle="1" w:styleId="Quotetitle">
    <w:name w:val="Quote title"/>
    <w:basedOn w:val="Normal"/>
    <w:rsid w:val="00A73143"/>
    <w:pPr>
      <w:spacing w:line="240" w:lineRule="auto"/>
      <w:ind w:left="851" w:right="851"/>
      <w:jc w:val="center"/>
    </w:pPr>
    <w:rPr>
      <w:rFonts w:ascii="Lexend Deca Light" w:eastAsia="Calibri" w:hAnsi="Lexend Deca Light" w:cs="Calibri"/>
      <w:color w:val="2E2625"/>
      <w:szCs w:val="24"/>
      <w:lang w:val="en-US"/>
    </w:rPr>
  </w:style>
  <w:style w:type="paragraph" w:customStyle="1" w:styleId="paragraph">
    <w:name w:val="paragraph"/>
    <w:basedOn w:val="Normal"/>
    <w:rsid w:val="009734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73467"/>
  </w:style>
  <w:style w:type="character" w:customStyle="1" w:styleId="eop">
    <w:name w:val="eop"/>
    <w:basedOn w:val="DefaultParagraphFont"/>
    <w:rsid w:val="00973467"/>
  </w:style>
  <w:style w:type="paragraph" w:styleId="CommentSubject">
    <w:name w:val="annotation subject"/>
    <w:basedOn w:val="CommentText"/>
    <w:next w:val="CommentText"/>
    <w:link w:val="CommentSubjectChar"/>
    <w:uiPriority w:val="99"/>
    <w:semiHidden/>
    <w:unhideWhenUsed/>
    <w:rsid w:val="00E94EED"/>
    <w:rPr>
      <w:b/>
      <w:bCs/>
    </w:rPr>
  </w:style>
  <w:style w:type="character" w:customStyle="1" w:styleId="CommentSubjectChar">
    <w:name w:val="Comment Subject Char"/>
    <w:basedOn w:val="CommentTextChar"/>
    <w:link w:val="CommentSubject"/>
    <w:uiPriority w:val="99"/>
    <w:semiHidden/>
    <w:rsid w:val="00E94EED"/>
    <w:rPr>
      <w:rFonts w:ascii="Calibri Light" w:hAnsi="Calibri Light"/>
      <w:b/>
      <w:bCs/>
      <w:kern w:val="0"/>
      <w:sz w:val="20"/>
      <w:szCs w:val="20"/>
      <w14:ligatures w14:val="none"/>
    </w:rPr>
  </w:style>
  <w:style w:type="paragraph" w:customStyle="1" w:styleId="pf0">
    <w:name w:val="pf0"/>
    <w:basedOn w:val="Normal"/>
    <w:rsid w:val="00E037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037D9"/>
    <w:rPr>
      <w:rFonts w:ascii="Segoe UI" w:hAnsi="Segoe UI" w:cs="Segoe UI" w:hint="default"/>
      <w:sz w:val="18"/>
      <w:szCs w:val="18"/>
    </w:rPr>
  </w:style>
  <w:style w:type="paragraph" w:styleId="NormalWeb">
    <w:name w:val="Normal (Web)"/>
    <w:basedOn w:val="Normal"/>
    <w:uiPriority w:val="99"/>
    <w:semiHidden/>
    <w:unhideWhenUsed/>
    <w:rsid w:val="00E037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A815D3"/>
    <w:rPr>
      <w:rFonts w:ascii="Calibri Light" w:hAnsi="Calibri Light"/>
      <w:kern w:val="0"/>
      <w:sz w:val="22"/>
      <w:szCs w:val="22"/>
      <w14:ligatures w14:val="none"/>
    </w:rPr>
  </w:style>
  <w:style w:type="character" w:customStyle="1" w:styleId="Heading9Char">
    <w:name w:val="Heading 9 Char"/>
    <w:basedOn w:val="DefaultParagraphFont"/>
    <w:link w:val="Heading9"/>
    <w:uiPriority w:val="9"/>
    <w:semiHidden/>
    <w:rsid w:val="00A815D3"/>
    <w:rPr>
      <w:rFonts w:asciiTheme="majorHAnsi" w:eastAsiaTheme="majorEastAsia" w:hAnsiTheme="majorHAnsi" w:cstheme="majorBidi"/>
      <w:i/>
      <w:iCs/>
      <w:color w:val="272727" w:themeColor="text1" w:themeTint="D8"/>
      <w:kern w:val="0"/>
      <w:sz w:val="21"/>
      <w:szCs w:val="21"/>
      <w14:ligatures w14:val="none"/>
    </w:rPr>
  </w:style>
  <w:style w:type="character" w:styleId="Mention">
    <w:name w:val="Mention"/>
    <w:basedOn w:val="DefaultParagraphFont"/>
    <w:uiPriority w:val="99"/>
    <w:unhideWhenUsed/>
    <w:rsid w:val="00E72D5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53342">
      <w:bodyDiv w:val="1"/>
      <w:marLeft w:val="0"/>
      <w:marRight w:val="0"/>
      <w:marTop w:val="0"/>
      <w:marBottom w:val="0"/>
      <w:divBdr>
        <w:top w:val="none" w:sz="0" w:space="0" w:color="auto"/>
        <w:left w:val="none" w:sz="0" w:space="0" w:color="auto"/>
        <w:bottom w:val="none" w:sz="0" w:space="0" w:color="auto"/>
        <w:right w:val="none" w:sz="0" w:space="0" w:color="auto"/>
      </w:divBdr>
    </w:div>
    <w:div w:id="834957058">
      <w:bodyDiv w:val="1"/>
      <w:marLeft w:val="0"/>
      <w:marRight w:val="0"/>
      <w:marTop w:val="0"/>
      <w:marBottom w:val="0"/>
      <w:divBdr>
        <w:top w:val="none" w:sz="0" w:space="0" w:color="auto"/>
        <w:left w:val="none" w:sz="0" w:space="0" w:color="auto"/>
        <w:bottom w:val="none" w:sz="0" w:space="0" w:color="auto"/>
        <w:right w:val="none" w:sz="0" w:space="0" w:color="auto"/>
      </w:divBdr>
    </w:div>
    <w:div w:id="904414791">
      <w:bodyDiv w:val="1"/>
      <w:marLeft w:val="0"/>
      <w:marRight w:val="0"/>
      <w:marTop w:val="0"/>
      <w:marBottom w:val="0"/>
      <w:divBdr>
        <w:top w:val="none" w:sz="0" w:space="0" w:color="auto"/>
        <w:left w:val="none" w:sz="0" w:space="0" w:color="auto"/>
        <w:bottom w:val="none" w:sz="0" w:space="0" w:color="auto"/>
        <w:right w:val="none" w:sz="0" w:space="0" w:color="auto"/>
      </w:divBdr>
    </w:div>
    <w:div w:id="979729272">
      <w:bodyDiv w:val="1"/>
      <w:marLeft w:val="0"/>
      <w:marRight w:val="0"/>
      <w:marTop w:val="0"/>
      <w:marBottom w:val="0"/>
      <w:divBdr>
        <w:top w:val="none" w:sz="0" w:space="0" w:color="auto"/>
        <w:left w:val="none" w:sz="0" w:space="0" w:color="auto"/>
        <w:bottom w:val="none" w:sz="0" w:space="0" w:color="auto"/>
        <w:right w:val="none" w:sz="0" w:space="0" w:color="auto"/>
      </w:divBdr>
      <w:divsChild>
        <w:div w:id="1882786685">
          <w:marLeft w:val="0"/>
          <w:marRight w:val="0"/>
          <w:marTop w:val="0"/>
          <w:marBottom w:val="0"/>
          <w:divBdr>
            <w:top w:val="none" w:sz="0" w:space="0" w:color="auto"/>
            <w:left w:val="none" w:sz="0" w:space="0" w:color="auto"/>
            <w:bottom w:val="none" w:sz="0" w:space="0" w:color="auto"/>
            <w:right w:val="none" w:sz="0" w:space="0" w:color="auto"/>
          </w:divBdr>
        </w:div>
        <w:div w:id="1983731257">
          <w:marLeft w:val="0"/>
          <w:marRight w:val="0"/>
          <w:marTop w:val="0"/>
          <w:marBottom w:val="0"/>
          <w:divBdr>
            <w:top w:val="none" w:sz="0" w:space="0" w:color="auto"/>
            <w:left w:val="none" w:sz="0" w:space="0" w:color="auto"/>
            <w:bottom w:val="none" w:sz="0" w:space="0" w:color="auto"/>
            <w:right w:val="none" w:sz="0" w:space="0" w:color="auto"/>
          </w:divBdr>
        </w:div>
      </w:divsChild>
    </w:div>
    <w:div w:id="1295603627">
      <w:bodyDiv w:val="1"/>
      <w:marLeft w:val="0"/>
      <w:marRight w:val="0"/>
      <w:marTop w:val="0"/>
      <w:marBottom w:val="0"/>
      <w:divBdr>
        <w:top w:val="none" w:sz="0" w:space="0" w:color="auto"/>
        <w:left w:val="none" w:sz="0" w:space="0" w:color="auto"/>
        <w:bottom w:val="none" w:sz="0" w:space="0" w:color="auto"/>
        <w:right w:val="none" w:sz="0" w:space="0" w:color="auto"/>
      </w:divBdr>
    </w:div>
    <w:div w:id="1378355201">
      <w:bodyDiv w:val="1"/>
      <w:marLeft w:val="0"/>
      <w:marRight w:val="0"/>
      <w:marTop w:val="0"/>
      <w:marBottom w:val="0"/>
      <w:divBdr>
        <w:top w:val="none" w:sz="0" w:space="0" w:color="auto"/>
        <w:left w:val="none" w:sz="0" w:space="0" w:color="auto"/>
        <w:bottom w:val="none" w:sz="0" w:space="0" w:color="auto"/>
        <w:right w:val="none" w:sz="0" w:space="0" w:color="auto"/>
      </w:divBdr>
    </w:div>
    <w:div w:id="1595359953">
      <w:bodyDiv w:val="1"/>
      <w:marLeft w:val="0"/>
      <w:marRight w:val="0"/>
      <w:marTop w:val="0"/>
      <w:marBottom w:val="0"/>
      <w:divBdr>
        <w:top w:val="none" w:sz="0" w:space="0" w:color="auto"/>
        <w:left w:val="none" w:sz="0" w:space="0" w:color="auto"/>
        <w:bottom w:val="none" w:sz="0" w:space="0" w:color="auto"/>
        <w:right w:val="none" w:sz="0" w:space="0" w:color="auto"/>
      </w:divBdr>
    </w:div>
    <w:div w:id="1660424171">
      <w:bodyDiv w:val="1"/>
      <w:marLeft w:val="0"/>
      <w:marRight w:val="0"/>
      <w:marTop w:val="0"/>
      <w:marBottom w:val="0"/>
      <w:divBdr>
        <w:top w:val="none" w:sz="0" w:space="0" w:color="auto"/>
        <w:left w:val="none" w:sz="0" w:space="0" w:color="auto"/>
        <w:bottom w:val="none" w:sz="0" w:space="0" w:color="auto"/>
        <w:right w:val="none" w:sz="0" w:space="0" w:color="auto"/>
      </w:divBdr>
    </w:div>
    <w:div w:id="1933391932">
      <w:bodyDiv w:val="1"/>
      <w:marLeft w:val="0"/>
      <w:marRight w:val="0"/>
      <w:marTop w:val="0"/>
      <w:marBottom w:val="0"/>
      <w:divBdr>
        <w:top w:val="none" w:sz="0" w:space="0" w:color="auto"/>
        <w:left w:val="none" w:sz="0" w:space="0" w:color="auto"/>
        <w:bottom w:val="none" w:sz="0" w:space="0" w:color="auto"/>
        <w:right w:val="none" w:sz="0" w:space="0" w:color="auto"/>
      </w:divBdr>
      <w:divsChild>
        <w:div w:id="110829728">
          <w:marLeft w:val="0"/>
          <w:marRight w:val="0"/>
          <w:marTop w:val="0"/>
          <w:marBottom w:val="0"/>
          <w:divBdr>
            <w:top w:val="none" w:sz="0" w:space="0" w:color="auto"/>
            <w:left w:val="none" w:sz="0" w:space="0" w:color="auto"/>
            <w:bottom w:val="none" w:sz="0" w:space="0" w:color="auto"/>
            <w:right w:val="none" w:sz="0" w:space="0" w:color="auto"/>
          </w:divBdr>
        </w:div>
        <w:div w:id="263804593">
          <w:marLeft w:val="0"/>
          <w:marRight w:val="0"/>
          <w:marTop w:val="0"/>
          <w:marBottom w:val="0"/>
          <w:divBdr>
            <w:top w:val="none" w:sz="0" w:space="0" w:color="auto"/>
            <w:left w:val="none" w:sz="0" w:space="0" w:color="auto"/>
            <w:bottom w:val="none" w:sz="0" w:space="0" w:color="auto"/>
            <w:right w:val="none" w:sz="0" w:space="0" w:color="auto"/>
          </w:divBdr>
          <w:divsChild>
            <w:div w:id="1110315707">
              <w:marLeft w:val="0"/>
              <w:marRight w:val="0"/>
              <w:marTop w:val="0"/>
              <w:marBottom w:val="0"/>
              <w:divBdr>
                <w:top w:val="none" w:sz="0" w:space="0" w:color="auto"/>
                <w:left w:val="none" w:sz="0" w:space="0" w:color="auto"/>
                <w:bottom w:val="none" w:sz="0" w:space="0" w:color="auto"/>
                <w:right w:val="none" w:sz="0" w:space="0" w:color="auto"/>
              </w:divBdr>
            </w:div>
            <w:div w:id="1672484596">
              <w:marLeft w:val="0"/>
              <w:marRight w:val="0"/>
              <w:marTop w:val="0"/>
              <w:marBottom w:val="0"/>
              <w:divBdr>
                <w:top w:val="none" w:sz="0" w:space="0" w:color="auto"/>
                <w:left w:val="none" w:sz="0" w:space="0" w:color="auto"/>
                <w:bottom w:val="none" w:sz="0" w:space="0" w:color="auto"/>
                <w:right w:val="none" w:sz="0" w:space="0" w:color="auto"/>
              </w:divBdr>
            </w:div>
          </w:divsChild>
        </w:div>
        <w:div w:id="295528328">
          <w:marLeft w:val="0"/>
          <w:marRight w:val="0"/>
          <w:marTop w:val="0"/>
          <w:marBottom w:val="0"/>
          <w:divBdr>
            <w:top w:val="none" w:sz="0" w:space="0" w:color="auto"/>
            <w:left w:val="none" w:sz="0" w:space="0" w:color="auto"/>
            <w:bottom w:val="none" w:sz="0" w:space="0" w:color="auto"/>
            <w:right w:val="none" w:sz="0" w:space="0" w:color="auto"/>
          </w:divBdr>
          <w:divsChild>
            <w:div w:id="435902727">
              <w:marLeft w:val="0"/>
              <w:marRight w:val="0"/>
              <w:marTop w:val="30"/>
              <w:marBottom w:val="30"/>
              <w:divBdr>
                <w:top w:val="none" w:sz="0" w:space="0" w:color="auto"/>
                <w:left w:val="none" w:sz="0" w:space="0" w:color="auto"/>
                <w:bottom w:val="none" w:sz="0" w:space="0" w:color="auto"/>
                <w:right w:val="none" w:sz="0" w:space="0" w:color="auto"/>
              </w:divBdr>
              <w:divsChild>
                <w:div w:id="102578896">
                  <w:marLeft w:val="0"/>
                  <w:marRight w:val="0"/>
                  <w:marTop w:val="0"/>
                  <w:marBottom w:val="0"/>
                  <w:divBdr>
                    <w:top w:val="none" w:sz="0" w:space="0" w:color="auto"/>
                    <w:left w:val="none" w:sz="0" w:space="0" w:color="auto"/>
                    <w:bottom w:val="none" w:sz="0" w:space="0" w:color="auto"/>
                    <w:right w:val="none" w:sz="0" w:space="0" w:color="auto"/>
                  </w:divBdr>
                  <w:divsChild>
                    <w:div w:id="1388216226">
                      <w:marLeft w:val="0"/>
                      <w:marRight w:val="0"/>
                      <w:marTop w:val="0"/>
                      <w:marBottom w:val="0"/>
                      <w:divBdr>
                        <w:top w:val="none" w:sz="0" w:space="0" w:color="auto"/>
                        <w:left w:val="none" w:sz="0" w:space="0" w:color="auto"/>
                        <w:bottom w:val="none" w:sz="0" w:space="0" w:color="auto"/>
                        <w:right w:val="none" w:sz="0" w:space="0" w:color="auto"/>
                      </w:divBdr>
                    </w:div>
                  </w:divsChild>
                </w:div>
                <w:div w:id="248849128">
                  <w:marLeft w:val="0"/>
                  <w:marRight w:val="0"/>
                  <w:marTop w:val="0"/>
                  <w:marBottom w:val="0"/>
                  <w:divBdr>
                    <w:top w:val="none" w:sz="0" w:space="0" w:color="auto"/>
                    <w:left w:val="none" w:sz="0" w:space="0" w:color="auto"/>
                    <w:bottom w:val="none" w:sz="0" w:space="0" w:color="auto"/>
                    <w:right w:val="none" w:sz="0" w:space="0" w:color="auto"/>
                  </w:divBdr>
                  <w:divsChild>
                    <w:div w:id="901601653">
                      <w:marLeft w:val="0"/>
                      <w:marRight w:val="0"/>
                      <w:marTop w:val="0"/>
                      <w:marBottom w:val="0"/>
                      <w:divBdr>
                        <w:top w:val="none" w:sz="0" w:space="0" w:color="auto"/>
                        <w:left w:val="none" w:sz="0" w:space="0" w:color="auto"/>
                        <w:bottom w:val="none" w:sz="0" w:space="0" w:color="auto"/>
                        <w:right w:val="none" w:sz="0" w:space="0" w:color="auto"/>
                      </w:divBdr>
                    </w:div>
                  </w:divsChild>
                </w:div>
                <w:div w:id="1033770858">
                  <w:marLeft w:val="0"/>
                  <w:marRight w:val="0"/>
                  <w:marTop w:val="0"/>
                  <w:marBottom w:val="0"/>
                  <w:divBdr>
                    <w:top w:val="none" w:sz="0" w:space="0" w:color="auto"/>
                    <w:left w:val="none" w:sz="0" w:space="0" w:color="auto"/>
                    <w:bottom w:val="none" w:sz="0" w:space="0" w:color="auto"/>
                    <w:right w:val="none" w:sz="0" w:space="0" w:color="auto"/>
                  </w:divBdr>
                  <w:divsChild>
                    <w:div w:id="1038241379">
                      <w:marLeft w:val="0"/>
                      <w:marRight w:val="0"/>
                      <w:marTop w:val="0"/>
                      <w:marBottom w:val="0"/>
                      <w:divBdr>
                        <w:top w:val="none" w:sz="0" w:space="0" w:color="auto"/>
                        <w:left w:val="none" w:sz="0" w:space="0" w:color="auto"/>
                        <w:bottom w:val="none" w:sz="0" w:space="0" w:color="auto"/>
                        <w:right w:val="none" w:sz="0" w:space="0" w:color="auto"/>
                      </w:divBdr>
                    </w:div>
                  </w:divsChild>
                </w:div>
                <w:div w:id="1053046008">
                  <w:marLeft w:val="0"/>
                  <w:marRight w:val="0"/>
                  <w:marTop w:val="0"/>
                  <w:marBottom w:val="0"/>
                  <w:divBdr>
                    <w:top w:val="none" w:sz="0" w:space="0" w:color="auto"/>
                    <w:left w:val="none" w:sz="0" w:space="0" w:color="auto"/>
                    <w:bottom w:val="none" w:sz="0" w:space="0" w:color="auto"/>
                    <w:right w:val="none" w:sz="0" w:space="0" w:color="auto"/>
                  </w:divBdr>
                  <w:divsChild>
                    <w:div w:id="1421095881">
                      <w:marLeft w:val="0"/>
                      <w:marRight w:val="0"/>
                      <w:marTop w:val="0"/>
                      <w:marBottom w:val="0"/>
                      <w:divBdr>
                        <w:top w:val="none" w:sz="0" w:space="0" w:color="auto"/>
                        <w:left w:val="none" w:sz="0" w:space="0" w:color="auto"/>
                        <w:bottom w:val="none" w:sz="0" w:space="0" w:color="auto"/>
                        <w:right w:val="none" w:sz="0" w:space="0" w:color="auto"/>
                      </w:divBdr>
                    </w:div>
                  </w:divsChild>
                </w:div>
                <w:div w:id="1385105024">
                  <w:marLeft w:val="0"/>
                  <w:marRight w:val="0"/>
                  <w:marTop w:val="0"/>
                  <w:marBottom w:val="0"/>
                  <w:divBdr>
                    <w:top w:val="none" w:sz="0" w:space="0" w:color="auto"/>
                    <w:left w:val="none" w:sz="0" w:space="0" w:color="auto"/>
                    <w:bottom w:val="none" w:sz="0" w:space="0" w:color="auto"/>
                    <w:right w:val="none" w:sz="0" w:space="0" w:color="auto"/>
                  </w:divBdr>
                  <w:divsChild>
                    <w:div w:id="1274022161">
                      <w:marLeft w:val="0"/>
                      <w:marRight w:val="0"/>
                      <w:marTop w:val="0"/>
                      <w:marBottom w:val="0"/>
                      <w:divBdr>
                        <w:top w:val="none" w:sz="0" w:space="0" w:color="auto"/>
                        <w:left w:val="none" w:sz="0" w:space="0" w:color="auto"/>
                        <w:bottom w:val="none" w:sz="0" w:space="0" w:color="auto"/>
                        <w:right w:val="none" w:sz="0" w:space="0" w:color="auto"/>
                      </w:divBdr>
                    </w:div>
                  </w:divsChild>
                </w:div>
                <w:div w:id="1801075764">
                  <w:marLeft w:val="0"/>
                  <w:marRight w:val="0"/>
                  <w:marTop w:val="0"/>
                  <w:marBottom w:val="0"/>
                  <w:divBdr>
                    <w:top w:val="none" w:sz="0" w:space="0" w:color="auto"/>
                    <w:left w:val="none" w:sz="0" w:space="0" w:color="auto"/>
                    <w:bottom w:val="none" w:sz="0" w:space="0" w:color="auto"/>
                    <w:right w:val="none" w:sz="0" w:space="0" w:color="auto"/>
                  </w:divBdr>
                  <w:divsChild>
                    <w:div w:id="19645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2699">
          <w:marLeft w:val="0"/>
          <w:marRight w:val="0"/>
          <w:marTop w:val="0"/>
          <w:marBottom w:val="0"/>
          <w:divBdr>
            <w:top w:val="none" w:sz="0" w:space="0" w:color="auto"/>
            <w:left w:val="none" w:sz="0" w:space="0" w:color="auto"/>
            <w:bottom w:val="none" w:sz="0" w:space="0" w:color="auto"/>
            <w:right w:val="none" w:sz="0" w:space="0" w:color="auto"/>
          </w:divBdr>
        </w:div>
        <w:div w:id="533466943">
          <w:marLeft w:val="0"/>
          <w:marRight w:val="0"/>
          <w:marTop w:val="0"/>
          <w:marBottom w:val="0"/>
          <w:divBdr>
            <w:top w:val="none" w:sz="0" w:space="0" w:color="auto"/>
            <w:left w:val="none" w:sz="0" w:space="0" w:color="auto"/>
            <w:bottom w:val="none" w:sz="0" w:space="0" w:color="auto"/>
            <w:right w:val="none" w:sz="0" w:space="0" w:color="auto"/>
          </w:divBdr>
        </w:div>
        <w:div w:id="829100265">
          <w:marLeft w:val="0"/>
          <w:marRight w:val="0"/>
          <w:marTop w:val="0"/>
          <w:marBottom w:val="0"/>
          <w:divBdr>
            <w:top w:val="none" w:sz="0" w:space="0" w:color="auto"/>
            <w:left w:val="none" w:sz="0" w:space="0" w:color="auto"/>
            <w:bottom w:val="none" w:sz="0" w:space="0" w:color="auto"/>
            <w:right w:val="none" w:sz="0" w:space="0" w:color="auto"/>
          </w:divBdr>
          <w:divsChild>
            <w:div w:id="1957170999">
              <w:marLeft w:val="0"/>
              <w:marRight w:val="0"/>
              <w:marTop w:val="30"/>
              <w:marBottom w:val="30"/>
              <w:divBdr>
                <w:top w:val="none" w:sz="0" w:space="0" w:color="auto"/>
                <w:left w:val="none" w:sz="0" w:space="0" w:color="auto"/>
                <w:bottom w:val="none" w:sz="0" w:space="0" w:color="auto"/>
                <w:right w:val="none" w:sz="0" w:space="0" w:color="auto"/>
              </w:divBdr>
              <w:divsChild>
                <w:div w:id="140850314">
                  <w:marLeft w:val="0"/>
                  <w:marRight w:val="0"/>
                  <w:marTop w:val="0"/>
                  <w:marBottom w:val="0"/>
                  <w:divBdr>
                    <w:top w:val="none" w:sz="0" w:space="0" w:color="auto"/>
                    <w:left w:val="none" w:sz="0" w:space="0" w:color="auto"/>
                    <w:bottom w:val="none" w:sz="0" w:space="0" w:color="auto"/>
                    <w:right w:val="none" w:sz="0" w:space="0" w:color="auto"/>
                  </w:divBdr>
                  <w:divsChild>
                    <w:div w:id="1430615939">
                      <w:marLeft w:val="0"/>
                      <w:marRight w:val="0"/>
                      <w:marTop w:val="0"/>
                      <w:marBottom w:val="0"/>
                      <w:divBdr>
                        <w:top w:val="none" w:sz="0" w:space="0" w:color="auto"/>
                        <w:left w:val="none" w:sz="0" w:space="0" w:color="auto"/>
                        <w:bottom w:val="none" w:sz="0" w:space="0" w:color="auto"/>
                        <w:right w:val="none" w:sz="0" w:space="0" w:color="auto"/>
                      </w:divBdr>
                    </w:div>
                  </w:divsChild>
                </w:div>
                <w:div w:id="213081197">
                  <w:marLeft w:val="0"/>
                  <w:marRight w:val="0"/>
                  <w:marTop w:val="0"/>
                  <w:marBottom w:val="0"/>
                  <w:divBdr>
                    <w:top w:val="none" w:sz="0" w:space="0" w:color="auto"/>
                    <w:left w:val="none" w:sz="0" w:space="0" w:color="auto"/>
                    <w:bottom w:val="none" w:sz="0" w:space="0" w:color="auto"/>
                    <w:right w:val="none" w:sz="0" w:space="0" w:color="auto"/>
                  </w:divBdr>
                  <w:divsChild>
                    <w:div w:id="1063992885">
                      <w:marLeft w:val="0"/>
                      <w:marRight w:val="0"/>
                      <w:marTop w:val="0"/>
                      <w:marBottom w:val="0"/>
                      <w:divBdr>
                        <w:top w:val="none" w:sz="0" w:space="0" w:color="auto"/>
                        <w:left w:val="none" w:sz="0" w:space="0" w:color="auto"/>
                        <w:bottom w:val="none" w:sz="0" w:space="0" w:color="auto"/>
                        <w:right w:val="none" w:sz="0" w:space="0" w:color="auto"/>
                      </w:divBdr>
                    </w:div>
                  </w:divsChild>
                </w:div>
                <w:div w:id="302783290">
                  <w:marLeft w:val="0"/>
                  <w:marRight w:val="0"/>
                  <w:marTop w:val="0"/>
                  <w:marBottom w:val="0"/>
                  <w:divBdr>
                    <w:top w:val="none" w:sz="0" w:space="0" w:color="auto"/>
                    <w:left w:val="none" w:sz="0" w:space="0" w:color="auto"/>
                    <w:bottom w:val="none" w:sz="0" w:space="0" w:color="auto"/>
                    <w:right w:val="none" w:sz="0" w:space="0" w:color="auto"/>
                  </w:divBdr>
                  <w:divsChild>
                    <w:div w:id="918487814">
                      <w:marLeft w:val="0"/>
                      <w:marRight w:val="0"/>
                      <w:marTop w:val="0"/>
                      <w:marBottom w:val="0"/>
                      <w:divBdr>
                        <w:top w:val="none" w:sz="0" w:space="0" w:color="auto"/>
                        <w:left w:val="none" w:sz="0" w:space="0" w:color="auto"/>
                        <w:bottom w:val="none" w:sz="0" w:space="0" w:color="auto"/>
                        <w:right w:val="none" w:sz="0" w:space="0" w:color="auto"/>
                      </w:divBdr>
                    </w:div>
                  </w:divsChild>
                </w:div>
                <w:div w:id="306475743">
                  <w:marLeft w:val="0"/>
                  <w:marRight w:val="0"/>
                  <w:marTop w:val="0"/>
                  <w:marBottom w:val="0"/>
                  <w:divBdr>
                    <w:top w:val="none" w:sz="0" w:space="0" w:color="auto"/>
                    <w:left w:val="none" w:sz="0" w:space="0" w:color="auto"/>
                    <w:bottom w:val="none" w:sz="0" w:space="0" w:color="auto"/>
                    <w:right w:val="none" w:sz="0" w:space="0" w:color="auto"/>
                  </w:divBdr>
                  <w:divsChild>
                    <w:div w:id="1909077280">
                      <w:marLeft w:val="0"/>
                      <w:marRight w:val="0"/>
                      <w:marTop w:val="0"/>
                      <w:marBottom w:val="0"/>
                      <w:divBdr>
                        <w:top w:val="none" w:sz="0" w:space="0" w:color="auto"/>
                        <w:left w:val="none" w:sz="0" w:space="0" w:color="auto"/>
                        <w:bottom w:val="none" w:sz="0" w:space="0" w:color="auto"/>
                        <w:right w:val="none" w:sz="0" w:space="0" w:color="auto"/>
                      </w:divBdr>
                    </w:div>
                  </w:divsChild>
                </w:div>
                <w:div w:id="342706066">
                  <w:marLeft w:val="0"/>
                  <w:marRight w:val="0"/>
                  <w:marTop w:val="0"/>
                  <w:marBottom w:val="0"/>
                  <w:divBdr>
                    <w:top w:val="none" w:sz="0" w:space="0" w:color="auto"/>
                    <w:left w:val="none" w:sz="0" w:space="0" w:color="auto"/>
                    <w:bottom w:val="none" w:sz="0" w:space="0" w:color="auto"/>
                    <w:right w:val="none" w:sz="0" w:space="0" w:color="auto"/>
                  </w:divBdr>
                  <w:divsChild>
                    <w:div w:id="1022050923">
                      <w:marLeft w:val="0"/>
                      <w:marRight w:val="0"/>
                      <w:marTop w:val="0"/>
                      <w:marBottom w:val="0"/>
                      <w:divBdr>
                        <w:top w:val="none" w:sz="0" w:space="0" w:color="auto"/>
                        <w:left w:val="none" w:sz="0" w:space="0" w:color="auto"/>
                        <w:bottom w:val="none" w:sz="0" w:space="0" w:color="auto"/>
                        <w:right w:val="none" w:sz="0" w:space="0" w:color="auto"/>
                      </w:divBdr>
                    </w:div>
                  </w:divsChild>
                </w:div>
                <w:div w:id="410660980">
                  <w:marLeft w:val="0"/>
                  <w:marRight w:val="0"/>
                  <w:marTop w:val="0"/>
                  <w:marBottom w:val="0"/>
                  <w:divBdr>
                    <w:top w:val="none" w:sz="0" w:space="0" w:color="auto"/>
                    <w:left w:val="none" w:sz="0" w:space="0" w:color="auto"/>
                    <w:bottom w:val="none" w:sz="0" w:space="0" w:color="auto"/>
                    <w:right w:val="none" w:sz="0" w:space="0" w:color="auto"/>
                  </w:divBdr>
                  <w:divsChild>
                    <w:div w:id="1654917385">
                      <w:marLeft w:val="0"/>
                      <w:marRight w:val="0"/>
                      <w:marTop w:val="0"/>
                      <w:marBottom w:val="0"/>
                      <w:divBdr>
                        <w:top w:val="none" w:sz="0" w:space="0" w:color="auto"/>
                        <w:left w:val="none" w:sz="0" w:space="0" w:color="auto"/>
                        <w:bottom w:val="none" w:sz="0" w:space="0" w:color="auto"/>
                        <w:right w:val="none" w:sz="0" w:space="0" w:color="auto"/>
                      </w:divBdr>
                    </w:div>
                  </w:divsChild>
                </w:div>
                <w:div w:id="439615871">
                  <w:marLeft w:val="0"/>
                  <w:marRight w:val="0"/>
                  <w:marTop w:val="0"/>
                  <w:marBottom w:val="0"/>
                  <w:divBdr>
                    <w:top w:val="none" w:sz="0" w:space="0" w:color="auto"/>
                    <w:left w:val="none" w:sz="0" w:space="0" w:color="auto"/>
                    <w:bottom w:val="none" w:sz="0" w:space="0" w:color="auto"/>
                    <w:right w:val="none" w:sz="0" w:space="0" w:color="auto"/>
                  </w:divBdr>
                  <w:divsChild>
                    <w:div w:id="1773550560">
                      <w:marLeft w:val="0"/>
                      <w:marRight w:val="0"/>
                      <w:marTop w:val="0"/>
                      <w:marBottom w:val="0"/>
                      <w:divBdr>
                        <w:top w:val="none" w:sz="0" w:space="0" w:color="auto"/>
                        <w:left w:val="none" w:sz="0" w:space="0" w:color="auto"/>
                        <w:bottom w:val="none" w:sz="0" w:space="0" w:color="auto"/>
                        <w:right w:val="none" w:sz="0" w:space="0" w:color="auto"/>
                      </w:divBdr>
                    </w:div>
                  </w:divsChild>
                </w:div>
                <w:div w:id="649792925">
                  <w:marLeft w:val="0"/>
                  <w:marRight w:val="0"/>
                  <w:marTop w:val="0"/>
                  <w:marBottom w:val="0"/>
                  <w:divBdr>
                    <w:top w:val="none" w:sz="0" w:space="0" w:color="auto"/>
                    <w:left w:val="none" w:sz="0" w:space="0" w:color="auto"/>
                    <w:bottom w:val="none" w:sz="0" w:space="0" w:color="auto"/>
                    <w:right w:val="none" w:sz="0" w:space="0" w:color="auto"/>
                  </w:divBdr>
                  <w:divsChild>
                    <w:div w:id="1394085887">
                      <w:marLeft w:val="0"/>
                      <w:marRight w:val="0"/>
                      <w:marTop w:val="0"/>
                      <w:marBottom w:val="0"/>
                      <w:divBdr>
                        <w:top w:val="none" w:sz="0" w:space="0" w:color="auto"/>
                        <w:left w:val="none" w:sz="0" w:space="0" w:color="auto"/>
                        <w:bottom w:val="none" w:sz="0" w:space="0" w:color="auto"/>
                        <w:right w:val="none" w:sz="0" w:space="0" w:color="auto"/>
                      </w:divBdr>
                    </w:div>
                  </w:divsChild>
                </w:div>
                <w:div w:id="670184051">
                  <w:marLeft w:val="0"/>
                  <w:marRight w:val="0"/>
                  <w:marTop w:val="0"/>
                  <w:marBottom w:val="0"/>
                  <w:divBdr>
                    <w:top w:val="none" w:sz="0" w:space="0" w:color="auto"/>
                    <w:left w:val="none" w:sz="0" w:space="0" w:color="auto"/>
                    <w:bottom w:val="none" w:sz="0" w:space="0" w:color="auto"/>
                    <w:right w:val="none" w:sz="0" w:space="0" w:color="auto"/>
                  </w:divBdr>
                  <w:divsChild>
                    <w:div w:id="1483081309">
                      <w:marLeft w:val="0"/>
                      <w:marRight w:val="0"/>
                      <w:marTop w:val="0"/>
                      <w:marBottom w:val="0"/>
                      <w:divBdr>
                        <w:top w:val="none" w:sz="0" w:space="0" w:color="auto"/>
                        <w:left w:val="none" w:sz="0" w:space="0" w:color="auto"/>
                        <w:bottom w:val="none" w:sz="0" w:space="0" w:color="auto"/>
                        <w:right w:val="none" w:sz="0" w:space="0" w:color="auto"/>
                      </w:divBdr>
                    </w:div>
                  </w:divsChild>
                </w:div>
                <w:div w:id="815293413">
                  <w:marLeft w:val="0"/>
                  <w:marRight w:val="0"/>
                  <w:marTop w:val="0"/>
                  <w:marBottom w:val="0"/>
                  <w:divBdr>
                    <w:top w:val="none" w:sz="0" w:space="0" w:color="auto"/>
                    <w:left w:val="none" w:sz="0" w:space="0" w:color="auto"/>
                    <w:bottom w:val="none" w:sz="0" w:space="0" w:color="auto"/>
                    <w:right w:val="none" w:sz="0" w:space="0" w:color="auto"/>
                  </w:divBdr>
                  <w:divsChild>
                    <w:div w:id="1393037771">
                      <w:marLeft w:val="0"/>
                      <w:marRight w:val="0"/>
                      <w:marTop w:val="0"/>
                      <w:marBottom w:val="0"/>
                      <w:divBdr>
                        <w:top w:val="none" w:sz="0" w:space="0" w:color="auto"/>
                        <w:left w:val="none" w:sz="0" w:space="0" w:color="auto"/>
                        <w:bottom w:val="none" w:sz="0" w:space="0" w:color="auto"/>
                        <w:right w:val="none" w:sz="0" w:space="0" w:color="auto"/>
                      </w:divBdr>
                    </w:div>
                  </w:divsChild>
                </w:div>
                <w:div w:id="1073896157">
                  <w:marLeft w:val="0"/>
                  <w:marRight w:val="0"/>
                  <w:marTop w:val="0"/>
                  <w:marBottom w:val="0"/>
                  <w:divBdr>
                    <w:top w:val="none" w:sz="0" w:space="0" w:color="auto"/>
                    <w:left w:val="none" w:sz="0" w:space="0" w:color="auto"/>
                    <w:bottom w:val="none" w:sz="0" w:space="0" w:color="auto"/>
                    <w:right w:val="none" w:sz="0" w:space="0" w:color="auto"/>
                  </w:divBdr>
                  <w:divsChild>
                    <w:div w:id="695931783">
                      <w:marLeft w:val="0"/>
                      <w:marRight w:val="0"/>
                      <w:marTop w:val="0"/>
                      <w:marBottom w:val="0"/>
                      <w:divBdr>
                        <w:top w:val="none" w:sz="0" w:space="0" w:color="auto"/>
                        <w:left w:val="none" w:sz="0" w:space="0" w:color="auto"/>
                        <w:bottom w:val="none" w:sz="0" w:space="0" w:color="auto"/>
                        <w:right w:val="none" w:sz="0" w:space="0" w:color="auto"/>
                      </w:divBdr>
                    </w:div>
                  </w:divsChild>
                </w:div>
                <w:div w:id="1157266405">
                  <w:marLeft w:val="0"/>
                  <w:marRight w:val="0"/>
                  <w:marTop w:val="0"/>
                  <w:marBottom w:val="0"/>
                  <w:divBdr>
                    <w:top w:val="none" w:sz="0" w:space="0" w:color="auto"/>
                    <w:left w:val="none" w:sz="0" w:space="0" w:color="auto"/>
                    <w:bottom w:val="none" w:sz="0" w:space="0" w:color="auto"/>
                    <w:right w:val="none" w:sz="0" w:space="0" w:color="auto"/>
                  </w:divBdr>
                  <w:divsChild>
                    <w:div w:id="1315839090">
                      <w:marLeft w:val="0"/>
                      <w:marRight w:val="0"/>
                      <w:marTop w:val="0"/>
                      <w:marBottom w:val="0"/>
                      <w:divBdr>
                        <w:top w:val="none" w:sz="0" w:space="0" w:color="auto"/>
                        <w:left w:val="none" w:sz="0" w:space="0" w:color="auto"/>
                        <w:bottom w:val="none" w:sz="0" w:space="0" w:color="auto"/>
                        <w:right w:val="none" w:sz="0" w:space="0" w:color="auto"/>
                      </w:divBdr>
                    </w:div>
                  </w:divsChild>
                </w:div>
                <w:div w:id="1340539993">
                  <w:marLeft w:val="0"/>
                  <w:marRight w:val="0"/>
                  <w:marTop w:val="0"/>
                  <w:marBottom w:val="0"/>
                  <w:divBdr>
                    <w:top w:val="none" w:sz="0" w:space="0" w:color="auto"/>
                    <w:left w:val="none" w:sz="0" w:space="0" w:color="auto"/>
                    <w:bottom w:val="none" w:sz="0" w:space="0" w:color="auto"/>
                    <w:right w:val="none" w:sz="0" w:space="0" w:color="auto"/>
                  </w:divBdr>
                  <w:divsChild>
                    <w:div w:id="202209083">
                      <w:marLeft w:val="0"/>
                      <w:marRight w:val="0"/>
                      <w:marTop w:val="0"/>
                      <w:marBottom w:val="0"/>
                      <w:divBdr>
                        <w:top w:val="none" w:sz="0" w:space="0" w:color="auto"/>
                        <w:left w:val="none" w:sz="0" w:space="0" w:color="auto"/>
                        <w:bottom w:val="none" w:sz="0" w:space="0" w:color="auto"/>
                        <w:right w:val="none" w:sz="0" w:space="0" w:color="auto"/>
                      </w:divBdr>
                    </w:div>
                  </w:divsChild>
                </w:div>
                <w:div w:id="1480615912">
                  <w:marLeft w:val="0"/>
                  <w:marRight w:val="0"/>
                  <w:marTop w:val="0"/>
                  <w:marBottom w:val="0"/>
                  <w:divBdr>
                    <w:top w:val="none" w:sz="0" w:space="0" w:color="auto"/>
                    <w:left w:val="none" w:sz="0" w:space="0" w:color="auto"/>
                    <w:bottom w:val="none" w:sz="0" w:space="0" w:color="auto"/>
                    <w:right w:val="none" w:sz="0" w:space="0" w:color="auto"/>
                  </w:divBdr>
                  <w:divsChild>
                    <w:div w:id="1255820139">
                      <w:marLeft w:val="0"/>
                      <w:marRight w:val="0"/>
                      <w:marTop w:val="0"/>
                      <w:marBottom w:val="0"/>
                      <w:divBdr>
                        <w:top w:val="none" w:sz="0" w:space="0" w:color="auto"/>
                        <w:left w:val="none" w:sz="0" w:space="0" w:color="auto"/>
                        <w:bottom w:val="none" w:sz="0" w:space="0" w:color="auto"/>
                        <w:right w:val="none" w:sz="0" w:space="0" w:color="auto"/>
                      </w:divBdr>
                    </w:div>
                  </w:divsChild>
                </w:div>
                <w:div w:id="1515219360">
                  <w:marLeft w:val="0"/>
                  <w:marRight w:val="0"/>
                  <w:marTop w:val="0"/>
                  <w:marBottom w:val="0"/>
                  <w:divBdr>
                    <w:top w:val="none" w:sz="0" w:space="0" w:color="auto"/>
                    <w:left w:val="none" w:sz="0" w:space="0" w:color="auto"/>
                    <w:bottom w:val="none" w:sz="0" w:space="0" w:color="auto"/>
                    <w:right w:val="none" w:sz="0" w:space="0" w:color="auto"/>
                  </w:divBdr>
                  <w:divsChild>
                    <w:div w:id="2024043664">
                      <w:marLeft w:val="0"/>
                      <w:marRight w:val="0"/>
                      <w:marTop w:val="0"/>
                      <w:marBottom w:val="0"/>
                      <w:divBdr>
                        <w:top w:val="none" w:sz="0" w:space="0" w:color="auto"/>
                        <w:left w:val="none" w:sz="0" w:space="0" w:color="auto"/>
                        <w:bottom w:val="none" w:sz="0" w:space="0" w:color="auto"/>
                        <w:right w:val="none" w:sz="0" w:space="0" w:color="auto"/>
                      </w:divBdr>
                    </w:div>
                  </w:divsChild>
                </w:div>
                <w:div w:id="1535388497">
                  <w:marLeft w:val="0"/>
                  <w:marRight w:val="0"/>
                  <w:marTop w:val="0"/>
                  <w:marBottom w:val="0"/>
                  <w:divBdr>
                    <w:top w:val="none" w:sz="0" w:space="0" w:color="auto"/>
                    <w:left w:val="none" w:sz="0" w:space="0" w:color="auto"/>
                    <w:bottom w:val="none" w:sz="0" w:space="0" w:color="auto"/>
                    <w:right w:val="none" w:sz="0" w:space="0" w:color="auto"/>
                  </w:divBdr>
                  <w:divsChild>
                    <w:div w:id="91243934">
                      <w:marLeft w:val="0"/>
                      <w:marRight w:val="0"/>
                      <w:marTop w:val="0"/>
                      <w:marBottom w:val="0"/>
                      <w:divBdr>
                        <w:top w:val="none" w:sz="0" w:space="0" w:color="auto"/>
                        <w:left w:val="none" w:sz="0" w:space="0" w:color="auto"/>
                        <w:bottom w:val="none" w:sz="0" w:space="0" w:color="auto"/>
                        <w:right w:val="none" w:sz="0" w:space="0" w:color="auto"/>
                      </w:divBdr>
                    </w:div>
                  </w:divsChild>
                </w:div>
                <w:div w:id="1569614448">
                  <w:marLeft w:val="0"/>
                  <w:marRight w:val="0"/>
                  <w:marTop w:val="0"/>
                  <w:marBottom w:val="0"/>
                  <w:divBdr>
                    <w:top w:val="none" w:sz="0" w:space="0" w:color="auto"/>
                    <w:left w:val="none" w:sz="0" w:space="0" w:color="auto"/>
                    <w:bottom w:val="none" w:sz="0" w:space="0" w:color="auto"/>
                    <w:right w:val="none" w:sz="0" w:space="0" w:color="auto"/>
                  </w:divBdr>
                  <w:divsChild>
                    <w:div w:id="1736321816">
                      <w:marLeft w:val="0"/>
                      <w:marRight w:val="0"/>
                      <w:marTop w:val="0"/>
                      <w:marBottom w:val="0"/>
                      <w:divBdr>
                        <w:top w:val="none" w:sz="0" w:space="0" w:color="auto"/>
                        <w:left w:val="none" w:sz="0" w:space="0" w:color="auto"/>
                        <w:bottom w:val="none" w:sz="0" w:space="0" w:color="auto"/>
                        <w:right w:val="none" w:sz="0" w:space="0" w:color="auto"/>
                      </w:divBdr>
                    </w:div>
                  </w:divsChild>
                </w:div>
                <w:div w:id="1748334719">
                  <w:marLeft w:val="0"/>
                  <w:marRight w:val="0"/>
                  <w:marTop w:val="0"/>
                  <w:marBottom w:val="0"/>
                  <w:divBdr>
                    <w:top w:val="none" w:sz="0" w:space="0" w:color="auto"/>
                    <w:left w:val="none" w:sz="0" w:space="0" w:color="auto"/>
                    <w:bottom w:val="none" w:sz="0" w:space="0" w:color="auto"/>
                    <w:right w:val="none" w:sz="0" w:space="0" w:color="auto"/>
                  </w:divBdr>
                  <w:divsChild>
                    <w:div w:id="1869250178">
                      <w:marLeft w:val="0"/>
                      <w:marRight w:val="0"/>
                      <w:marTop w:val="0"/>
                      <w:marBottom w:val="0"/>
                      <w:divBdr>
                        <w:top w:val="none" w:sz="0" w:space="0" w:color="auto"/>
                        <w:left w:val="none" w:sz="0" w:space="0" w:color="auto"/>
                        <w:bottom w:val="none" w:sz="0" w:space="0" w:color="auto"/>
                        <w:right w:val="none" w:sz="0" w:space="0" w:color="auto"/>
                      </w:divBdr>
                    </w:div>
                  </w:divsChild>
                </w:div>
                <w:div w:id="1860772578">
                  <w:marLeft w:val="0"/>
                  <w:marRight w:val="0"/>
                  <w:marTop w:val="0"/>
                  <w:marBottom w:val="0"/>
                  <w:divBdr>
                    <w:top w:val="none" w:sz="0" w:space="0" w:color="auto"/>
                    <w:left w:val="none" w:sz="0" w:space="0" w:color="auto"/>
                    <w:bottom w:val="none" w:sz="0" w:space="0" w:color="auto"/>
                    <w:right w:val="none" w:sz="0" w:space="0" w:color="auto"/>
                  </w:divBdr>
                  <w:divsChild>
                    <w:div w:id="1346788975">
                      <w:marLeft w:val="0"/>
                      <w:marRight w:val="0"/>
                      <w:marTop w:val="0"/>
                      <w:marBottom w:val="0"/>
                      <w:divBdr>
                        <w:top w:val="none" w:sz="0" w:space="0" w:color="auto"/>
                        <w:left w:val="none" w:sz="0" w:space="0" w:color="auto"/>
                        <w:bottom w:val="none" w:sz="0" w:space="0" w:color="auto"/>
                        <w:right w:val="none" w:sz="0" w:space="0" w:color="auto"/>
                      </w:divBdr>
                    </w:div>
                  </w:divsChild>
                </w:div>
                <w:div w:id="1923099440">
                  <w:marLeft w:val="0"/>
                  <w:marRight w:val="0"/>
                  <w:marTop w:val="0"/>
                  <w:marBottom w:val="0"/>
                  <w:divBdr>
                    <w:top w:val="none" w:sz="0" w:space="0" w:color="auto"/>
                    <w:left w:val="none" w:sz="0" w:space="0" w:color="auto"/>
                    <w:bottom w:val="none" w:sz="0" w:space="0" w:color="auto"/>
                    <w:right w:val="none" w:sz="0" w:space="0" w:color="auto"/>
                  </w:divBdr>
                  <w:divsChild>
                    <w:div w:id="7293730">
                      <w:marLeft w:val="0"/>
                      <w:marRight w:val="0"/>
                      <w:marTop w:val="0"/>
                      <w:marBottom w:val="0"/>
                      <w:divBdr>
                        <w:top w:val="none" w:sz="0" w:space="0" w:color="auto"/>
                        <w:left w:val="none" w:sz="0" w:space="0" w:color="auto"/>
                        <w:bottom w:val="none" w:sz="0" w:space="0" w:color="auto"/>
                        <w:right w:val="none" w:sz="0" w:space="0" w:color="auto"/>
                      </w:divBdr>
                    </w:div>
                  </w:divsChild>
                </w:div>
                <w:div w:id="2141259718">
                  <w:marLeft w:val="0"/>
                  <w:marRight w:val="0"/>
                  <w:marTop w:val="0"/>
                  <w:marBottom w:val="0"/>
                  <w:divBdr>
                    <w:top w:val="none" w:sz="0" w:space="0" w:color="auto"/>
                    <w:left w:val="none" w:sz="0" w:space="0" w:color="auto"/>
                    <w:bottom w:val="none" w:sz="0" w:space="0" w:color="auto"/>
                    <w:right w:val="none" w:sz="0" w:space="0" w:color="auto"/>
                  </w:divBdr>
                  <w:divsChild>
                    <w:div w:id="13787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6516">
          <w:marLeft w:val="0"/>
          <w:marRight w:val="0"/>
          <w:marTop w:val="0"/>
          <w:marBottom w:val="0"/>
          <w:divBdr>
            <w:top w:val="none" w:sz="0" w:space="0" w:color="auto"/>
            <w:left w:val="none" w:sz="0" w:space="0" w:color="auto"/>
            <w:bottom w:val="none" w:sz="0" w:space="0" w:color="auto"/>
            <w:right w:val="none" w:sz="0" w:space="0" w:color="auto"/>
          </w:divBdr>
        </w:div>
        <w:div w:id="1221478570">
          <w:marLeft w:val="0"/>
          <w:marRight w:val="0"/>
          <w:marTop w:val="0"/>
          <w:marBottom w:val="0"/>
          <w:divBdr>
            <w:top w:val="none" w:sz="0" w:space="0" w:color="auto"/>
            <w:left w:val="none" w:sz="0" w:space="0" w:color="auto"/>
            <w:bottom w:val="none" w:sz="0" w:space="0" w:color="auto"/>
            <w:right w:val="none" w:sz="0" w:space="0" w:color="auto"/>
          </w:divBdr>
          <w:divsChild>
            <w:div w:id="1045837353">
              <w:marLeft w:val="0"/>
              <w:marRight w:val="0"/>
              <w:marTop w:val="0"/>
              <w:marBottom w:val="0"/>
              <w:divBdr>
                <w:top w:val="none" w:sz="0" w:space="0" w:color="auto"/>
                <w:left w:val="none" w:sz="0" w:space="0" w:color="auto"/>
                <w:bottom w:val="none" w:sz="0" w:space="0" w:color="auto"/>
                <w:right w:val="none" w:sz="0" w:space="0" w:color="auto"/>
              </w:divBdr>
            </w:div>
            <w:div w:id="1679040956">
              <w:marLeft w:val="0"/>
              <w:marRight w:val="0"/>
              <w:marTop w:val="0"/>
              <w:marBottom w:val="0"/>
              <w:divBdr>
                <w:top w:val="none" w:sz="0" w:space="0" w:color="auto"/>
                <w:left w:val="none" w:sz="0" w:space="0" w:color="auto"/>
                <w:bottom w:val="none" w:sz="0" w:space="0" w:color="auto"/>
                <w:right w:val="none" w:sz="0" w:space="0" w:color="auto"/>
              </w:divBdr>
            </w:div>
            <w:div w:id="1774936433">
              <w:marLeft w:val="0"/>
              <w:marRight w:val="0"/>
              <w:marTop w:val="0"/>
              <w:marBottom w:val="0"/>
              <w:divBdr>
                <w:top w:val="none" w:sz="0" w:space="0" w:color="auto"/>
                <w:left w:val="none" w:sz="0" w:space="0" w:color="auto"/>
                <w:bottom w:val="none" w:sz="0" w:space="0" w:color="auto"/>
                <w:right w:val="none" w:sz="0" w:space="0" w:color="auto"/>
              </w:divBdr>
            </w:div>
            <w:div w:id="2054233986">
              <w:marLeft w:val="0"/>
              <w:marRight w:val="0"/>
              <w:marTop w:val="0"/>
              <w:marBottom w:val="0"/>
              <w:divBdr>
                <w:top w:val="none" w:sz="0" w:space="0" w:color="auto"/>
                <w:left w:val="none" w:sz="0" w:space="0" w:color="auto"/>
                <w:bottom w:val="none" w:sz="0" w:space="0" w:color="auto"/>
                <w:right w:val="none" w:sz="0" w:space="0" w:color="auto"/>
              </w:divBdr>
            </w:div>
          </w:divsChild>
        </w:div>
        <w:div w:id="1250308861">
          <w:marLeft w:val="0"/>
          <w:marRight w:val="0"/>
          <w:marTop w:val="0"/>
          <w:marBottom w:val="0"/>
          <w:divBdr>
            <w:top w:val="none" w:sz="0" w:space="0" w:color="auto"/>
            <w:left w:val="none" w:sz="0" w:space="0" w:color="auto"/>
            <w:bottom w:val="none" w:sz="0" w:space="0" w:color="auto"/>
            <w:right w:val="none" w:sz="0" w:space="0" w:color="auto"/>
          </w:divBdr>
          <w:divsChild>
            <w:div w:id="832187837">
              <w:marLeft w:val="0"/>
              <w:marRight w:val="0"/>
              <w:marTop w:val="30"/>
              <w:marBottom w:val="30"/>
              <w:divBdr>
                <w:top w:val="none" w:sz="0" w:space="0" w:color="auto"/>
                <w:left w:val="none" w:sz="0" w:space="0" w:color="auto"/>
                <w:bottom w:val="none" w:sz="0" w:space="0" w:color="auto"/>
                <w:right w:val="none" w:sz="0" w:space="0" w:color="auto"/>
              </w:divBdr>
              <w:divsChild>
                <w:div w:id="5325251">
                  <w:marLeft w:val="0"/>
                  <w:marRight w:val="0"/>
                  <w:marTop w:val="0"/>
                  <w:marBottom w:val="0"/>
                  <w:divBdr>
                    <w:top w:val="none" w:sz="0" w:space="0" w:color="auto"/>
                    <w:left w:val="none" w:sz="0" w:space="0" w:color="auto"/>
                    <w:bottom w:val="none" w:sz="0" w:space="0" w:color="auto"/>
                    <w:right w:val="none" w:sz="0" w:space="0" w:color="auto"/>
                  </w:divBdr>
                  <w:divsChild>
                    <w:div w:id="953099256">
                      <w:marLeft w:val="0"/>
                      <w:marRight w:val="0"/>
                      <w:marTop w:val="0"/>
                      <w:marBottom w:val="0"/>
                      <w:divBdr>
                        <w:top w:val="none" w:sz="0" w:space="0" w:color="auto"/>
                        <w:left w:val="none" w:sz="0" w:space="0" w:color="auto"/>
                        <w:bottom w:val="none" w:sz="0" w:space="0" w:color="auto"/>
                        <w:right w:val="none" w:sz="0" w:space="0" w:color="auto"/>
                      </w:divBdr>
                    </w:div>
                  </w:divsChild>
                </w:div>
                <w:div w:id="74910501">
                  <w:marLeft w:val="0"/>
                  <w:marRight w:val="0"/>
                  <w:marTop w:val="0"/>
                  <w:marBottom w:val="0"/>
                  <w:divBdr>
                    <w:top w:val="none" w:sz="0" w:space="0" w:color="auto"/>
                    <w:left w:val="none" w:sz="0" w:space="0" w:color="auto"/>
                    <w:bottom w:val="none" w:sz="0" w:space="0" w:color="auto"/>
                    <w:right w:val="none" w:sz="0" w:space="0" w:color="auto"/>
                  </w:divBdr>
                  <w:divsChild>
                    <w:div w:id="1718313654">
                      <w:marLeft w:val="0"/>
                      <w:marRight w:val="0"/>
                      <w:marTop w:val="0"/>
                      <w:marBottom w:val="0"/>
                      <w:divBdr>
                        <w:top w:val="none" w:sz="0" w:space="0" w:color="auto"/>
                        <w:left w:val="none" w:sz="0" w:space="0" w:color="auto"/>
                        <w:bottom w:val="none" w:sz="0" w:space="0" w:color="auto"/>
                        <w:right w:val="none" w:sz="0" w:space="0" w:color="auto"/>
                      </w:divBdr>
                    </w:div>
                  </w:divsChild>
                </w:div>
                <w:div w:id="93938342">
                  <w:marLeft w:val="0"/>
                  <w:marRight w:val="0"/>
                  <w:marTop w:val="0"/>
                  <w:marBottom w:val="0"/>
                  <w:divBdr>
                    <w:top w:val="none" w:sz="0" w:space="0" w:color="auto"/>
                    <w:left w:val="none" w:sz="0" w:space="0" w:color="auto"/>
                    <w:bottom w:val="none" w:sz="0" w:space="0" w:color="auto"/>
                    <w:right w:val="none" w:sz="0" w:space="0" w:color="auto"/>
                  </w:divBdr>
                  <w:divsChild>
                    <w:div w:id="1379549872">
                      <w:marLeft w:val="0"/>
                      <w:marRight w:val="0"/>
                      <w:marTop w:val="0"/>
                      <w:marBottom w:val="0"/>
                      <w:divBdr>
                        <w:top w:val="none" w:sz="0" w:space="0" w:color="auto"/>
                        <w:left w:val="none" w:sz="0" w:space="0" w:color="auto"/>
                        <w:bottom w:val="none" w:sz="0" w:space="0" w:color="auto"/>
                        <w:right w:val="none" w:sz="0" w:space="0" w:color="auto"/>
                      </w:divBdr>
                    </w:div>
                  </w:divsChild>
                </w:div>
                <w:div w:id="129174918">
                  <w:marLeft w:val="0"/>
                  <w:marRight w:val="0"/>
                  <w:marTop w:val="0"/>
                  <w:marBottom w:val="0"/>
                  <w:divBdr>
                    <w:top w:val="none" w:sz="0" w:space="0" w:color="auto"/>
                    <w:left w:val="none" w:sz="0" w:space="0" w:color="auto"/>
                    <w:bottom w:val="none" w:sz="0" w:space="0" w:color="auto"/>
                    <w:right w:val="none" w:sz="0" w:space="0" w:color="auto"/>
                  </w:divBdr>
                  <w:divsChild>
                    <w:div w:id="1614052518">
                      <w:marLeft w:val="0"/>
                      <w:marRight w:val="0"/>
                      <w:marTop w:val="0"/>
                      <w:marBottom w:val="0"/>
                      <w:divBdr>
                        <w:top w:val="none" w:sz="0" w:space="0" w:color="auto"/>
                        <w:left w:val="none" w:sz="0" w:space="0" w:color="auto"/>
                        <w:bottom w:val="none" w:sz="0" w:space="0" w:color="auto"/>
                        <w:right w:val="none" w:sz="0" w:space="0" w:color="auto"/>
                      </w:divBdr>
                    </w:div>
                  </w:divsChild>
                </w:div>
                <w:div w:id="131362553">
                  <w:marLeft w:val="0"/>
                  <w:marRight w:val="0"/>
                  <w:marTop w:val="0"/>
                  <w:marBottom w:val="0"/>
                  <w:divBdr>
                    <w:top w:val="none" w:sz="0" w:space="0" w:color="auto"/>
                    <w:left w:val="none" w:sz="0" w:space="0" w:color="auto"/>
                    <w:bottom w:val="none" w:sz="0" w:space="0" w:color="auto"/>
                    <w:right w:val="none" w:sz="0" w:space="0" w:color="auto"/>
                  </w:divBdr>
                  <w:divsChild>
                    <w:div w:id="1019232628">
                      <w:marLeft w:val="0"/>
                      <w:marRight w:val="0"/>
                      <w:marTop w:val="0"/>
                      <w:marBottom w:val="0"/>
                      <w:divBdr>
                        <w:top w:val="none" w:sz="0" w:space="0" w:color="auto"/>
                        <w:left w:val="none" w:sz="0" w:space="0" w:color="auto"/>
                        <w:bottom w:val="none" w:sz="0" w:space="0" w:color="auto"/>
                        <w:right w:val="none" w:sz="0" w:space="0" w:color="auto"/>
                      </w:divBdr>
                    </w:div>
                  </w:divsChild>
                </w:div>
                <w:div w:id="185993852">
                  <w:marLeft w:val="0"/>
                  <w:marRight w:val="0"/>
                  <w:marTop w:val="0"/>
                  <w:marBottom w:val="0"/>
                  <w:divBdr>
                    <w:top w:val="none" w:sz="0" w:space="0" w:color="auto"/>
                    <w:left w:val="none" w:sz="0" w:space="0" w:color="auto"/>
                    <w:bottom w:val="none" w:sz="0" w:space="0" w:color="auto"/>
                    <w:right w:val="none" w:sz="0" w:space="0" w:color="auto"/>
                  </w:divBdr>
                  <w:divsChild>
                    <w:div w:id="609701907">
                      <w:marLeft w:val="0"/>
                      <w:marRight w:val="0"/>
                      <w:marTop w:val="0"/>
                      <w:marBottom w:val="0"/>
                      <w:divBdr>
                        <w:top w:val="none" w:sz="0" w:space="0" w:color="auto"/>
                        <w:left w:val="none" w:sz="0" w:space="0" w:color="auto"/>
                        <w:bottom w:val="none" w:sz="0" w:space="0" w:color="auto"/>
                        <w:right w:val="none" w:sz="0" w:space="0" w:color="auto"/>
                      </w:divBdr>
                    </w:div>
                  </w:divsChild>
                </w:div>
                <w:div w:id="268202833">
                  <w:marLeft w:val="0"/>
                  <w:marRight w:val="0"/>
                  <w:marTop w:val="0"/>
                  <w:marBottom w:val="0"/>
                  <w:divBdr>
                    <w:top w:val="none" w:sz="0" w:space="0" w:color="auto"/>
                    <w:left w:val="none" w:sz="0" w:space="0" w:color="auto"/>
                    <w:bottom w:val="none" w:sz="0" w:space="0" w:color="auto"/>
                    <w:right w:val="none" w:sz="0" w:space="0" w:color="auto"/>
                  </w:divBdr>
                  <w:divsChild>
                    <w:div w:id="1645161372">
                      <w:marLeft w:val="0"/>
                      <w:marRight w:val="0"/>
                      <w:marTop w:val="0"/>
                      <w:marBottom w:val="0"/>
                      <w:divBdr>
                        <w:top w:val="none" w:sz="0" w:space="0" w:color="auto"/>
                        <w:left w:val="none" w:sz="0" w:space="0" w:color="auto"/>
                        <w:bottom w:val="none" w:sz="0" w:space="0" w:color="auto"/>
                        <w:right w:val="none" w:sz="0" w:space="0" w:color="auto"/>
                      </w:divBdr>
                    </w:div>
                  </w:divsChild>
                </w:div>
                <w:div w:id="295263964">
                  <w:marLeft w:val="0"/>
                  <w:marRight w:val="0"/>
                  <w:marTop w:val="0"/>
                  <w:marBottom w:val="0"/>
                  <w:divBdr>
                    <w:top w:val="none" w:sz="0" w:space="0" w:color="auto"/>
                    <w:left w:val="none" w:sz="0" w:space="0" w:color="auto"/>
                    <w:bottom w:val="none" w:sz="0" w:space="0" w:color="auto"/>
                    <w:right w:val="none" w:sz="0" w:space="0" w:color="auto"/>
                  </w:divBdr>
                  <w:divsChild>
                    <w:div w:id="1617524605">
                      <w:marLeft w:val="0"/>
                      <w:marRight w:val="0"/>
                      <w:marTop w:val="0"/>
                      <w:marBottom w:val="0"/>
                      <w:divBdr>
                        <w:top w:val="none" w:sz="0" w:space="0" w:color="auto"/>
                        <w:left w:val="none" w:sz="0" w:space="0" w:color="auto"/>
                        <w:bottom w:val="none" w:sz="0" w:space="0" w:color="auto"/>
                        <w:right w:val="none" w:sz="0" w:space="0" w:color="auto"/>
                      </w:divBdr>
                    </w:div>
                  </w:divsChild>
                </w:div>
                <w:div w:id="520046502">
                  <w:marLeft w:val="0"/>
                  <w:marRight w:val="0"/>
                  <w:marTop w:val="0"/>
                  <w:marBottom w:val="0"/>
                  <w:divBdr>
                    <w:top w:val="none" w:sz="0" w:space="0" w:color="auto"/>
                    <w:left w:val="none" w:sz="0" w:space="0" w:color="auto"/>
                    <w:bottom w:val="none" w:sz="0" w:space="0" w:color="auto"/>
                    <w:right w:val="none" w:sz="0" w:space="0" w:color="auto"/>
                  </w:divBdr>
                  <w:divsChild>
                    <w:div w:id="504369401">
                      <w:marLeft w:val="0"/>
                      <w:marRight w:val="0"/>
                      <w:marTop w:val="0"/>
                      <w:marBottom w:val="0"/>
                      <w:divBdr>
                        <w:top w:val="none" w:sz="0" w:space="0" w:color="auto"/>
                        <w:left w:val="none" w:sz="0" w:space="0" w:color="auto"/>
                        <w:bottom w:val="none" w:sz="0" w:space="0" w:color="auto"/>
                        <w:right w:val="none" w:sz="0" w:space="0" w:color="auto"/>
                      </w:divBdr>
                    </w:div>
                  </w:divsChild>
                </w:div>
                <w:div w:id="532226440">
                  <w:marLeft w:val="0"/>
                  <w:marRight w:val="0"/>
                  <w:marTop w:val="0"/>
                  <w:marBottom w:val="0"/>
                  <w:divBdr>
                    <w:top w:val="none" w:sz="0" w:space="0" w:color="auto"/>
                    <w:left w:val="none" w:sz="0" w:space="0" w:color="auto"/>
                    <w:bottom w:val="none" w:sz="0" w:space="0" w:color="auto"/>
                    <w:right w:val="none" w:sz="0" w:space="0" w:color="auto"/>
                  </w:divBdr>
                  <w:divsChild>
                    <w:div w:id="527377628">
                      <w:marLeft w:val="0"/>
                      <w:marRight w:val="0"/>
                      <w:marTop w:val="0"/>
                      <w:marBottom w:val="0"/>
                      <w:divBdr>
                        <w:top w:val="none" w:sz="0" w:space="0" w:color="auto"/>
                        <w:left w:val="none" w:sz="0" w:space="0" w:color="auto"/>
                        <w:bottom w:val="none" w:sz="0" w:space="0" w:color="auto"/>
                        <w:right w:val="none" w:sz="0" w:space="0" w:color="auto"/>
                      </w:divBdr>
                    </w:div>
                  </w:divsChild>
                </w:div>
                <w:div w:id="532496172">
                  <w:marLeft w:val="0"/>
                  <w:marRight w:val="0"/>
                  <w:marTop w:val="0"/>
                  <w:marBottom w:val="0"/>
                  <w:divBdr>
                    <w:top w:val="none" w:sz="0" w:space="0" w:color="auto"/>
                    <w:left w:val="none" w:sz="0" w:space="0" w:color="auto"/>
                    <w:bottom w:val="none" w:sz="0" w:space="0" w:color="auto"/>
                    <w:right w:val="none" w:sz="0" w:space="0" w:color="auto"/>
                  </w:divBdr>
                  <w:divsChild>
                    <w:div w:id="1332903228">
                      <w:marLeft w:val="0"/>
                      <w:marRight w:val="0"/>
                      <w:marTop w:val="0"/>
                      <w:marBottom w:val="0"/>
                      <w:divBdr>
                        <w:top w:val="none" w:sz="0" w:space="0" w:color="auto"/>
                        <w:left w:val="none" w:sz="0" w:space="0" w:color="auto"/>
                        <w:bottom w:val="none" w:sz="0" w:space="0" w:color="auto"/>
                        <w:right w:val="none" w:sz="0" w:space="0" w:color="auto"/>
                      </w:divBdr>
                    </w:div>
                  </w:divsChild>
                </w:div>
                <w:div w:id="620037177">
                  <w:marLeft w:val="0"/>
                  <w:marRight w:val="0"/>
                  <w:marTop w:val="0"/>
                  <w:marBottom w:val="0"/>
                  <w:divBdr>
                    <w:top w:val="none" w:sz="0" w:space="0" w:color="auto"/>
                    <w:left w:val="none" w:sz="0" w:space="0" w:color="auto"/>
                    <w:bottom w:val="none" w:sz="0" w:space="0" w:color="auto"/>
                    <w:right w:val="none" w:sz="0" w:space="0" w:color="auto"/>
                  </w:divBdr>
                  <w:divsChild>
                    <w:div w:id="1061907311">
                      <w:marLeft w:val="0"/>
                      <w:marRight w:val="0"/>
                      <w:marTop w:val="0"/>
                      <w:marBottom w:val="0"/>
                      <w:divBdr>
                        <w:top w:val="none" w:sz="0" w:space="0" w:color="auto"/>
                        <w:left w:val="none" w:sz="0" w:space="0" w:color="auto"/>
                        <w:bottom w:val="none" w:sz="0" w:space="0" w:color="auto"/>
                        <w:right w:val="none" w:sz="0" w:space="0" w:color="auto"/>
                      </w:divBdr>
                    </w:div>
                  </w:divsChild>
                </w:div>
                <w:div w:id="679818956">
                  <w:marLeft w:val="0"/>
                  <w:marRight w:val="0"/>
                  <w:marTop w:val="0"/>
                  <w:marBottom w:val="0"/>
                  <w:divBdr>
                    <w:top w:val="none" w:sz="0" w:space="0" w:color="auto"/>
                    <w:left w:val="none" w:sz="0" w:space="0" w:color="auto"/>
                    <w:bottom w:val="none" w:sz="0" w:space="0" w:color="auto"/>
                    <w:right w:val="none" w:sz="0" w:space="0" w:color="auto"/>
                  </w:divBdr>
                  <w:divsChild>
                    <w:div w:id="1503202896">
                      <w:marLeft w:val="0"/>
                      <w:marRight w:val="0"/>
                      <w:marTop w:val="0"/>
                      <w:marBottom w:val="0"/>
                      <w:divBdr>
                        <w:top w:val="none" w:sz="0" w:space="0" w:color="auto"/>
                        <w:left w:val="none" w:sz="0" w:space="0" w:color="auto"/>
                        <w:bottom w:val="none" w:sz="0" w:space="0" w:color="auto"/>
                        <w:right w:val="none" w:sz="0" w:space="0" w:color="auto"/>
                      </w:divBdr>
                    </w:div>
                  </w:divsChild>
                </w:div>
                <w:div w:id="682783867">
                  <w:marLeft w:val="0"/>
                  <w:marRight w:val="0"/>
                  <w:marTop w:val="0"/>
                  <w:marBottom w:val="0"/>
                  <w:divBdr>
                    <w:top w:val="none" w:sz="0" w:space="0" w:color="auto"/>
                    <w:left w:val="none" w:sz="0" w:space="0" w:color="auto"/>
                    <w:bottom w:val="none" w:sz="0" w:space="0" w:color="auto"/>
                    <w:right w:val="none" w:sz="0" w:space="0" w:color="auto"/>
                  </w:divBdr>
                  <w:divsChild>
                    <w:div w:id="605649559">
                      <w:marLeft w:val="0"/>
                      <w:marRight w:val="0"/>
                      <w:marTop w:val="0"/>
                      <w:marBottom w:val="0"/>
                      <w:divBdr>
                        <w:top w:val="none" w:sz="0" w:space="0" w:color="auto"/>
                        <w:left w:val="none" w:sz="0" w:space="0" w:color="auto"/>
                        <w:bottom w:val="none" w:sz="0" w:space="0" w:color="auto"/>
                        <w:right w:val="none" w:sz="0" w:space="0" w:color="auto"/>
                      </w:divBdr>
                    </w:div>
                  </w:divsChild>
                </w:div>
                <w:div w:id="879392989">
                  <w:marLeft w:val="0"/>
                  <w:marRight w:val="0"/>
                  <w:marTop w:val="0"/>
                  <w:marBottom w:val="0"/>
                  <w:divBdr>
                    <w:top w:val="none" w:sz="0" w:space="0" w:color="auto"/>
                    <w:left w:val="none" w:sz="0" w:space="0" w:color="auto"/>
                    <w:bottom w:val="none" w:sz="0" w:space="0" w:color="auto"/>
                    <w:right w:val="none" w:sz="0" w:space="0" w:color="auto"/>
                  </w:divBdr>
                  <w:divsChild>
                    <w:div w:id="508256791">
                      <w:marLeft w:val="0"/>
                      <w:marRight w:val="0"/>
                      <w:marTop w:val="0"/>
                      <w:marBottom w:val="0"/>
                      <w:divBdr>
                        <w:top w:val="none" w:sz="0" w:space="0" w:color="auto"/>
                        <w:left w:val="none" w:sz="0" w:space="0" w:color="auto"/>
                        <w:bottom w:val="none" w:sz="0" w:space="0" w:color="auto"/>
                        <w:right w:val="none" w:sz="0" w:space="0" w:color="auto"/>
                      </w:divBdr>
                    </w:div>
                  </w:divsChild>
                </w:div>
                <w:div w:id="931014550">
                  <w:marLeft w:val="0"/>
                  <w:marRight w:val="0"/>
                  <w:marTop w:val="0"/>
                  <w:marBottom w:val="0"/>
                  <w:divBdr>
                    <w:top w:val="none" w:sz="0" w:space="0" w:color="auto"/>
                    <w:left w:val="none" w:sz="0" w:space="0" w:color="auto"/>
                    <w:bottom w:val="none" w:sz="0" w:space="0" w:color="auto"/>
                    <w:right w:val="none" w:sz="0" w:space="0" w:color="auto"/>
                  </w:divBdr>
                  <w:divsChild>
                    <w:div w:id="581573312">
                      <w:marLeft w:val="0"/>
                      <w:marRight w:val="0"/>
                      <w:marTop w:val="0"/>
                      <w:marBottom w:val="0"/>
                      <w:divBdr>
                        <w:top w:val="none" w:sz="0" w:space="0" w:color="auto"/>
                        <w:left w:val="none" w:sz="0" w:space="0" w:color="auto"/>
                        <w:bottom w:val="none" w:sz="0" w:space="0" w:color="auto"/>
                        <w:right w:val="none" w:sz="0" w:space="0" w:color="auto"/>
                      </w:divBdr>
                    </w:div>
                  </w:divsChild>
                </w:div>
                <w:div w:id="993028239">
                  <w:marLeft w:val="0"/>
                  <w:marRight w:val="0"/>
                  <w:marTop w:val="0"/>
                  <w:marBottom w:val="0"/>
                  <w:divBdr>
                    <w:top w:val="none" w:sz="0" w:space="0" w:color="auto"/>
                    <w:left w:val="none" w:sz="0" w:space="0" w:color="auto"/>
                    <w:bottom w:val="none" w:sz="0" w:space="0" w:color="auto"/>
                    <w:right w:val="none" w:sz="0" w:space="0" w:color="auto"/>
                  </w:divBdr>
                  <w:divsChild>
                    <w:div w:id="1247543584">
                      <w:marLeft w:val="0"/>
                      <w:marRight w:val="0"/>
                      <w:marTop w:val="0"/>
                      <w:marBottom w:val="0"/>
                      <w:divBdr>
                        <w:top w:val="none" w:sz="0" w:space="0" w:color="auto"/>
                        <w:left w:val="none" w:sz="0" w:space="0" w:color="auto"/>
                        <w:bottom w:val="none" w:sz="0" w:space="0" w:color="auto"/>
                        <w:right w:val="none" w:sz="0" w:space="0" w:color="auto"/>
                      </w:divBdr>
                    </w:div>
                  </w:divsChild>
                </w:div>
                <w:div w:id="1042556775">
                  <w:marLeft w:val="0"/>
                  <w:marRight w:val="0"/>
                  <w:marTop w:val="0"/>
                  <w:marBottom w:val="0"/>
                  <w:divBdr>
                    <w:top w:val="none" w:sz="0" w:space="0" w:color="auto"/>
                    <w:left w:val="none" w:sz="0" w:space="0" w:color="auto"/>
                    <w:bottom w:val="none" w:sz="0" w:space="0" w:color="auto"/>
                    <w:right w:val="none" w:sz="0" w:space="0" w:color="auto"/>
                  </w:divBdr>
                  <w:divsChild>
                    <w:div w:id="28266420">
                      <w:marLeft w:val="0"/>
                      <w:marRight w:val="0"/>
                      <w:marTop w:val="0"/>
                      <w:marBottom w:val="0"/>
                      <w:divBdr>
                        <w:top w:val="none" w:sz="0" w:space="0" w:color="auto"/>
                        <w:left w:val="none" w:sz="0" w:space="0" w:color="auto"/>
                        <w:bottom w:val="none" w:sz="0" w:space="0" w:color="auto"/>
                        <w:right w:val="none" w:sz="0" w:space="0" w:color="auto"/>
                      </w:divBdr>
                    </w:div>
                  </w:divsChild>
                </w:div>
                <w:div w:id="1042635750">
                  <w:marLeft w:val="0"/>
                  <w:marRight w:val="0"/>
                  <w:marTop w:val="0"/>
                  <w:marBottom w:val="0"/>
                  <w:divBdr>
                    <w:top w:val="none" w:sz="0" w:space="0" w:color="auto"/>
                    <w:left w:val="none" w:sz="0" w:space="0" w:color="auto"/>
                    <w:bottom w:val="none" w:sz="0" w:space="0" w:color="auto"/>
                    <w:right w:val="none" w:sz="0" w:space="0" w:color="auto"/>
                  </w:divBdr>
                  <w:divsChild>
                    <w:div w:id="160702835">
                      <w:marLeft w:val="0"/>
                      <w:marRight w:val="0"/>
                      <w:marTop w:val="0"/>
                      <w:marBottom w:val="0"/>
                      <w:divBdr>
                        <w:top w:val="none" w:sz="0" w:space="0" w:color="auto"/>
                        <w:left w:val="none" w:sz="0" w:space="0" w:color="auto"/>
                        <w:bottom w:val="none" w:sz="0" w:space="0" w:color="auto"/>
                        <w:right w:val="none" w:sz="0" w:space="0" w:color="auto"/>
                      </w:divBdr>
                    </w:div>
                  </w:divsChild>
                </w:div>
                <w:div w:id="1060128068">
                  <w:marLeft w:val="0"/>
                  <w:marRight w:val="0"/>
                  <w:marTop w:val="0"/>
                  <w:marBottom w:val="0"/>
                  <w:divBdr>
                    <w:top w:val="none" w:sz="0" w:space="0" w:color="auto"/>
                    <w:left w:val="none" w:sz="0" w:space="0" w:color="auto"/>
                    <w:bottom w:val="none" w:sz="0" w:space="0" w:color="auto"/>
                    <w:right w:val="none" w:sz="0" w:space="0" w:color="auto"/>
                  </w:divBdr>
                  <w:divsChild>
                    <w:div w:id="1407150586">
                      <w:marLeft w:val="0"/>
                      <w:marRight w:val="0"/>
                      <w:marTop w:val="0"/>
                      <w:marBottom w:val="0"/>
                      <w:divBdr>
                        <w:top w:val="none" w:sz="0" w:space="0" w:color="auto"/>
                        <w:left w:val="none" w:sz="0" w:space="0" w:color="auto"/>
                        <w:bottom w:val="none" w:sz="0" w:space="0" w:color="auto"/>
                        <w:right w:val="none" w:sz="0" w:space="0" w:color="auto"/>
                      </w:divBdr>
                    </w:div>
                  </w:divsChild>
                </w:div>
                <w:div w:id="1106345376">
                  <w:marLeft w:val="0"/>
                  <w:marRight w:val="0"/>
                  <w:marTop w:val="0"/>
                  <w:marBottom w:val="0"/>
                  <w:divBdr>
                    <w:top w:val="none" w:sz="0" w:space="0" w:color="auto"/>
                    <w:left w:val="none" w:sz="0" w:space="0" w:color="auto"/>
                    <w:bottom w:val="none" w:sz="0" w:space="0" w:color="auto"/>
                    <w:right w:val="none" w:sz="0" w:space="0" w:color="auto"/>
                  </w:divBdr>
                  <w:divsChild>
                    <w:div w:id="1177580444">
                      <w:marLeft w:val="0"/>
                      <w:marRight w:val="0"/>
                      <w:marTop w:val="0"/>
                      <w:marBottom w:val="0"/>
                      <w:divBdr>
                        <w:top w:val="none" w:sz="0" w:space="0" w:color="auto"/>
                        <w:left w:val="none" w:sz="0" w:space="0" w:color="auto"/>
                        <w:bottom w:val="none" w:sz="0" w:space="0" w:color="auto"/>
                        <w:right w:val="none" w:sz="0" w:space="0" w:color="auto"/>
                      </w:divBdr>
                    </w:div>
                  </w:divsChild>
                </w:div>
                <w:div w:id="1124272136">
                  <w:marLeft w:val="0"/>
                  <w:marRight w:val="0"/>
                  <w:marTop w:val="0"/>
                  <w:marBottom w:val="0"/>
                  <w:divBdr>
                    <w:top w:val="none" w:sz="0" w:space="0" w:color="auto"/>
                    <w:left w:val="none" w:sz="0" w:space="0" w:color="auto"/>
                    <w:bottom w:val="none" w:sz="0" w:space="0" w:color="auto"/>
                    <w:right w:val="none" w:sz="0" w:space="0" w:color="auto"/>
                  </w:divBdr>
                  <w:divsChild>
                    <w:div w:id="1939827418">
                      <w:marLeft w:val="0"/>
                      <w:marRight w:val="0"/>
                      <w:marTop w:val="0"/>
                      <w:marBottom w:val="0"/>
                      <w:divBdr>
                        <w:top w:val="none" w:sz="0" w:space="0" w:color="auto"/>
                        <w:left w:val="none" w:sz="0" w:space="0" w:color="auto"/>
                        <w:bottom w:val="none" w:sz="0" w:space="0" w:color="auto"/>
                        <w:right w:val="none" w:sz="0" w:space="0" w:color="auto"/>
                      </w:divBdr>
                    </w:div>
                  </w:divsChild>
                </w:div>
                <w:div w:id="1347058106">
                  <w:marLeft w:val="0"/>
                  <w:marRight w:val="0"/>
                  <w:marTop w:val="0"/>
                  <w:marBottom w:val="0"/>
                  <w:divBdr>
                    <w:top w:val="none" w:sz="0" w:space="0" w:color="auto"/>
                    <w:left w:val="none" w:sz="0" w:space="0" w:color="auto"/>
                    <w:bottom w:val="none" w:sz="0" w:space="0" w:color="auto"/>
                    <w:right w:val="none" w:sz="0" w:space="0" w:color="auto"/>
                  </w:divBdr>
                  <w:divsChild>
                    <w:div w:id="1982878264">
                      <w:marLeft w:val="0"/>
                      <w:marRight w:val="0"/>
                      <w:marTop w:val="0"/>
                      <w:marBottom w:val="0"/>
                      <w:divBdr>
                        <w:top w:val="none" w:sz="0" w:space="0" w:color="auto"/>
                        <w:left w:val="none" w:sz="0" w:space="0" w:color="auto"/>
                        <w:bottom w:val="none" w:sz="0" w:space="0" w:color="auto"/>
                        <w:right w:val="none" w:sz="0" w:space="0" w:color="auto"/>
                      </w:divBdr>
                    </w:div>
                  </w:divsChild>
                </w:div>
                <w:div w:id="1457023070">
                  <w:marLeft w:val="0"/>
                  <w:marRight w:val="0"/>
                  <w:marTop w:val="0"/>
                  <w:marBottom w:val="0"/>
                  <w:divBdr>
                    <w:top w:val="none" w:sz="0" w:space="0" w:color="auto"/>
                    <w:left w:val="none" w:sz="0" w:space="0" w:color="auto"/>
                    <w:bottom w:val="none" w:sz="0" w:space="0" w:color="auto"/>
                    <w:right w:val="none" w:sz="0" w:space="0" w:color="auto"/>
                  </w:divBdr>
                  <w:divsChild>
                    <w:div w:id="1629508436">
                      <w:marLeft w:val="0"/>
                      <w:marRight w:val="0"/>
                      <w:marTop w:val="0"/>
                      <w:marBottom w:val="0"/>
                      <w:divBdr>
                        <w:top w:val="none" w:sz="0" w:space="0" w:color="auto"/>
                        <w:left w:val="none" w:sz="0" w:space="0" w:color="auto"/>
                        <w:bottom w:val="none" w:sz="0" w:space="0" w:color="auto"/>
                        <w:right w:val="none" w:sz="0" w:space="0" w:color="auto"/>
                      </w:divBdr>
                    </w:div>
                  </w:divsChild>
                </w:div>
                <w:div w:id="1520006563">
                  <w:marLeft w:val="0"/>
                  <w:marRight w:val="0"/>
                  <w:marTop w:val="0"/>
                  <w:marBottom w:val="0"/>
                  <w:divBdr>
                    <w:top w:val="none" w:sz="0" w:space="0" w:color="auto"/>
                    <w:left w:val="none" w:sz="0" w:space="0" w:color="auto"/>
                    <w:bottom w:val="none" w:sz="0" w:space="0" w:color="auto"/>
                    <w:right w:val="none" w:sz="0" w:space="0" w:color="auto"/>
                  </w:divBdr>
                  <w:divsChild>
                    <w:div w:id="829364541">
                      <w:marLeft w:val="0"/>
                      <w:marRight w:val="0"/>
                      <w:marTop w:val="0"/>
                      <w:marBottom w:val="0"/>
                      <w:divBdr>
                        <w:top w:val="none" w:sz="0" w:space="0" w:color="auto"/>
                        <w:left w:val="none" w:sz="0" w:space="0" w:color="auto"/>
                        <w:bottom w:val="none" w:sz="0" w:space="0" w:color="auto"/>
                        <w:right w:val="none" w:sz="0" w:space="0" w:color="auto"/>
                      </w:divBdr>
                    </w:div>
                  </w:divsChild>
                </w:div>
                <w:div w:id="1630894648">
                  <w:marLeft w:val="0"/>
                  <w:marRight w:val="0"/>
                  <w:marTop w:val="0"/>
                  <w:marBottom w:val="0"/>
                  <w:divBdr>
                    <w:top w:val="none" w:sz="0" w:space="0" w:color="auto"/>
                    <w:left w:val="none" w:sz="0" w:space="0" w:color="auto"/>
                    <w:bottom w:val="none" w:sz="0" w:space="0" w:color="auto"/>
                    <w:right w:val="none" w:sz="0" w:space="0" w:color="auto"/>
                  </w:divBdr>
                  <w:divsChild>
                    <w:div w:id="348141331">
                      <w:marLeft w:val="0"/>
                      <w:marRight w:val="0"/>
                      <w:marTop w:val="0"/>
                      <w:marBottom w:val="0"/>
                      <w:divBdr>
                        <w:top w:val="none" w:sz="0" w:space="0" w:color="auto"/>
                        <w:left w:val="none" w:sz="0" w:space="0" w:color="auto"/>
                        <w:bottom w:val="none" w:sz="0" w:space="0" w:color="auto"/>
                        <w:right w:val="none" w:sz="0" w:space="0" w:color="auto"/>
                      </w:divBdr>
                    </w:div>
                  </w:divsChild>
                </w:div>
                <w:div w:id="1693336835">
                  <w:marLeft w:val="0"/>
                  <w:marRight w:val="0"/>
                  <w:marTop w:val="0"/>
                  <w:marBottom w:val="0"/>
                  <w:divBdr>
                    <w:top w:val="none" w:sz="0" w:space="0" w:color="auto"/>
                    <w:left w:val="none" w:sz="0" w:space="0" w:color="auto"/>
                    <w:bottom w:val="none" w:sz="0" w:space="0" w:color="auto"/>
                    <w:right w:val="none" w:sz="0" w:space="0" w:color="auto"/>
                  </w:divBdr>
                  <w:divsChild>
                    <w:div w:id="1790782500">
                      <w:marLeft w:val="0"/>
                      <w:marRight w:val="0"/>
                      <w:marTop w:val="0"/>
                      <w:marBottom w:val="0"/>
                      <w:divBdr>
                        <w:top w:val="none" w:sz="0" w:space="0" w:color="auto"/>
                        <w:left w:val="none" w:sz="0" w:space="0" w:color="auto"/>
                        <w:bottom w:val="none" w:sz="0" w:space="0" w:color="auto"/>
                        <w:right w:val="none" w:sz="0" w:space="0" w:color="auto"/>
                      </w:divBdr>
                    </w:div>
                  </w:divsChild>
                </w:div>
                <w:div w:id="1713308404">
                  <w:marLeft w:val="0"/>
                  <w:marRight w:val="0"/>
                  <w:marTop w:val="0"/>
                  <w:marBottom w:val="0"/>
                  <w:divBdr>
                    <w:top w:val="none" w:sz="0" w:space="0" w:color="auto"/>
                    <w:left w:val="none" w:sz="0" w:space="0" w:color="auto"/>
                    <w:bottom w:val="none" w:sz="0" w:space="0" w:color="auto"/>
                    <w:right w:val="none" w:sz="0" w:space="0" w:color="auto"/>
                  </w:divBdr>
                  <w:divsChild>
                    <w:div w:id="1872378730">
                      <w:marLeft w:val="0"/>
                      <w:marRight w:val="0"/>
                      <w:marTop w:val="0"/>
                      <w:marBottom w:val="0"/>
                      <w:divBdr>
                        <w:top w:val="none" w:sz="0" w:space="0" w:color="auto"/>
                        <w:left w:val="none" w:sz="0" w:space="0" w:color="auto"/>
                        <w:bottom w:val="none" w:sz="0" w:space="0" w:color="auto"/>
                        <w:right w:val="none" w:sz="0" w:space="0" w:color="auto"/>
                      </w:divBdr>
                    </w:div>
                  </w:divsChild>
                </w:div>
                <w:div w:id="1716656689">
                  <w:marLeft w:val="0"/>
                  <w:marRight w:val="0"/>
                  <w:marTop w:val="0"/>
                  <w:marBottom w:val="0"/>
                  <w:divBdr>
                    <w:top w:val="none" w:sz="0" w:space="0" w:color="auto"/>
                    <w:left w:val="none" w:sz="0" w:space="0" w:color="auto"/>
                    <w:bottom w:val="none" w:sz="0" w:space="0" w:color="auto"/>
                    <w:right w:val="none" w:sz="0" w:space="0" w:color="auto"/>
                  </w:divBdr>
                  <w:divsChild>
                    <w:div w:id="577905058">
                      <w:marLeft w:val="0"/>
                      <w:marRight w:val="0"/>
                      <w:marTop w:val="0"/>
                      <w:marBottom w:val="0"/>
                      <w:divBdr>
                        <w:top w:val="none" w:sz="0" w:space="0" w:color="auto"/>
                        <w:left w:val="none" w:sz="0" w:space="0" w:color="auto"/>
                        <w:bottom w:val="none" w:sz="0" w:space="0" w:color="auto"/>
                        <w:right w:val="none" w:sz="0" w:space="0" w:color="auto"/>
                      </w:divBdr>
                    </w:div>
                  </w:divsChild>
                </w:div>
                <w:div w:id="1729956109">
                  <w:marLeft w:val="0"/>
                  <w:marRight w:val="0"/>
                  <w:marTop w:val="0"/>
                  <w:marBottom w:val="0"/>
                  <w:divBdr>
                    <w:top w:val="none" w:sz="0" w:space="0" w:color="auto"/>
                    <w:left w:val="none" w:sz="0" w:space="0" w:color="auto"/>
                    <w:bottom w:val="none" w:sz="0" w:space="0" w:color="auto"/>
                    <w:right w:val="none" w:sz="0" w:space="0" w:color="auto"/>
                  </w:divBdr>
                  <w:divsChild>
                    <w:div w:id="341713244">
                      <w:marLeft w:val="0"/>
                      <w:marRight w:val="0"/>
                      <w:marTop w:val="0"/>
                      <w:marBottom w:val="0"/>
                      <w:divBdr>
                        <w:top w:val="none" w:sz="0" w:space="0" w:color="auto"/>
                        <w:left w:val="none" w:sz="0" w:space="0" w:color="auto"/>
                        <w:bottom w:val="none" w:sz="0" w:space="0" w:color="auto"/>
                        <w:right w:val="none" w:sz="0" w:space="0" w:color="auto"/>
                      </w:divBdr>
                    </w:div>
                  </w:divsChild>
                </w:div>
                <w:div w:id="1735616583">
                  <w:marLeft w:val="0"/>
                  <w:marRight w:val="0"/>
                  <w:marTop w:val="0"/>
                  <w:marBottom w:val="0"/>
                  <w:divBdr>
                    <w:top w:val="none" w:sz="0" w:space="0" w:color="auto"/>
                    <w:left w:val="none" w:sz="0" w:space="0" w:color="auto"/>
                    <w:bottom w:val="none" w:sz="0" w:space="0" w:color="auto"/>
                    <w:right w:val="none" w:sz="0" w:space="0" w:color="auto"/>
                  </w:divBdr>
                  <w:divsChild>
                    <w:div w:id="1364552030">
                      <w:marLeft w:val="0"/>
                      <w:marRight w:val="0"/>
                      <w:marTop w:val="0"/>
                      <w:marBottom w:val="0"/>
                      <w:divBdr>
                        <w:top w:val="none" w:sz="0" w:space="0" w:color="auto"/>
                        <w:left w:val="none" w:sz="0" w:space="0" w:color="auto"/>
                        <w:bottom w:val="none" w:sz="0" w:space="0" w:color="auto"/>
                        <w:right w:val="none" w:sz="0" w:space="0" w:color="auto"/>
                      </w:divBdr>
                    </w:div>
                  </w:divsChild>
                </w:div>
                <w:div w:id="1737975413">
                  <w:marLeft w:val="0"/>
                  <w:marRight w:val="0"/>
                  <w:marTop w:val="0"/>
                  <w:marBottom w:val="0"/>
                  <w:divBdr>
                    <w:top w:val="none" w:sz="0" w:space="0" w:color="auto"/>
                    <w:left w:val="none" w:sz="0" w:space="0" w:color="auto"/>
                    <w:bottom w:val="none" w:sz="0" w:space="0" w:color="auto"/>
                    <w:right w:val="none" w:sz="0" w:space="0" w:color="auto"/>
                  </w:divBdr>
                  <w:divsChild>
                    <w:div w:id="1435663031">
                      <w:marLeft w:val="0"/>
                      <w:marRight w:val="0"/>
                      <w:marTop w:val="0"/>
                      <w:marBottom w:val="0"/>
                      <w:divBdr>
                        <w:top w:val="none" w:sz="0" w:space="0" w:color="auto"/>
                        <w:left w:val="none" w:sz="0" w:space="0" w:color="auto"/>
                        <w:bottom w:val="none" w:sz="0" w:space="0" w:color="auto"/>
                        <w:right w:val="none" w:sz="0" w:space="0" w:color="auto"/>
                      </w:divBdr>
                    </w:div>
                  </w:divsChild>
                </w:div>
                <w:div w:id="1809667342">
                  <w:marLeft w:val="0"/>
                  <w:marRight w:val="0"/>
                  <w:marTop w:val="0"/>
                  <w:marBottom w:val="0"/>
                  <w:divBdr>
                    <w:top w:val="none" w:sz="0" w:space="0" w:color="auto"/>
                    <w:left w:val="none" w:sz="0" w:space="0" w:color="auto"/>
                    <w:bottom w:val="none" w:sz="0" w:space="0" w:color="auto"/>
                    <w:right w:val="none" w:sz="0" w:space="0" w:color="auto"/>
                  </w:divBdr>
                  <w:divsChild>
                    <w:div w:id="780689297">
                      <w:marLeft w:val="0"/>
                      <w:marRight w:val="0"/>
                      <w:marTop w:val="0"/>
                      <w:marBottom w:val="0"/>
                      <w:divBdr>
                        <w:top w:val="none" w:sz="0" w:space="0" w:color="auto"/>
                        <w:left w:val="none" w:sz="0" w:space="0" w:color="auto"/>
                        <w:bottom w:val="none" w:sz="0" w:space="0" w:color="auto"/>
                        <w:right w:val="none" w:sz="0" w:space="0" w:color="auto"/>
                      </w:divBdr>
                    </w:div>
                  </w:divsChild>
                </w:div>
                <w:div w:id="1839152563">
                  <w:marLeft w:val="0"/>
                  <w:marRight w:val="0"/>
                  <w:marTop w:val="0"/>
                  <w:marBottom w:val="0"/>
                  <w:divBdr>
                    <w:top w:val="none" w:sz="0" w:space="0" w:color="auto"/>
                    <w:left w:val="none" w:sz="0" w:space="0" w:color="auto"/>
                    <w:bottom w:val="none" w:sz="0" w:space="0" w:color="auto"/>
                    <w:right w:val="none" w:sz="0" w:space="0" w:color="auto"/>
                  </w:divBdr>
                  <w:divsChild>
                    <w:div w:id="459423754">
                      <w:marLeft w:val="0"/>
                      <w:marRight w:val="0"/>
                      <w:marTop w:val="0"/>
                      <w:marBottom w:val="0"/>
                      <w:divBdr>
                        <w:top w:val="none" w:sz="0" w:space="0" w:color="auto"/>
                        <w:left w:val="none" w:sz="0" w:space="0" w:color="auto"/>
                        <w:bottom w:val="none" w:sz="0" w:space="0" w:color="auto"/>
                        <w:right w:val="none" w:sz="0" w:space="0" w:color="auto"/>
                      </w:divBdr>
                    </w:div>
                  </w:divsChild>
                </w:div>
                <w:div w:id="1981183143">
                  <w:marLeft w:val="0"/>
                  <w:marRight w:val="0"/>
                  <w:marTop w:val="0"/>
                  <w:marBottom w:val="0"/>
                  <w:divBdr>
                    <w:top w:val="none" w:sz="0" w:space="0" w:color="auto"/>
                    <w:left w:val="none" w:sz="0" w:space="0" w:color="auto"/>
                    <w:bottom w:val="none" w:sz="0" w:space="0" w:color="auto"/>
                    <w:right w:val="none" w:sz="0" w:space="0" w:color="auto"/>
                  </w:divBdr>
                  <w:divsChild>
                    <w:div w:id="63067625">
                      <w:marLeft w:val="0"/>
                      <w:marRight w:val="0"/>
                      <w:marTop w:val="0"/>
                      <w:marBottom w:val="0"/>
                      <w:divBdr>
                        <w:top w:val="none" w:sz="0" w:space="0" w:color="auto"/>
                        <w:left w:val="none" w:sz="0" w:space="0" w:color="auto"/>
                        <w:bottom w:val="none" w:sz="0" w:space="0" w:color="auto"/>
                        <w:right w:val="none" w:sz="0" w:space="0" w:color="auto"/>
                      </w:divBdr>
                    </w:div>
                  </w:divsChild>
                </w:div>
                <w:div w:id="2006934726">
                  <w:marLeft w:val="0"/>
                  <w:marRight w:val="0"/>
                  <w:marTop w:val="0"/>
                  <w:marBottom w:val="0"/>
                  <w:divBdr>
                    <w:top w:val="none" w:sz="0" w:space="0" w:color="auto"/>
                    <w:left w:val="none" w:sz="0" w:space="0" w:color="auto"/>
                    <w:bottom w:val="none" w:sz="0" w:space="0" w:color="auto"/>
                    <w:right w:val="none" w:sz="0" w:space="0" w:color="auto"/>
                  </w:divBdr>
                  <w:divsChild>
                    <w:div w:id="454909852">
                      <w:marLeft w:val="0"/>
                      <w:marRight w:val="0"/>
                      <w:marTop w:val="0"/>
                      <w:marBottom w:val="0"/>
                      <w:divBdr>
                        <w:top w:val="none" w:sz="0" w:space="0" w:color="auto"/>
                        <w:left w:val="none" w:sz="0" w:space="0" w:color="auto"/>
                        <w:bottom w:val="none" w:sz="0" w:space="0" w:color="auto"/>
                        <w:right w:val="none" w:sz="0" w:space="0" w:color="auto"/>
                      </w:divBdr>
                    </w:div>
                  </w:divsChild>
                </w:div>
                <w:div w:id="2023166275">
                  <w:marLeft w:val="0"/>
                  <w:marRight w:val="0"/>
                  <w:marTop w:val="0"/>
                  <w:marBottom w:val="0"/>
                  <w:divBdr>
                    <w:top w:val="none" w:sz="0" w:space="0" w:color="auto"/>
                    <w:left w:val="none" w:sz="0" w:space="0" w:color="auto"/>
                    <w:bottom w:val="none" w:sz="0" w:space="0" w:color="auto"/>
                    <w:right w:val="none" w:sz="0" w:space="0" w:color="auto"/>
                  </w:divBdr>
                  <w:divsChild>
                    <w:div w:id="1054502886">
                      <w:marLeft w:val="0"/>
                      <w:marRight w:val="0"/>
                      <w:marTop w:val="0"/>
                      <w:marBottom w:val="0"/>
                      <w:divBdr>
                        <w:top w:val="none" w:sz="0" w:space="0" w:color="auto"/>
                        <w:left w:val="none" w:sz="0" w:space="0" w:color="auto"/>
                        <w:bottom w:val="none" w:sz="0" w:space="0" w:color="auto"/>
                        <w:right w:val="none" w:sz="0" w:space="0" w:color="auto"/>
                      </w:divBdr>
                    </w:div>
                  </w:divsChild>
                </w:div>
                <w:div w:id="2028943490">
                  <w:marLeft w:val="0"/>
                  <w:marRight w:val="0"/>
                  <w:marTop w:val="0"/>
                  <w:marBottom w:val="0"/>
                  <w:divBdr>
                    <w:top w:val="none" w:sz="0" w:space="0" w:color="auto"/>
                    <w:left w:val="none" w:sz="0" w:space="0" w:color="auto"/>
                    <w:bottom w:val="none" w:sz="0" w:space="0" w:color="auto"/>
                    <w:right w:val="none" w:sz="0" w:space="0" w:color="auto"/>
                  </w:divBdr>
                  <w:divsChild>
                    <w:div w:id="222758432">
                      <w:marLeft w:val="0"/>
                      <w:marRight w:val="0"/>
                      <w:marTop w:val="0"/>
                      <w:marBottom w:val="0"/>
                      <w:divBdr>
                        <w:top w:val="none" w:sz="0" w:space="0" w:color="auto"/>
                        <w:left w:val="none" w:sz="0" w:space="0" w:color="auto"/>
                        <w:bottom w:val="none" w:sz="0" w:space="0" w:color="auto"/>
                        <w:right w:val="none" w:sz="0" w:space="0" w:color="auto"/>
                      </w:divBdr>
                    </w:div>
                  </w:divsChild>
                </w:div>
                <w:div w:id="2047631092">
                  <w:marLeft w:val="0"/>
                  <w:marRight w:val="0"/>
                  <w:marTop w:val="0"/>
                  <w:marBottom w:val="0"/>
                  <w:divBdr>
                    <w:top w:val="none" w:sz="0" w:space="0" w:color="auto"/>
                    <w:left w:val="none" w:sz="0" w:space="0" w:color="auto"/>
                    <w:bottom w:val="none" w:sz="0" w:space="0" w:color="auto"/>
                    <w:right w:val="none" w:sz="0" w:space="0" w:color="auto"/>
                  </w:divBdr>
                  <w:divsChild>
                    <w:div w:id="1020351861">
                      <w:marLeft w:val="0"/>
                      <w:marRight w:val="0"/>
                      <w:marTop w:val="0"/>
                      <w:marBottom w:val="0"/>
                      <w:divBdr>
                        <w:top w:val="none" w:sz="0" w:space="0" w:color="auto"/>
                        <w:left w:val="none" w:sz="0" w:space="0" w:color="auto"/>
                        <w:bottom w:val="none" w:sz="0" w:space="0" w:color="auto"/>
                        <w:right w:val="none" w:sz="0" w:space="0" w:color="auto"/>
                      </w:divBdr>
                    </w:div>
                  </w:divsChild>
                </w:div>
                <w:div w:id="2066946339">
                  <w:marLeft w:val="0"/>
                  <w:marRight w:val="0"/>
                  <w:marTop w:val="0"/>
                  <w:marBottom w:val="0"/>
                  <w:divBdr>
                    <w:top w:val="none" w:sz="0" w:space="0" w:color="auto"/>
                    <w:left w:val="none" w:sz="0" w:space="0" w:color="auto"/>
                    <w:bottom w:val="none" w:sz="0" w:space="0" w:color="auto"/>
                    <w:right w:val="none" w:sz="0" w:space="0" w:color="auto"/>
                  </w:divBdr>
                  <w:divsChild>
                    <w:div w:id="1712680998">
                      <w:marLeft w:val="0"/>
                      <w:marRight w:val="0"/>
                      <w:marTop w:val="0"/>
                      <w:marBottom w:val="0"/>
                      <w:divBdr>
                        <w:top w:val="none" w:sz="0" w:space="0" w:color="auto"/>
                        <w:left w:val="none" w:sz="0" w:space="0" w:color="auto"/>
                        <w:bottom w:val="none" w:sz="0" w:space="0" w:color="auto"/>
                        <w:right w:val="none" w:sz="0" w:space="0" w:color="auto"/>
                      </w:divBdr>
                    </w:div>
                  </w:divsChild>
                </w:div>
                <w:div w:id="2095589340">
                  <w:marLeft w:val="0"/>
                  <w:marRight w:val="0"/>
                  <w:marTop w:val="0"/>
                  <w:marBottom w:val="0"/>
                  <w:divBdr>
                    <w:top w:val="none" w:sz="0" w:space="0" w:color="auto"/>
                    <w:left w:val="none" w:sz="0" w:space="0" w:color="auto"/>
                    <w:bottom w:val="none" w:sz="0" w:space="0" w:color="auto"/>
                    <w:right w:val="none" w:sz="0" w:space="0" w:color="auto"/>
                  </w:divBdr>
                  <w:divsChild>
                    <w:div w:id="1140997287">
                      <w:marLeft w:val="0"/>
                      <w:marRight w:val="0"/>
                      <w:marTop w:val="0"/>
                      <w:marBottom w:val="0"/>
                      <w:divBdr>
                        <w:top w:val="none" w:sz="0" w:space="0" w:color="auto"/>
                        <w:left w:val="none" w:sz="0" w:space="0" w:color="auto"/>
                        <w:bottom w:val="none" w:sz="0" w:space="0" w:color="auto"/>
                        <w:right w:val="none" w:sz="0" w:space="0" w:color="auto"/>
                      </w:divBdr>
                    </w:div>
                  </w:divsChild>
                </w:div>
                <w:div w:id="2099322259">
                  <w:marLeft w:val="0"/>
                  <w:marRight w:val="0"/>
                  <w:marTop w:val="0"/>
                  <w:marBottom w:val="0"/>
                  <w:divBdr>
                    <w:top w:val="none" w:sz="0" w:space="0" w:color="auto"/>
                    <w:left w:val="none" w:sz="0" w:space="0" w:color="auto"/>
                    <w:bottom w:val="none" w:sz="0" w:space="0" w:color="auto"/>
                    <w:right w:val="none" w:sz="0" w:space="0" w:color="auto"/>
                  </w:divBdr>
                  <w:divsChild>
                    <w:div w:id="16036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0782">
          <w:marLeft w:val="0"/>
          <w:marRight w:val="0"/>
          <w:marTop w:val="0"/>
          <w:marBottom w:val="0"/>
          <w:divBdr>
            <w:top w:val="none" w:sz="0" w:space="0" w:color="auto"/>
            <w:left w:val="none" w:sz="0" w:space="0" w:color="auto"/>
            <w:bottom w:val="none" w:sz="0" w:space="0" w:color="auto"/>
            <w:right w:val="none" w:sz="0" w:space="0" w:color="auto"/>
          </w:divBdr>
          <w:divsChild>
            <w:div w:id="176385101">
              <w:marLeft w:val="0"/>
              <w:marRight w:val="0"/>
              <w:marTop w:val="0"/>
              <w:marBottom w:val="0"/>
              <w:divBdr>
                <w:top w:val="none" w:sz="0" w:space="0" w:color="auto"/>
                <w:left w:val="none" w:sz="0" w:space="0" w:color="auto"/>
                <w:bottom w:val="none" w:sz="0" w:space="0" w:color="auto"/>
                <w:right w:val="none" w:sz="0" w:space="0" w:color="auto"/>
              </w:divBdr>
            </w:div>
            <w:div w:id="184368153">
              <w:marLeft w:val="0"/>
              <w:marRight w:val="0"/>
              <w:marTop w:val="0"/>
              <w:marBottom w:val="0"/>
              <w:divBdr>
                <w:top w:val="none" w:sz="0" w:space="0" w:color="auto"/>
                <w:left w:val="none" w:sz="0" w:space="0" w:color="auto"/>
                <w:bottom w:val="none" w:sz="0" w:space="0" w:color="auto"/>
                <w:right w:val="none" w:sz="0" w:space="0" w:color="auto"/>
              </w:divBdr>
            </w:div>
            <w:div w:id="357968176">
              <w:marLeft w:val="0"/>
              <w:marRight w:val="0"/>
              <w:marTop w:val="0"/>
              <w:marBottom w:val="0"/>
              <w:divBdr>
                <w:top w:val="none" w:sz="0" w:space="0" w:color="auto"/>
                <w:left w:val="none" w:sz="0" w:space="0" w:color="auto"/>
                <w:bottom w:val="none" w:sz="0" w:space="0" w:color="auto"/>
                <w:right w:val="none" w:sz="0" w:space="0" w:color="auto"/>
              </w:divBdr>
            </w:div>
            <w:div w:id="539514304">
              <w:marLeft w:val="0"/>
              <w:marRight w:val="0"/>
              <w:marTop w:val="0"/>
              <w:marBottom w:val="0"/>
              <w:divBdr>
                <w:top w:val="none" w:sz="0" w:space="0" w:color="auto"/>
                <w:left w:val="none" w:sz="0" w:space="0" w:color="auto"/>
                <w:bottom w:val="none" w:sz="0" w:space="0" w:color="auto"/>
                <w:right w:val="none" w:sz="0" w:space="0" w:color="auto"/>
              </w:divBdr>
            </w:div>
            <w:div w:id="732315798">
              <w:marLeft w:val="0"/>
              <w:marRight w:val="0"/>
              <w:marTop w:val="0"/>
              <w:marBottom w:val="0"/>
              <w:divBdr>
                <w:top w:val="none" w:sz="0" w:space="0" w:color="auto"/>
                <w:left w:val="none" w:sz="0" w:space="0" w:color="auto"/>
                <w:bottom w:val="none" w:sz="0" w:space="0" w:color="auto"/>
                <w:right w:val="none" w:sz="0" w:space="0" w:color="auto"/>
              </w:divBdr>
            </w:div>
            <w:div w:id="922490798">
              <w:marLeft w:val="0"/>
              <w:marRight w:val="0"/>
              <w:marTop w:val="0"/>
              <w:marBottom w:val="0"/>
              <w:divBdr>
                <w:top w:val="none" w:sz="0" w:space="0" w:color="auto"/>
                <w:left w:val="none" w:sz="0" w:space="0" w:color="auto"/>
                <w:bottom w:val="none" w:sz="0" w:space="0" w:color="auto"/>
                <w:right w:val="none" w:sz="0" w:space="0" w:color="auto"/>
              </w:divBdr>
            </w:div>
            <w:div w:id="1167482698">
              <w:marLeft w:val="0"/>
              <w:marRight w:val="0"/>
              <w:marTop w:val="0"/>
              <w:marBottom w:val="0"/>
              <w:divBdr>
                <w:top w:val="none" w:sz="0" w:space="0" w:color="auto"/>
                <w:left w:val="none" w:sz="0" w:space="0" w:color="auto"/>
                <w:bottom w:val="none" w:sz="0" w:space="0" w:color="auto"/>
                <w:right w:val="none" w:sz="0" w:space="0" w:color="auto"/>
              </w:divBdr>
            </w:div>
            <w:div w:id="1893078983">
              <w:marLeft w:val="0"/>
              <w:marRight w:val="0"/>
              <w:marTop w:val="0"/>
              <w:marBottom w:val="0"/>
              <w:divBdr>
                <w:top w:val="none" w:sz="0" w:space="0" w:color="auto"/>
                <w:left w:val="none" w:sz="0" w:space="0" w:color="auto"/>
                <w:bottom w:val="none" w:sz="0" w:space="0" w:color="auto"/>
                <w:right w:val="none" w:sz="0" w:space="0" w:color="auto"/>
              </w:divBdr>
            </w:div>
          </w:divsChild>
        </w:div>
        <w:div w:id="1360350005">
          <w:marLeft w:val="0"/>
          <w:marRight w:val="0"/>
          <w:marTop w:val="0"/>
          <w:marBottom w:val="0"/>
          <w:divBdr>
            <w:top w:val="none" w:sz="0" w:space="0" w:color="auto"/>
            <w:left w:val="none" w:sz="0" w:space="0" w:color="auto"/>
            <w:bottom w:val="none" w:sz="0" w:space="0" w:color="auto"/>
            <w:right w:val="none" w:sz="0" w:space="0" w:color="auto"/>
          </w:divBdr>
        </w:div>
        <w:div w:id="1530870825">
          <w:marLeft w:val="0"/>
          <w:marRight w:val="0"/>
          <w:marTop w:val="0"/>
          <w:marBottom w:val="0"/>
          <w:divBdr>
            <w:top w:val="none" w:sz="0" w:space="0" w:color="auto"/>
            <w:left w:val="none" w:sz="0" w:space="0" w:color="auto"/>
            <w:bottom w:val="none" w:sz="0" w:space="0" w:color="auto"/>
            <w:right w:val="none" w:sz="0" w:space="0" w:color="auto"/>
          </w:divBdr>
        </w:div>
        <w:div w:id="1744062222">
          <w:marLeft w:val="0"/>
          <w:marRight w:val="0"/>
          <w:marTop w:val="0"/>
          <w:marBottom w:val="0"/>
          <w:divBdr>
            <w:top w:val="none" w:sz="0" w:space="0" w:color="auto"/>
            <w:left w:val="none" w:sz="0" w:space="0" w:color="auto"/>
            <w:bottom w:val="none" w:sz="0" w:space="0" w:color="auto"/>
            <w:right w:val="none" w:sz="0" w:space="0" w:color="auto"/>
          </w:divBdr>
        </w:div>
        <w:div w:id="1769890645">
          <w:marLeft w:val="0"/>
          <w:marRight w:val="0"/>
          <w:marTop w:val="0"/>
          <w:marBottom w:val="0"/>
          <w:divBdr>
            <w:top w:val="none" w:sz="0" w:space="0" w:color="auto"/>
            <w:left w:val="none" w:sz="0" w:space="0" w:color="auto"/>
            <w:bottom w:val="none" w:sz="0" w:space="0" w:color="auto"/>
            <w:right w:val="none" w:sz="0" w:space="0" w:color="auto"/>
          </w:divBdr>
        </w:div>
        <w:div w:id="1892299806">
          <w:marLeft w:val="0"/>
          <w:marRight w:val="0"/>
          <w:marTop w:val="0"/>
          <w:marBottom w:val="0"/>
          <w:divBdr>
            <w:top w:val="none" w:sz="0" w:space="0" w:color="auto"/>
            <w:left w:val="none" w:sz="0" w:space="0" w:color="auto"/>
            <w:bottom w:val="none" w:sz="0" w:space="0" w:color="auto"/>
            <w:right w:val="none" w:sz="0" w:space="0" w:color="auto"/>
          </w:divBdr>
          <w:divsChild>
            <w:div w:id="2120761992">
              <w:marLeft w:val="0"/>
              <w:marRight w:val="0"/>
              <w:marTop w:val="30"/>
              <w:marBottom w:val="30"/>
              <w:divBdr>
                <w:top w:val="none" w:sz="0" w:space="0" w:color="auto"/>
                <w:left w:val="none" w:sz="0" w:space="0" w:color="auto"/>
                <w:bottom w:val="none" w:sz="0" w:space="0" w:color="auto"/>
                <w:right w:val="none" w:sz="0" w:space="0" w:color="auto"/>
              </w:divBdr>
              <w:divsChild>
                <w:div w:id="29458346">
                  <w:marLeft w:val="0"/>
                  <w:marRight w:val="0"/>
                  <w:marTop w:val="0"/>
                  <w:marBottom w:val="0"/>
                  <w:divBdr>
                    <w:top w:val="none" w:sz="0" w:space="0" w:color="auto"/>
                    <w:left w:val="none" w:sz="0" w:space="0" w:color="auto"/>
                    <w:bottom w:val="none" w:sz="0" w:space="0" w:color="auto"/>
                    <w:right w:val="none" w:sz="0" w:space="0" w:color="auto"/>
                  </w:divBdr>
                  <w:divsChild>
                    <w:div w:id="197620527">
                      <w:marLeft w:val="0"/>
                      <w:marRight w:val="0"/>
                      <w:marTop w:val="0"/>
                      <w:marBottom w:val="0"/>
                      <w:divBdr>
                        <w:top w:val="none" w:sz="0" w:space="0" w:color="auto"/>
                        <w:left w:val="none" w:sz="0" w:space="0" w:color="auto"/>
                        <w:bottom w:val="none" w:sz="0" w:space="0" w:color="auto"/>
                        <w:right w:val="none" w:sz="0" w:space="0" w:color="auto"/>
                      </w:divBdr>
                    </w:div>
                  </w:divsChild>
                </w:div>
                <w:div w:id="31266674">
                  <w:marLeft w:val="0"/>
                  <w:marRight w:val="0"/>
                  <w:marTop w:val="0"/>
                  <w:marBottom w:val="0"/>
                  <w:divBdr>
                    <w:top w:val="none" w:sz="0" w:space="0" w:color="auto"/>
                    <w:left w:val="none" w:sz="0" w:space="0" w:color="auto"/>
                    <w:bottom w:val="none" w:sz="0" w:space="0" w:color="auto"/>
                    <w:right w:val="none" w:sz="0" w:space="0" w:color="auto"/>
                  </w:divBdr>
                  <w:divsChild>
                    <w:div w:id="179319711">
                      <w:marLeft w:val="0"/>
                      <w:marRight w:val="0"/>
                      <w:marTop w:val="0"/>
                      <w:marBottom w:val="0"/>
                      <w:divBdr>
                        <w:top w:val="none" w:sz="0" w:space="0" w:color="auto"/>
                        <w:left w:val="none" w:sz="0" w:space="0" w:color="auto"/>
                        <w:bottom w:val="none" w:sz="0" w:space="0" w:color="auto"/>
                        <w:right w:val="none" w:sz="0" w:space="0" w:color="auto"/>
                      </w:divBdr>
                    </w:div>
                  </w:divsChild>
                </w:div>
                <w:div w:id="142891977">
                  <w:marLeft w:val="0"/>
                  <w:marRight w:val="0"/>
                  <w:marTop w:val="0"/>
                  <w:marBottom w:val="0"/>
                  <w:divBdr>
                    <w:top w:val="none" w:sz="0" w:space="0" w:color="auto"/>
                    <w:left w:val="none" w:sz="0" w:space="0" w:color="auto"/>
                    <w:bottom w:val="none" w:sz="0" w:space="0" w:color="auto"/>
                    <w:right w:val="none" w:sz="0" w:space="0" w:color="auto"/>
                  </w:divBdr>
                  <w:divsChild>
                    <w:div w:id="2058578892">
                      <w:marLeft w:val="0"/>
                      <w:marRight w:val="0"/>
                      <w:marTop w:val="0"/>
                      <w:marBottom w:val="0"/>
                      <w:divBdr>
                        <w:top w:val="none" w:sz="0" w:space="0" w:color="auto"/>
                        <w:left w:val="none" w:sz="0" w:space="0" w:color="auto"/>
                        <w:bottom w:val="none" w:sz="0" w:space="0" w:color="auto"/>
                        <w:right w:val="none" w:sz="0" w:space="0" w:color="auto"/>
                      </w:divBdr>
                    </w:div>
                  </w:divsChild>
                </w:div>
                <w:div w:id="268969978">
                  <w:marLeft w:val="0"/>
                  <w:marRight w:val="0"/>
                  <w:marTop w:val="0"/>
                  <w:marBottom w:val="0"/>
                  <w:divBdr>
                    <w:top w:val="none" w:sz="0" w:space="0" w:color="auto"/>
                    <w:left w:val="none" w:sz="0" w:space="0" w:color="auto"/>
                    <w:bottom w:val="none" w:sz="0" w:space="0" w:color="auto"/>
                    <w:right w:val="none" w:sz="0" w:space="0" w:color="auto"/>
                  </w:divBdr>
                  <w:divsChild>
                    <w:div w:id="876742693">
                      <w:marLeft w:val="0"/>
                      <w:marRight w:val="0"/>
                      <w:marTop w:val="0"/>
                      <w:marBottom w:val="0"/>
                      <w:divBdr>
                        <w:top w:val="none" w:sz="0" w:space="0" w:color="auto"/>
                        <w:left w:val="none" w:sz="0" w:space="0" w:color="auto"/>
                        <w:bottom w:val="none" w:sz="0" w:space="0" w:color="auto"/>
                        <w:right w:val="none" w:sz="0" w:space="0" w:color="auto"/>
                      </w:divBdr>
                    </w:div>
                  </w:divsChild>
                </w:div>
                <w:div w:id="411511119">
                  <w:marLeft w:val="0"/>
                  <w:marRight w:val="0"/>
                  <w:marTop w:val="0"/>
                  <w:marBottom w:val="0"/>
                  <w:divBdr>
                    <w:top w:val="none" w:sz="0" w:space="0" w:color="auto"/>
                    <w:left w:val="none" w:sz="0" w:space="0" w:color="auto"/>
                    <w:bottom w:val="none" w:sz="0" w:space="0" w:color="auto"/>
                    <w:right w:val="none" w:sz="0" w:space="0" w:color="auto"/>
                  </w:divBdr>
                  <w:divsChild>
                    <w:div w:id="1613976562">
                      <w:marLeft w:val="0"/>
                      <w:marRight w:val="0"/>
                      <w:marTop w:val="0"/>
                      <w:marBottom w:val="0"/>
                      <w:divBdr>
                        <w:top w:val="none" w:sz="0" w:space="0" w:color="auto"/>
                        <w:left w:val="none" w:sz="0" w:space="0" w:color="auto"/>
                        <w:bottom w:val="none" w:sz="0" w:space="0" w:color="auto"/>
                        <w:right w:val="none" w:sz="0" w:space="0" w:color="auto"/>
                      </w:divBdr>
                    </w:div>
                  </w:divsChild>
                </w:div>
                <w:div w:id="473643511">
                  <w:marLeft w:val="0"/>
                  <w:marRight w:val="0"/>
                  <w:marTop w:val="0"/>
                  <w:marBottom w:val="0"/>
                  <w:divBdr>
                    <w:top w:val="none" w:sz="0" w:space="0" w:color="auto"/>
                    <w:left w:val="none" w:sz="0" w:space="0" w:color="auto"/>
                    <w:bottom w:val="none" w:sz="0" w:space="0" w:color="auto"/>
                    <w:right w:val="none" w:sz="0" w:space="0" w:color="auto"/>
                  </w:divBdr>
                  <w:divsChild>
                    <w:div w:id="615790510">
                      <w:marLeft w:val="0"/>
                      <w:marRight w:val="0"/>
                      <w:marTop w:val="0"/>
                      <w:marBottom w:val="0"/>
                      <w:divBdr>
                        <w:top w:val="none" w:sz="0" w:space="0" w:color="auto"/>
                        <w:left w:val="none" w:sz="0" w:space="0" w:color="auto"/>
                        <w:bottom w:val="none" w:sz="0" w:space="0" w:color="auto"/>
                        <w:right w:val="none" w:sz="0" w:space="0" w:color="auto"/>
                      </w:divBdr>
                    </w:div>
                  </w:divsChild>
                </w:div>
                <w:div w:id="700084033">
                  <w:marLeft w:val="0"/>
                  <w:marRight w:val="0"/>
                  <w:marTop w:val="0"/>
                  <w:marBottom w:val="0"/>
                  <w:divBdr>
                    <w:top w:val="none" w:sz="0" w:space="0" w:color="auto"/>
                    <w:left w:val="none" w:sz="0" w:space="0" w:color="auto"/>
                    <w:bottom w:val="none" w:sz="0" w:space="0" w:color="auto"/>
                    <w:right w:val="none" w:sz="0" w:space="0" w:color="auto"/>
                  </w:divBdr>
                  <w:divsChild>
                    <w:div w:id="1707245281">
                      <w:marLeft w:val="0"/>
                      <w:marRight w:val="0"/>
                      <w:marTop w:val="0"/>
                      <w:marBottom w:val="0"/>
                      <w:divBdr>
                        <w:top w:val="none" w:sz="0" w:space="0" w:color="auto"/>
                        <w:left w:val="none" w:sz="0" w:space="0" w:color="auto"/>
                        <w:bottom w:val="none" w:sz="0" w:space="0" w:color="auto"/>
                        <w:right w:val="none" w:sz="0" w:space="0" w:color="auto"/>
                      </w:divBdr>
                    </w:div>
                  </w:divsChild>
                </w:div>
                <w:div w:id="701055410">
                  <w:marLeft w:val="0"/>
                  <w:marRight w:val="0"/>
                  <w:marTop w:val="0"/>
                  <w:marBottom w:val="0"/>
                  <w:divBdr>
                    <w:top w:val="none" w:sz="0" w:space="0" w:color="auto"/>
                    <w:left w:val="none" w:sz="0" w:space="0" w:color="auto"/>
                    <w:bottom w:val="none" w:sz="0" w:space="0" w:color="auto"/>
                    <w:right w:val="none" w:sz="0" w:space="0" w:color="auto"/>
                  </w:divBdr>
                  <w:divsChild>
                    <w:div w:id="46421252">
                      <w:marLeft w:val="0"/>
                      <w:marRight w:val="0"/>
                      <w:marTop w:val="0"/>
                      <w:marBottom w:val="0"/>
                      <w:divBdr>
                        <w:top w:val="none" w:sz="0" w:space="0" w:color="auto"/>
                        <w:left w:val="none" w:sz="0" w:space="0" w:color="auto"/>
                        <w:bottom w:val="none" w:sz="0" w:space="0" w:color="auto"/>
                        <w:right w:val="none" w:sz="0" w:space="0" w:color="auto"/>
                      </w:divBdr>
                    </w:div>
                  </w:divsChild>
                </w:div>
                <w:div w:id="732587149">
                  <w:marLeft w:val="0"/>
                  <w:marRight w:val="0"/>
                  <w:marTop w:val="0"/>
                  <w:marBottom w:val="0"/>
                  <w:divBdr>
                    <w:top w:val="none" w:sz="0" w:space="0" w:color="auto"/>
                    <w:left w:val="none" w:sz="0" w:space="0" w:color="auto"/>
                    <w:bottom w:val="none" w:sz="0" w:space="0" w:color="auto"/>
                    <w:right w:val="none" w:sz="0" w:space="0" w:color="auto"/>
                  </w:divBdr>
                  <w:divsChild>
                    <w:div w:id="1724140323">
                      <w:marLeft w:val="0"/>
                      <w:marRight w:val="0"/>
                      <w:marTop w:val="0"/>
                      <w:marBottom w:val="0"/>
                      <w:divBdr>
                        <w:top w:val="none" w:sz="0" w:space="0" w:color="auto"/>
                        <w:left w:val="none" w:sz="0" w:space="0" w:color="auto"/>
                        <w:bottom w:val="none" w:sz="0" w:space="0" w:color="auto"/>
                        <w:right w:val="none" w:sz="0" w:space="0" w:color="auto"/>
                      </w:divBdr>
                    </w:div>
                  </w:divsChild>
                </w:div>
                <w:div w:id="901140957">
                  <w:marLeft w:val="0"/>
                  <w:marRight w:val="0"/>
                  <w:marTop w:val="0"/>
                  <w:marBottom w:val="0"/>
                  <w:divBdr>
                    <w:top w:val="none" w:sz="0" w:space="0" w:color="auto"/>
                    <w:left w:val="none" w:sz="0" w:space="0" w:color="auto"/>
                    <w:bottom w:val="none" w:sz="0" w:space="0" w:color="auto"/>
                    <w:right w:val="none" w:sz="0" w:space="0" w:color="auto"/>
                  </w:divBdr>
                  <w:divsChild>
                    <w:div w:id="1435713061">
                      <w:marLeft w:val="0"/>
                      <w:marRight w:val="0"/>
                      <w:marTop w:val="0"/>
                      <w:marBottom w:val="0"/>
                      <w:divBdr>
                        <w:top w:val="none" w:sz="0" w:space="0" w:color="auto"/>
                        <w:left w:val="none" w:sz="0" w:space="0" w:color="auto"/>
                        <w:bottom w:val="none" w:sz="0" w:space="0" w:color="auto"/>
                        <w:right w:val="none" w:sz="0" w:space="0" w:color="auto"/>
                      </w:divBdr>
                    </w:div>
                  </w:divsChild>
                </w:div>
                <w:div w:id="974532597">
                  <w:marLeft w:val="0"/>
                  <w:marRight w:val="0"/>
                  <w:marTop w:val="0"/>
                  <w:marBottom w:val="0"/>
                  <w:divBdr>
                    <w:top w:val="none" w:sz="0" w:space="0" w:color="auto"/>
                    <w:left w:val="none" w:sz="0" w:space="0" w:color="auto"/>
                    <w:bottom w:val="none" w:sz="0" w:space="0" w:color="auto"/>
                    <w:right w:val="none" w:sz="0" w:space="0" w:color="auto"/>
                  </w:divBdr>
                  <w:divsChild>
                    <w:div w:id="1291664143">
                      <w:marLeft w:val="0"/>
                      <w:marRight w:val="0"/>
                      <w:marTop w:val="0"/>
                      <w:marBottom w:val="0"/>
                      <w:divBdr>
                        <w:top w:val="none" w:sz="0" w:space="0" w:color="auto"/>
                        <w:left w:val="none" w:sz="0" w:space="0" w:color="auto"/>
                        <w:bottom w:val="none" w:sz="0" w:space="0" w:color="auto"/>
                        <w:right w:val="none" w:sz="0" w:space="0" w:color="auto"/>
                      </w:divBdr>
                    </w:div>
                  </w:divsChild>
                </w:div>
                <w:div w:id="1067261580">
                  <w:marLeft w:val="0"/>
                  <w:marRight w:val="0"/>
                  <w:marTop w:val="0"/>
                  <w:marBottom w:val="0"/>
                  <w:divBdr>
                    <w:top w:val="none" w:sz="0" w:space="0" w:color="auto"/>
                    <w:left w:val="none" w:sz="0" w:space="0" w:color="auto"/>
                    <w:bottom w:val="none" w:sz="0" w:space="0" w:color="auto"/>
                    <w:right w:val="none" w:sz="0" w:space="0" w:color="auto"/>
                  </w:divBdr>
                  <w:divsChild>
                    <w:div w:id="1589658850">
                      <w:marLeft w:val="0"/>
                      <w:marRight w:val="0"/>
                      <w:marTop w:val="0"/>
                      <w:marBottom w:val="0"/>
                      <w:divBdr>
                        <w:top w:val="none" w:sz="0" w:space="0" w:color="auto"/>
                        <w:left w:val="none" w:sz="0" w:space="0" w:color="auto"/>
                        <w:bottom w:val="none" w:sz="0" w:space="0" w:color="auto"/>
                        <w:right w:val="none" w:sz="0" w:space="0" w:color="auto"/>
                      </w:divBdr>
                    </w:div>
                  </w:divsChild>
                </w:div>
                <w:div w:id="1145120020">
                  <w:marLeft w:val="0"/>
                  <w:marRight w:val="0"/>
                  <w:marTop w:val="0"/>
                  <w:marBottom w:val="0"/>
                  <w:divBdr>
                    <w:top w:val="none" w:sz="0" w:space="0" w:color="auto"/>
                    <w:left w:val="none" w:sz="0" w:space="0" w:color="auto"/>
                    <w:bottom w:val="none" w:sz="0" w:space="0" w:color="auto"/>
                    <w:right w:val="none" w:sz="0" w:space="0" w:color="auto"/>
                  </w:divBdr>
                  <w:divsChild>
                    <w:div w:id="880046707">
                      <w:marLeft w:val="0"/>
                      <w:marRight w:val="0"/>
                      <w:marTop w:val="0"/>
                      <w:marBottom w:val="0"/>
                      <w:divBdr>
                        <w:top w:val="none" w:sz="0" w:space="0" w:color="auto"/>
                        <w:left w:val="none" w:sz="0" w:space="0" w:color="auto"/>
                        <w:bottom w:val="none" w:sz="0" w:space="0" w:color="auto"/>
                        <w:right w:val="none" w:sz="0" w:space="0" w:color="auto"/>
                      </w:divBdr>
                    </w:div>
                  </w:divsChild>
                </w:div>
                <w:div w:id="1358313940">
                  <w:marLeft w:val="0"/>
                  <w:marRight w:val="0"/>
                  <w:marTop w:val="0"/>
                  <w:marBottom w:val="0"/>
                  <w:divBdr>
                    <w:top w:val="none" w:sz="0" w:space="0" w:color="auto"/>
                    <w:left w:val="none" w:sz="0" w:space="0" w:color="auto"/>
                    <w:bottom w:val="none" w:sz="0" w:space="0" w:color="auto"/>
                    <w:right w:val="none" w:sz="0" w:space="0" w:color="auto"/>
                  </w:divBdr>
                  <w:divsChild>
                    <w:div w:id="2019036536">
                      <w:marLeft w:val="0"/>
                      <w:marRight w:val="0"/>
                      <w:marTop w:val="0"/>
                      <w:marBottom w:val="0"/>
                      <w:divBdr>
                        <w:top w:val="none" w:sz="0" w:space="0" w:color="auto"/>
                        <w:left w:val="none" w:sz="0" w:space="0" w:color="auto"/>
                        <w:bottom w:val="none" w:sz="0" w:space="0" w:color="auto"/>
                        <w:right w:val="none" w:sz="0" w:space="0" w:color="auto"/>
                      </w:divBdr>
                    </w:div>
                  </w:divsChild>
                </w:div>
                <w:div w:id="1529904858">
                  <w:marLeft w:val="0"/>
                  <w:marRight w:val="0"/>
                  <w:marTop w:val="0"/>
                  <w:marBottom w:val="0"/>
                  <w:divBdr>
                    <w:top w:val="none" w:sz="0" w:space="0" w:color="auto"/>
                    <w:left w:val="none" w:sz="0" w:space="0" w:color="auto"/>
                    <w:bottom w:val="none" w:sz="0" w:space="0" w:color="auto"/>
                    <w:right w:val="none" w:sz="0" w:space="0" w:color="auto"/>
                  </w:divBdr>
                  <w:divsChild>
                    <w:div w:id="1884244879">
                      <w:marLeft w:val="0"/>
                      <w:marRight w:val="0"/>
                      <w:marTop w:val="0"/>
                      <w:marBottom w:val="0"/>
                      <w:divBdr>
                        <w:top w:val="none" w:sz="0" w:space="0" w:color="auto"/>
                        <w:left w:val="none" w:sz="0" w:space="0" w:color="auto"/>
                        <w:bottom w:val="none" w:sz="0" w:space="0" w:color="auto"/>
                        <w:right w:val="none" w:sz="0" w:space="0" w:color="auto"/>
                      </w:divBdr>
                    </w:div>
                  </w:divsChild>
                </w:div>
                <w:div w:id="1702512805">
                  <w:marLeft w:val="0"/>
                  <w:marRight w:val="0"/>
                  <w:marTop w:val="0"/>
                  <w:marBottom w:val="0"/>
                  <w:divBdr>
                    <w:top w:val="none" w:sz="0" w:space="0" w:color="auto"/>
                    <w:left w:val="none" w:sz="0" w:space="0" w:color="auto"/>
                    <w:bottom w:val="none" w:sz="0" w:space="0" w:color="auto"/>
                    <w:right w:val="none" w:sz="0" w:space="0" w:color="auto"/>
                  </w:divBdr>
                  <w:divsChild>
                    <w:div w:id="1683898131">
                      <w:marLeft w:val="0"/>
                      <w:marRight w:val="0"/>
                      <w:marTop w:val="0"/>
                      <w:marBottom w:val="0"/>
                      <w:divBdr>
                        <w:top w:val="none" w:sz="0" w:space="0" w:color="auto"/>
                        <w:left w:val="none" w:sz="0" w:space="0" w:color="auto"/>
                        <w:bottom w:val="none" w:sz="0" w:space="0" w:color="auto"/>
                        <w:right w:val="none" w:sz="0" w:space="0" w:color="auto"/>
                      </w:divBdr>
                    </w:div>
                  </w:divsChild>
                </w:div>
                <w:div w:id="1703632934">
                  <w:marLeft w:val="0"/>
                  <w:marRight w:val="0"/>
                  <w:marTop w:val="0"/>
                  <w:marBottom w:val="0"/>
                  <w:divBdr>
                    <w:top w:val="none" w:sz="0" w:space="0" w:color="auto"/>
                    <w:left w:val="none" w:sz="0" w:space="0" w:color="auto"/>
                    <w:bottom w:val="none" w:sz="0" w:space="0" w:color="auto"/>
                    <w:right w:val="none" w:sz="0" w:space="0" w:color="auto"/>
                  </w:divBdr>
                  <w:divsChild>
                    <w:div w:id="1109622665">
                      <w:marLeft w:val="0"/>
                      <w:marRight w:val="0"/>
                      <w:marTop w:val="0"/>
                      <w:marBottom w:val="0"/>
                      <w:divBdr>
                        <w:top w:val="none" w:sz="0" w:space="0" w:color="auto"/>
                        <w:left w:val="none" w:sz="0" w:space="0" w:color="auto"/>
                        <w:bottom w:val="none" w:sz="0" w:space="0" w:color="auto"/>
                        <w:right w:val="none" w:sz="0" w:space="0" w:color="auto"/>
                      </w:divBdr>
                    </w:div>
                  </w:divsChild>
                </w:div>
                <w:div w:id="1812288841">
                  <w:marLeft w:val="0"/>
                  <w:marRight w:val="0"/>
                  <w:marTop w:val="0"/>
                  <w:marBottom w:val="0"/>
                  <w:divBdr>
                    <w:top w:val="none" w:sz="0" w:space="0" w:color="auto"/>
                    <w:left w:val="none" w:sz="0" w:space="0" w:color="auto"/>
                    <w:bottom w:val="none" w:sz="0" w:space="0" w:color="auto"/>
                    <w:right w:val="none" w:sz="0" w:space="0" w:color="auto"/>
                  </w:divBdr>
                  <w:divsChild>
                    <w:div w:id="357700625">
                      <w:marLeft w:val="0"/>
                      <w:marRight w:val="0"/>
                      <w:marTop w:val="0"/>
                      <w:marBottom w:val="0"/>
                      <w:divBdr>
                        <w:top w:val="none" w:sz="0" w:space="0" w:color="auto"/>
                        <w:left w:val="none" w:sz="0" w:space="0" w:color="auto"/>
                        <w:bottom w:val="none" w:sz="0" w:space="0" w:color="auto"/>
                        <w:right w:val="none" w:sz="0" w:space="0" w:color="auto"/>
                      </w:divBdr>
                    </w:div>
                  </w:divsChild>
                </w:div>
                <w:div w:id="1853838376">
                  <w:marLeft w:val="0"/>
                  <w:marRight w:val="0"/>
                  <w:marTop w:val="0"/>
                  <w:marBottom w:val="0"/>
                  <w:divBdr>
                    <w:top w:val="none" w:sz="0" w:space="0" w:color="auto"/>
                    <w:left w:val="none" w:sz="0" w:space="0" w:color="auto"/>
                    <w:bottom w:val="none" w:sz="0" w:space="0" w:color="auto"/>
                    <w:right w:val="none" w:sz="0" w:space="0" w:color="auto"/>
                  </w:divBdr>
                  <w:divsChild>
                    <w:div w:id="710307614">
                      <w:marLeft w:val="0"/>
                      <w:marRight w:val="0"/>
                      <w:marTop w:val="0"/>
                      <w:marBottom w:val="0"/>
                      <w:divBdr>
                        <w:top w:val="none" w:sz="0" w:space="0" w:color="auto"/>
                        <w:left w:val="none" w:sz="0" w:space="0" w:color="auto"/>
                        <w:bottom w:val="none" w:sz="0" w:space="0" w:color="auto"/>
                        <w:right w:val="none" w:sz="0" w:space="0" w:color="auto"/>
                      </w:divBdr>
                    </w:div>
                  </w:divsChild>
                </w:div>
                <w:div w:id="1883908155">
                  <w:marLeft w:val="0"/>
                  <w:marRight w:val="0"/>
                  <w:marTop w:val="0"/>
                  <w:marBottom w:val="0"/>
                  <w:divBdr>
                    <w:top w:val="none" w:sz="0" w:space="0" w:color="auto"/>
                    <w:left w:val="none" w:sz="0" w:space="0" w:color="auto"/>
                    <w:bottom w:val="none" w:sz="0" w:space="0" w:color="auto"/>
                    <w:right w:val="none" w:sz="0" w:space="0" w:color="auto"/>
                  </w:divBdr>
                  <w:divsChild>
                    <w:div w:id="1753425722">
                      <w:marLeft w:val="0"/>
                      <w:marRight w:val="0"/>
                      <w:marTop w:val="0"/>
                      <w:marBottom w:val="0"/>
                      <w:divBdr>
                        <w:top w:val="none" w:sz="0" w:space="0" w:color="auto"/>
                        <w:left w:val="none" w:sz="0" w:space="0" w:color="auto"/>
                        <w:bottom w:val="none" w:sz="0" w:space="0" w:color="auto"/>
                        <w:right w:val="none" w:sz="0" w:space="0" w:color="auto"/>
                      </w:divBdr>
                    </w:div>
                  </w:divsChild>
                </w:div>
                <w:div w:id="1955601279">
                  <w:marLeft w:val="0"/>
                  <w:marRight w:val="0"/>
                  <w:marTop w:val="0"/>
                  <w:marBottom w:val="0"/>
                  <w:divBdr>
                    <w:top w:val="none" w:sz="0" w:space="0" w:color="auto"/>
                    <w:left w:val="none" w:sz="0" w:space="0" w:color="auto"/>
                    <w:bottom w:val="none" w:sz="0" w:space="0" w:color="auto"/>
                    <w:right w:val="none" w:sz="0" w:space="0" w:color="auto"/>
                  </w:divBdr>
                  <w:divsChild>
                    <w:div w:id="805707514">
                      <w:marLeft w:val="0"/>
                      <w:marRight w:val="0"/>
                      <w:marTop w:val="0"/>
                      <w:marBottom w:val="0"/>
                      <w:divBdr>
                        <w:top w:val="none" w:sz="0" w:space="0" w:color="auto"/>
                        <w:left w:val="none" w:sz="0" w:space="0" w:color="auto"/>
                        <w:bottom w:val="none" w:sz="0" w:space="0" w:color="auto"/>
                        <w:right w:val="none" w:sz="0" w:space="0" w:color="auto"/>
                      </w:divBdr>
                    </w:div>
                  </w:divsChild>
                </w:div>
                <w:div w:id="1979143054">
                  <w:marLeft w:val="0"/>
                  <w:marRight w:val="0"/>
                  <w:marTop w:val="0"/>
                  <w:marBottom w:val="0"/>
                  <w:divBdr>
                    <w:top w:val="none" w:sz="0" w:space="0" w:color="auto"/>
                    <w:left w:val="none" w:sz="0" w:space="0" w:color="auto"/>
                    <w:bottom w:val="none" w:sz="0" w:space="0" w:color="auto"/>
                    <w:right w:val="none" w:sz="0" w:space="0" w:color="auto"/>
                  </w:divBdr>
                  <w:divsChild>
                    <w:div w:id="1932664677">
                      <w:marLeft w:val="0"/>
                      <w:marRight w:val="0"/>
                      <w:marTop w:val="0"/>
                      <w:marBottom w:val="0"/>
                      <w:divBdr>
                        <w:top w:val="none" w:sz="0" w:space="0" w:color="auto"/>
                        <w:left w:val="none" w:sz="0" w:space="0" w:color="auto"/>
                        <w:bottom w:val="none" w:sz="0" w:space="0" w:color="auto"/>
                        <w:right w:val="none" w:sz="0" w:space="0" w:color="auto"/>
                      </w:divBdr>
                    </w:div>
                  </w:divsChild>
                </w:div>
                <w:div w:id="2116054877">
                  <w:marLeft w:val="0"/>
                  <w:marRight w:val="0"/>
                  <w:marTop w:val="0"/>
                  <w:marBottom w:val="0"/>
                  <w:divBdr>
                    <w:top w:val="none" w:sz="0" w:space="0" w:color="auto"/>
                    <w:left w:val="none" w:sz="0" w:space="0" w:color="auto"/>
                    <w:bottom w:val="none" w:sz="0" w:space="0" w:color="auto"/>
                    <w:right w:val="none" w:sz="0" w:space="0" w:color="auto"/>
                  </w:divBdr>
                  <w:divsChild>
                    <w:div w:id="635650369">
                      <w:marLeft w:val="0"/>
                      <w:marRight w:val="0"/>
                      <w:marTop w:val="0"/>
                      <w:marBottom w:val="0"/>
                      <w:divBdr>
                        <w:top w:val="none" w:sz="0" w:space="0" w:color="auto"/>
                        <w:left w:val="none" w:sz="0" w:space="0" w:color="auto"/>
                        <w:bottom w:val="none" w:sz="0" w:space="0" w:color="auto"/>
                        <w:right w:val="none" w:sz="0" w:space="0" w:color="auto"/>
                      </w:divBdr>
                    </w:div>
                  </w:divsChild>
                </w:div>
                <w:div w:id="2145151744">
                  <w:marLeft w:val="0"/>
                  <w:marRight w:val="0"/>
                  <w:marTop w:val="0"/>
                  <w:marBottom w:val="0"/>
                  <w:divBdr>
                    <w:top w:val="none" w:sz="0" w:space="0" w:color="auto"/>
                    <w:left w:val="none" w:sz="0" w:space="0" w:color="auto"/>
                    <w:bottom w:val="none" w:sz="0" w:space="0" w:color="auto"/>
                    <w:right w:val="none" w:sz="0" w:space="0" w:color="auto"/>
                  </w:divBdr>
                  <w:divsChild>
                    <w:div w:id="18622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5836">
          <w:marLeft w:val="0"/>
          <w:marRight w:val="0"/>
          <w:marTop w:val="0"/>
          <w:marBottom w:val="0"/>
          <w:divBdr>
            <w:top w:val="none" w:sz="0" w:space="0" w:color="auto"/>
            <w:left w:val="none" w:sz="0" w:space="0" w:color="auto"/>
            <w:bottom w:val="none" w:sz="0" w:space="0" w:color="auto"/>
            <w:right w:val="none" w:sz="0" w:space="0" w:color="auto"/>
          </w:divBdr>
          <w:divsChild>
            <w:div w:id="316110713">
              <w:marLeft w:val="0"/>
              <w:marRight w:val="0"/>
              <w:marTop w:val="30"/>
              <w:marBottom w:val="30"/>
              <w:divBdr>
                <w:top w:val="none" w:sz="0" w:space="0" w:color="auto"/>
                <w:left w:val="none" w:sz="0" w:space="0" w:color="auto"/>
                <w:bottom w:val="none" w:sz="0" w:space="0" w:color="auto"/>
                <w:right w:val="none" w:sz="0" w:space="0" w:color="auto"/>
              </w:divBdr>
              <w:divsChild>
                <w:div w:id="61174742">
                  <w:marLeft w:val="0"/>
                  <w:marRight w:val="0"/>
                  <w:marTop w:val="0"/>
                  <w:marBottom w:val="0"/>
                  <w:divBdr>
                    <w:top w:val="none" w:sz="0" w:space="0" w:color="auto"/>
                    <w:left w:val="none" w:sz="0" w:space="0" w:color="auto"/>
                    <w:bottom w:val="none" w:sz="0" w:space="0" w:color="auto"/>
                    <w:right w:val="none" w:sz="0" w:space="0" w:color="auto"/>
                  </w:divBdr>
                  <w:divsChild>
                    <w:div w:id="781460899">
                      <w:marLeft w:val="0"/>
                      <w:marRight w:val="0"/>
                      <w:marTop w:val="0"/>
                      <w:marBottom w:val="0"/>
                      <w:divBdr>
                        <w:top w:val="none" w:sz="0" w:space="0" w:color="auto"/>
                        <w:left w:val="none" w:sz="0" w:space="0" w:color="auto"/>
                        <w:bottom w:val="none" w:sz="0" w:space="0" w:color="auto"/>
                        <w:right w:val="none" w:sz="0" w:space="0" w:color="auto"/>
                      </w:divBdr>
                    </w:div>
                  </w:divsChild>
                </w:div>
                <w:div w:id="322510034">
                  <w:marLeft w:val="0"/>
                  <w:marRight w:val="0"/>
                  <w:marTop w:val="0"/>
                  <w:marBottom w:val="0"/>
                  <w:divBdr>
                    <w:top w:val="none" w:sz="0" w:space="0" w:color="auto"/>
                    <w:left w:val="none" w:sz="0" w:space="0" w:color="auto"/>
                    <w:bottom w:val="none" w:sz="0" w:space="0" w:color="auto"/>
                    <w:right w:val="none" w:sz="0" w:space="0" w:color="auto"/>
                  </w:divBdr>
                  <w:divsChild>
                    <w:div w:id="206602133">
                      <w:marLeft w:val="0"/>
                      <w:marRight w:val="0"/>
                      <w:marTop w:val="0"/>
                      <w:marBottom w:val="0"/>
                      <w:divBdr>
                        <w:top w:val="none" w:sz="0" w:space="0" w:color="auto"/>
                        <w:left w:val="none" w:sz="0" w:space="0" w:color="auto"/>
                        <w:bottom w:val="none" w:sz="0" w:space="0" w:color="auto"/>
                        <w:right w:val="none" w:sz="0" w:space="0" w:color="auto"/>
                      </w:divBdr>
                    </w:div>
                  </w:divsChild>
                </w:div>
                <w:div w:id="327028196">
                  <w:marLeft w:val="0"/>
                  <w:marRight w:val="0"/>
                  <w:marTop w:val="0"/>
                  <w:marBottom w:val="0"/>
                  <w:divBdr>
                    <w:top w:val="none" w:sz="0" w:space="0" w:color="auto"/>
                    <w:left w:val="none" w:sz="0" w:space="0" w:color="auto"/>
                    <w:bottom w:val="none" w:sz="0" w:space="0" w:color="auto"/>
                    <w:right w:val="none" w:sz="0" w:space="0" w:color="auto"/>
                  </w:divBdr>
                  <w:divsChild>
                    <w:div w:id="962155536">
                      <w:marLeft w:val="0"/>
                      <w:marRight w:val="0"/>
                      <w:marTop w:val="0"/>
                      <w:marBottom w:val="0"/>
                      <w:divBdr>
                        <w:top w:val="none" w:sz="0" w:space="0" w:color="auto"/>
                        <w:left w:val="none" w:sz="0" w:space="0" w:color="auto"/>
                        <w:bottom w:val="none" w:sz="0" w:space="0" w:color="auto"/>
                        <w:right w:val="none" w:sz="0" w:space="0" w:color="auto"/>
                      </w:divBdr>
                    </w:div>
                  </w:divsChild>
                </w:div>
                <w:div w:id="344526256">
                  <w:marLeft w:val="0"/>
                  <w:marRight w:val="0"/>
                  <w:marTop w:val="0"/>
                  <w:marBottom w:val="0"/>
                  <w:divBdr>
                    <w:top w:val="none" w:sz="0" w:space="0" w:color="auto"/>
                    <w:left w:val="none" w:sz="0" w:space="0" w:color="auto"/>
                    <w:bottom w:val="none" w:sz="0" w:space="0" w:color="auto"/>
                    <w:right w:val="none" w:sz="0" w:space="0" w:color="auto"/>
                  </w:divBdr>
                  <w:divsChild>
                    <w:div w:id="1978534126">
                      <w:marLeft w:val="0"/>
                      <w:marRight w:val="0"/>
                      <w:marTop w:val="0"/>
                      <w:marBottom w:val="0"/>
                      <w:divBdr>
                        <w:top w:val="none" w:sz="0" w:space="0" w:color="auto"/>
                        <w:left w:val="none" w:sz="0" w:space="0" w:color="auto"/>
                        <w:bottom w:val="none" w:sz="0" w:space="0" w:color="auto"/>
                        <w:right w:val="none" w:sz="0" w:space="0" w:color="auto"/>
                      </w:divBdr>
                    </w:div>
                  </w:divsChild>
                </w:div>
                <w:div w:id="344552073">
                  <w:marLeft w:val="0"/>
                  <w:marRight w:val="0"/>
                  <w:marTop w:val="0"/>
                  <w:marBottom w:val="0"/>
                  <w:divBdr>
                    <w:top w:val="none" w:sz="0" w:space="0" w:color="auto"/>
                    <w:left w:val="none" w:sz="0" w:space="0" w:color="auto"/>
                    <w:bottom w:val="none" w:sz="0" w:space="0" w:color="auto"/>
                    <w:right w:val="none" w:sz="0" w:space="0" w:color="auto"/>
                  </w:divBdr>
                  <w:divsChild>
                    <w:div w:id="75059303">
                      <w:marLeft w:val="0"/>
                      <w:marRight w:val="0"/>
                      <w:marTop w:val="0"/>
                      <w:marBottom w:val="0"/>
                      <w:divBdr>
                        <w:top w:val="none" w:sz="0" w:space="0" w:color="auto"/>
                        <w:left w:val="none" w:sz="0" w:space="0" w:color="auto"/>
                        <w:bottom w:val="none" w:sz="0" w:space="0" w:color="auto"/>
                        <w:right w:val="none" w:sz="0" w:space="0" w:color="auto"/>
                      </w:divBdr>
                    </w:div>
                  </w:divsChild>
                </w:div>
                <w:div w:id="347952870">
                  <w:marLeft w:val="0"/>
                  <w:marRight w:val="0"/>
                  <w:marTop w:val="0"/>
                  <w:marBottom w:val="0"/>
                  <w:divBdr>
                    <w:top w:val="none" w:sz="0" w:space="0" w:color="auto"/>
                    <w:left w:val="none" w:sz="0" w:space="0" w:color="auto"/>
                    <w:bottom w:val="none" w:sz="0" w:space="0" w:color="auto"/>
                    <w:right w:val="none" w:sz="0" w:space="0" w:color="auto"/>
                  </w:divBdr>
                  <w:divsChild>
                    <w:div w:id="1357193255">
                      <w:marLeft w:val="0"/>
                      <w:marRight w:val="0"/>
                      <w:marTop w:val="0"/>
                      <w:marBottom w:val="0"/>
                      <w:divBdr>
                        <w:top w:val="none" w:sz="0" w:space="0" w:color="auto"/>
                        <w:left w:val="none" w:sz="0" w:space="0" w:color="auto"/>
                        <w:bottom w:val="none" w:sz="0" w:space="0" w:color="auto"/>
                        <w:right w:val="none" w:sz="0" w:space="0" w:color="auto"/>
                      </w:divBdr>
                    </w:div>
                  </w:divsChild>
                </w:div>
                <w:div w:id="382680750">
                  <w:marLeft w:val="0"/>
                  <w:marRight w:val="0"/>
                  <w:marTop w:val="0"/>
                  <w:marBottom w:val="0"/>
                  <w:divBdr>
                    <w:top w:val="none" w:sz="0" w:space="0" w:color="auto"/>
                    <w:left w:val="none" w:sz="0" w:space="0" w:color="auto"/>
                    <w:bottom w:val="none" w:sz="0" w:space="0" w:color="auto"/>
                    <w:right w:val="none" w:sz="0" w:space="0" w:color="auto"/>
                  </w:divBdr>
                  <w:divsChild>
                    <w:div w:id="696201460">
                      <w:marLeft w:val="0"/>
                      <w:marRight w:val="0"/>
                      <w:marTop w:val="0"/>
                      <w:marBottom w:val="0"/>
                      <w:divBdr>
                        <w:top w:val="none" w:sz="0" w:space="0" w:color="auto"/>
                        <w:left w:val="none" w:sz="0" w:space="0" w:color="auto"/>
                        <w:bottom w:val="none" w:sz="0" w:space="0" w:color="auto"/>
                        <w:right w:val="none" w:sz="0" w:space="0" w:color="auto"/>
                      </w:divBdr>
                    </w:div>
                  </w:divsChild>
                </w:div>
                <w:div w:id="520585104">
                  <w:marLeft w:val="0"/>
                  <w:marRight w:val="0"/>
                  <w:marTop w:val="0"/>
                  <w:marBottom w:val="0"/>
                  <w:divBdr>
                    <w:top w:val="none" w:sz="0" w:space="0" w:color="auto"/>
                    <w:left w:val="none" w:sz="0" w:space="0" w:color="auto"/>
                    <w:bottom w:val="none" w:sz="0" w:space="0" w:color="auto"/>
                    <w:right w:val="none" w:sz="0" w:space="0" w:color="auto"/>
                  </w:divBdr>
                  <w:divsChild>
                    <w:div w:id="1802765116">
                      <w:marLeft w:val="0"/>
                      <w:marRight w:val="0"/>
                      <w:marTop w:val="0"/>
                      <w:marBottom w:val="0"/>
                      <w:divBdr>
                        <w:top w:val="none" w:sz="0" w:space="0" w:color="auto"/>
                        <w:left w:val="none" w:sz="0" w:space="0" w:color="auto"/>
                        <w:bottom w:val="none" w:sz="0" w:space="0" w:color="auto"/>
                        <w:right w:val="none" w:sz="0" w:space="0" w:color="auto"/>
                      </w:divBdr>
                    </w:div>
                  </w:divsChild>
                </w:div>
                <w:div w:id="581643312">
                  <w:marLeft w:val="0"/>
                  <w:marRight w:val="0"/>
                  <w:marTop w:val="0"/>
                  <w:marBottom w:val="0"/>
                  <w:divBdr>
                    <w:top w:val="none" w:sz="0" w:space="0" w:color="auto"/>
                    <w:left w:val="none" w:sz="0" w:space="0" w:color="auto"/>
                    <w:bottom w:val="none" w:sz="0" w:space="0" w:color="auto"/>
                    <w:right w:val="none" w:sz="0" w:space="0" w:color="auto"/>
                  </w:divBdr>
                  <w:divsChild>
                    <w:div w:id="1689139335">
                      <w:marLeft w:val="0"/>
                      <w:marRight w:val="0"/>
                      <w:marTop w:val="0"/>
                      <w:marBottom w:val="0"/>
                      <w:divBdr>
                        <w:top w:val="none" w:sz="0" w:space="0" w:color="auto"/>
                        <w:left w:val="none" w:sz="0" w:space="0" w:color="auto"/>
                        <w:bottom w:val="none" w:sz="0" w:space="0" w:color="auto"/>
                        <w:right w:val="none" w:sz="0" w:space="0" w:color="auto"/>
                      </w:divBdr>
                    </w:div>
                  </w:divsChild>
                </w:div>
                <w:div w:id="663050471">
                  <w:marLeft w:val="0"/>
                  <w:marRight w:val="0"/>
                  <w:marTop w:val="0"/>
                  <w:marBottom w:val="0"/>
                  <w:divBdr>
                    <w:top w:val="none" w:sz="0" w:space="0" w:color="auto"/>
                    <w:left w:val="none" w:sz="0" w:space="0" w:color="auto"/>
                    <w:bottom w:val="none" w:sz="0" w:space="0" w:color="auto"/>
                    <w:right w:val="none" w:sz="0" w:space="0" w:color="auto"/>
                  </w:divBdr>
                  <w:divsChild>
                    <w:div w:id="1772238666">
                      <w:marLeft w:val="0"/>
                      <w:marRight w:val="0"/>
                      <w:marTop w:val="0"/>
                      <w:marBottom w:val="0"/>
                      <w:divBdr>
                        <w:top w:val="none" w:sz="0" w:space="0" w:color="auto"/>
                        <w:left w:val="none" w:sz="0" w:space="0" w:color="auto"/>
                        <w:bottom w:val="none" w:sz="0" w:space="0" w:color="auto"/>
                        <w:right w:val="none" w:sz="0" w:space="0" w:color="auto"/>
                      </w:divBdr>
                    </w:div>
                  </w:divsChild>
                </w:div>
                <w:div w:id="665062328">
                  <w:marLeft w:val="0"/>
                  <w:marRight w:val="0"/>
                  <w:marTop w:val="0"/>
                  <w:marBottom w:val="0"/>
                  <w:divBdr>
                    <w:top w:val="none" w:sz="0" w:space="0" w:color="auto"/>
                    <w:left w:val="none" w:sz="0" w:space="0" w:color="auto"/>
                    <w:bottom w:val="none" w:sz="0" w:space="0" w:color="auto"/>
                    <w:right w:val="none" w:sz="0" w:space="0" w:color="auto"/>
                  </w:divBdr>
                  <w:divsChild>
                    <w:div w:id="498351319">
                      <w:marLeft w:val="0"/>
                      <w:marRight w:val="0"/>
                      <w:marTop w:val="0"/>
                      <w:marBottom w:val="0"/>
                      <w:divBdr>
                        <w:top w:val="none" w:sz="0" w:space="0" w:color="auto"/>
                        <w:left w:val="none" w:sz="0" w:space="0" w:color="auto"/>
                        <w:bottom w:val="none" w:sz="0" w:space="0" w:color="auto"/>
                        <w:right w:val="none" w:sz="0" w:space="0" w:color="auto"/>
                      </w:divBdr>
                    </w:div>
                  </w:divsChild>
                </w:div>
                <w:div w:id="688142977">
                  <w:marLeft w:val="0"/>
                  <w:marRight w:val="0"/>
                  <w:marTop w:val="0"/>
                  <w:marBottom w:val="0"/>
                  <w:divBdr>
                    <w:top w:val="none" w:sz="0" w:space="0" w:color="auto"/>
                    <w:left w:val="none" w:sz="0" w:space="0" w:color="auto"/>
                    <w:bottom w:val="none" w:sz="0" w:space="0" w:color="auto"/>
                    <w:right w:val="none" w:sz="0" w:space="0" w:color="auto"/>
                  </w:divBdr>
                  <w:divsChild>
                    <w:div w:id="2043551177">
                      <w:marLeft w:val="0"/>
                      <w:marRight w:val="0"/>
                      <w:marTop w:val="0"/>
                      <w:marBottom w:val="0"/>
                      <w:divBdr>
                        <w:top w:val="none" w:sz="0" w:space="0" w:color="auto"/>
                        <w:left w:val="none" w:sz="0" w:space="0" w:color="auto"/>
                        <w:bottom w:val="none" w:sz="0" w:space="0" w:color="auto"/>
                        <w:right w:val="none" w:sz="0" w:space="0" w:color="auto"/>
                      </w:divBdr>
                    </w:div>
                  </w:divsChild>
                </w:div>
                <w:div w:id="767700531">
                  <w:marLeft w:val="0"/>
                  <w:marRight w:val="0"/>
                  <w:marTop w:val="0"/>
                  <w:marBottom w:val="0"/>
                  <w:divBdr>
                    <w:top w:val="none" w:sz="0" w:space="0" w:color="auto"/>
                    <w:left w:val="none" w:sz="0" w:space="0" w:color="auto"/>
                    <w:bottom w:val="none" w:sz="0" w:space="0" w:color="auto"/>
                    <w:right w:val="none" w:sz="0" w:space="0" w:color="auto"/>
                  </w:divBdr>
                  <w:divsChild>
                    <w:div w:id="708065422">
                      <w:marLeft w:val="0"/>
                      <w:marRight w:val="0"/>
                      <w:marTop w:val="0"/>
                      <w:marBottom w:val="0"/>
                      <w:divBdr>
                        <w:top w:val="none" w:sz="0" w:space="0" w:color="auto"/>
                        <w:left w:val="none" w:sz="0" w:space="0" w:color="auto"/>
                        <w:bottom w:val="none" w:sz="0" w:space="0" w:color="auto"/>
                        <w:right w:val="none" w:sz="0" w:space="0" w:color="auto"/>
                      </w:divBdr>
                    </w:div>
                  </w:divsChild>
                </w:div>
                <w:div w:id="780955738">
                  <w:marLeft w:val="0"/>
                  <w:marRight w:val="0"/>
                  <w:marTop w:val="0"/>
                  <w:marBottom w:val="0"/>
                  <w:divBdr>
                    <w:top w:val="none" w:sz="0" w:space="0" w:color="auto"/>
                    <w:left w:val="none" w:sz="0" w:space="0" w:color="auto"/>
                    <w:bottom w:val="none" w:sz="0" w:space="0" w:color="auto"/>
                    <w:right w:val="none" w:sz="0" w:space="0" w:color="auto"/>
                  </w:divBdr>
                  <w:divsChild>
                    <w:div w:id="414323097">
                      <w:marLeft w:val="0"/>
                      <w:marRight w:val="0"/>
                      <w:marTop w:val="0"/>
                      <w:marBottom w:val="0"/>
                      <w:divBdr>
                        <w:top w:val="none" w:sz="0" w:space="0" w:color="auto"/>
                        <w:left w:val="none" w:sz="0" w:space="0" w:color="auto"/>
                        <w:bottom w:val="none" w:sz="0" w:space="0" w:color="auto"/>
                        <w:right w:val="none" w:sz="0" w:space="0" w:color="auto"/>
                      </w:divBdr>
                    </w:div>
                  </w:divsChild>
                </w:div>
                <w:div w:id="783765265">
                  <w:marLeft w:val="0"/>
                  <w:marRight w:val="0"/>
                  <w:marTop w:val="0"/>
                  <w:marBottom w:val="0"/>
                  <w:divBdr>
                    <w:top w:val="none" w:sz="0" w:space="0" w:color="auto"/>
                    <w:left w:val="none" w:sz="0" w:space="0" w:color="auto"/>
                    <w:bottom w:val="none" w:sz="0" w:space="0" w:color="auto"/>
                    <w:right w:val="none" w:sz="0" w:space="0" w:color="auto"/>
                  </w:divBdr>
                  <w:divsChild>
                    <w:div w:id="472068651">
                      <w:marLeft w:val="0"/>
                      <w:marRight w:val="0"/>
                      <w:marTop w:val="0"/>
                      <w:marBottom w:val="0"/>
                      <w:divBdr>
                        <w:top w:val="none" w:sz="0" w:space="0" w:color="auto"/>
                        <w:left w:val="none" w:sz="0" w:space="0" w:color="auto"/>
                        <w:bottom w:val="none" w:sz="0" w:space="0" w:color="auto"/>
                        <w:right w:val="none" w:sz="0" w:space="0" w:color="auto"/>
                      </w:divBdr>
                    </w:div>
                  </w:divsChild>
                </w:div>
                <w:div w:id="843398832">
                  <w:marLeft w:val="0"/>
                  <w:marRight w:val="0"/>
                  <w:marTop w:val="0"/>
                  <w:marBottom w:val="0"/>
                  <w:divBdr>
                    <w:top w:val="none" w:sz="0" w:space="0" w:color="auto"/>
                    <w:left w:val="none" w:sz="0" w:space="0" w:color="auto"/>
                    <w:bottom w:val="none" w:sz="0" w:space="0" w:color="auto"/>
                    <w:right w:val="none" w:sz="0" w:space="0" w:color="auto"/>
                  </w:divBdr>
                  <w:divsChild>
                    <w:div w:id="2075543435">
                      <w:marLeft w:val="0"/>
                      <w:marRight w:val="0"/>
                      <w:marTop w:val="0"/>
                      <w:marBottom w:val="0"/>
                      <w:divBdr>
                        <w:top w:val="none" w:sz="0" w:space="0" w:color="auto"/>
                        <w:left w:val="none" w:sz="0" w:space="0" w:color="auto"/>
                        <w:bottom w:val="none" w:sz="0" w:space="0" w:color="auto"/>
                        <w:right w:val="none" w:sz="0" w:space="0" w:color="auto"/>
                      </w:divBdr>
                    </w:div>
                  </w:divsChild>
                </w:div>
                <w:div w:id="850602869">
                  <w:marLeft w:val="0"/>
                  <w:marRight w:val="0"/>
                  <w:marTop w:val="0"/>
                  <w:marBottom w:val="0"/>
                  <w:divBdr>
                    <w:top w:val="none" w:sz="0" w:space="0" w:color="auto"/>
                    <w:left w:val="none" w:sz="0" w:space="0" w:color="auto"/>
                    <w:bottom w:val="none" w:sz="0" w:space="0" w:color="auto"/>
                    <w:right w:val="none" w:sz="0" w:space="0" w:color="auto"/>
                  </w:divBdr>
                  <w:divsChild>
                    <w:div w:id="77866171">
                      <w:marLeft w:val="0"/>
                      <w:marRight w:val="0"/>
                      <w:marTop w:val="0"/>
                      <w:marBottom w:val="0"/>
                      <w:divBdr>
                        <w:top w:val="none" w:sz="0" w:space="0" w:color="auto"/>
                        <w:left w:val="none" w:sz="0" w:space="0" w:color="auto"/>
                        <w:bottom w:val="none" w:sz="0" w:space="0" w:color="auto"/>
                        <w:right w:val="none" w:sz="0" w:space="0" w:color="auto"/>
                      </w:divBdr>
                    </w:div>
                  </w:divsChild>
                </w:div>
                <w:div w:id="1007713622">
                  <w:marLeft w:val="0"/>
                  <w:marRight w:val="0"/>
                  <w:marTop w:val="0"/>
                  <w:marBottom w:val="0"/>
                  <w:divBdr>
                    <w:top w:val="none" w:sz="0" w:space="0" w:color="auto"/>
                    <w:left w:val="none" w:sz="0" w:space="0" w:color="auto"/>
                    <w:bottom w:val="none" w:sz="0" w:space="0" w:color="auto"/>
                    <w:right w:val="none" w:sz="0" w:space="0" w:color="auto"/>
                  </w:divBdr>
                  <w:divsChild>
                    <w:div w:id="600066451">
                      <w:marLeft w:val="0"/>
                      <w:marRight w:val="0"/>
                      <w:marTop w:val="0"/>
                      <w:marBottom w:val="0"/>
                      <w:divBdr>
                        <w:top w:val="none" w:sz="0" w:space="0" w:color="auto"/>
                        <w:left w:val="none" w:sz="0" w:space="0" w:color="auto"/>
                        <w:bottom w:val="none" w:sz="0" w:space="0" w:color="auto"/>
                        <w:right w:val="none" w:sz="0" w:space="0" w:color="auto"/>
                      </w:divBdr>
                    </w:div>
                  </w:divsChild>
                </w:div>
                <w:div w:id="1036738877">
                  <w:marLeft w:val="0"/>
                  <w:marRight w:val="0"/>
                  <w:marTop w:val="0"/>
                  <w:marBottom w:val="0"/>
                  <w:divBdr>
                    <w:top w:val="none" w:sz="0" w:space="0" w:color="auto"/>
                    <w:left w:val="none" w:sz="0" w:space="0" w:color="auto"/>
                    <w:bottom w:val="none" w:sz="0" w:space="0" w:color="auto"/>
                    <w:right w:val="none" w:sz="0" w:space="0" w:color="auto"/>
                  </w:divBdr>
                  <w:divsChild>
                    <w:div w:id="772867921">
                      <w:marLeft w:val="0"/>
                      <w:marRight w:val="0"/>
                      <w:marTop w:val="0"/>
                      <w:marBottom w:val="0"/>
                      <w:divBdr>
                        <w:top w:val="none" w:sz="0" w:space="0" w:color="auto"/>
                        <w:left w:val="none" w:sz="0" w:space="0" w:color="auto"/>
                        <w:bottom w:val="none" w:sz="0" w:space="0" w:color="auto"/>
                        <w:right w:val="none" w:sz="0" w:space="0" w:color="auto"/>
                      </w:divBdr>
                    </w:div>
                  </w:divsChild>
                </w:div>
                <w:div w:id="1091437420">
                  <w:marLeft w:val="0"/>
                  <w:marRight w:val="0"/>
                  <w:marTop w:val="0"/>
                  <w:marBottom w:val="0"/>
                  <w:divBdr>
                    <w:top w:val="none" w:sz="0" w:space="0" w:color="auto"/>
                    <w:left w:val="none" w:sz="0" w:space="0" w:color="auto"/>
                    <w:bottom w:val="none" w:sz="0" w:space="0" w:color="auto"/>
                    <w:right w:val="none" w:sz="0" w:space="0" w:color="auto"/>
                  </w:divBdr>
                  <w:divsChild>
                    <w:div w:id="703214000">
                      <w:marLeft w:val="0"/>
                      <w:marRight w:val="0"/>
                      <w:marTop w:val="0"/>
                      <w:marBottom w:val="0"/>
                      <w:divBdr>
                        <w:top w:val="none" w:sz="0" w:space="0" w:color="auto"/>
                        <w:left w:val="none" w:sz="0" w:space="0" w:color="auto"/>
                        <w:bottom w:val="none" w:sz="0" w:space="0" w:color="auto"/>
                        <w:right w:val="none" w:sz="0" w:space="0" w:color="auto"/>
                      </w:divBdr>
                    </w:div>
                  </w:divsChild>
                </w:div>
                <w:div w:id="1091927060">
                  <w:marLeft w:val="0"/>
                  <w:marRight w:val="0"/>
                  <w:marTop w:val="0"/>
                  <w:marBottom w:val="0"/>
                  <w:divBdr>
                    <w:top w:val="none" w:sz="0" w:space="0" w:color="auto"/>
                    <w:left w:val="none" w:sz="0" w:space="0" w:color="auto"/>
                    <w:bottom w:val="none" w:sz="0" w:space="0" w:color="auto"/>
                    <w:right w:val="none" w:sz="0" w:space="0" w:color="auto"/>
                  </w:divBdr>
                  <w:divsChild>
                    <w:div w:id="2102024860">
                      <w:marLeft w:val="0"/>
                      <w:marRight w:val="0"/>
                      <w:marTop w:val="0"/>
                      <w:marBottom w:val="0"/>
                      <w:divBdr>
                        <w:top w:val="none" w:sz="0" w:space="0" w:color="auto"/>
                        <w:left w:val="none" w:sz="0" w:space="0" w:color="auto"/>
                        <w:bottom w:val="none" w:sz="0" w:space="0" w:color="auto"/>
                        <w:right w:val="none" w:sz="0" w:space="0" w:color="auto"/>
                      </w:divBdr>
                    </w:div>
                  </w:divsChild>
                </w:div>
                <w:div w:id="1145512984">
                  <w:marLeft w:val="0"/>
                  <w:marRight w:val="0"/>
                  <w:marTop w:val="0"/>
                  <w:marBottom w:val="0"/>
                  <w:divBdr>
                    <w:top w:val="none" w:sz="0" w:space="0" w:color="auto"/>
                    <w:left w:val="none" w:sz="0" w:space="0" w:color="auto"/>
                    <w:bottom w:val="none" w:sz="0" w:space="0" w:color="auto"/>
                    <w:right w:val="none" w:sz="0" w:space="0" w:color="auto"/>
                  </w:divBdr>
                  <w:divsChild>
                    <w:div w:id="1305501294">
                      <w:marLeft w:val="0"/>
                      <w:marRight w:val="0"/>
                      <w:marTop w:val="0"/>
                      <w:marBottom w:val="0"/>
                      <w:divBdr>
                        <w:top w:val="none" w:sz="0" w:space="0" w:color="auto"/>
                        <w:left w:val="none" w:sz="0" w:space="0" w:color="auto"/>
                        <w:bottom w:val="none" w:sz="0" w:space="0" w:color="auto"/>
                        <w:right w:val="none" w:sz="0" w:space="0" w:color="auto"/>
                      </w:divBdr>
                    </w:div>
                  </w:divsChild>
                </w:div>
                <w:div w:id="1182818431">
                  <w:marLeft w:val="0"/>
                  <w:marRight w:val="0"/>
                  <w:marTop w:val="0"/>
                  <w:marBottom w:val="0"/>
                  <w:divBdr>
                    <w:top w:val="none" w:sz="0" w:space="0" w:color="auto"/>
                    <w:left w:val="none" w:sz="0" w:space="0" w:color="auto"/>
                    <w:bottom w:val="none" w:sz="0" w:space="0" w:color="auto"/>
                    <w:right w:val="none" w:sz="0" w:space="0" w:color="auto"/>
                  </w:divBdr>
                  <w:divsChild>
                    <w:div w:id="1083261541">
                      <w:marLeft w:val="0"/>
                      <w:marRight w:val="0"/>
                      <w:marTop w:val="0"/>
                      <w:marBottom w:val="0"/>
                      <w:divBdr>
                        <w:top w:val="none" w:sz="0" w:space="0" w:color="auto"/>
                        <w:left w:val="none" w:sz="0" w:space="0" w:color="auto"/>
                        <w:bottom w:val="none" w:sz="0" w:space="0" w:color="auto"/>
                        <w:right w:val="none" w:sz="0" w:space="0" w:color="auto"/>
                      </w:divBdr>
                    </w:div>
                  </w:divsChild>
                </w:div>
                <w:div w:id="1231817128">
                  <w:marLeft w:val="0"/>
                  <w:marRight w:val="0"/>
                  <w:marTop w:val="0"/>
                  <w:marBottom w:val="0"/>
                  <w:divBdr>
                    <w:top w:val="none" w:sz="0" w:space="0" w:color="auto"/>
                    <w:left w:val="none" w:sz="0" w:space="0" w:color="auto"/>
                    <w:bottom w:val="none" w:sz="0" w:space="0" w:color="auto"/>
                    <w:right w:val="none" w:sz="0" w:space="0" w:color="auto"/>
                  </w:divBdr>
                  <w:divsChild>
                    <w:div w:id="1899978190">
                      <w:marLeft w:val="0"/>
                      <w:marRight w:val="0"/>
                      <w:marTop w:val="0"/>
                      <w:marBottom w:val="0"/>
                      <w:divBdr>
                        <w:top w:val="none" w:sz="0" w:space="0" w:color="auto"/>
                        <w:left w:val="none" w:sz="0" w:space="0" w:color="auto"/>
                        <w:bottom w:val="none" w:sz="0" w:space="0" w:color="auto"/>
                        <w:right w:val="none" w:sz="0" w:space="0" w:color="auto"/>
                      </w:divBdr>
                    </w:div>
                  </w:divsChild>
                </w:div>
                <w:div w:id="1277953482">
                  <w:marLeft w:val="0"/>
                  <w:marRight w:val="0"/>
                  <w:marTop w:val="0"/>
                  <w:marBottom w:val="0"/>
                  <w:divBdr>
                    <w:top w:val="none" w:sz="0" w:space="0" w:color="auto"/>
                    <w:left w:val="none" w:sz="0" w:space="0" w:color="auto"/>
                    <w:bottom w:val="none" w:sz="0" w:space="0" w:color="auto"/>
                    <w:right w:val="none" w:sz="0" w:space="0" w:color="auto"/>
                  </w:divBdr>
                  <w:divsChild>
                    <w:div w:id="779496710">
                      <w:marLeft w:val="0"/>
                      <w:marRight w:val="0"/>
                      <w:marTop w:val="0"/>
                      <w:marBottom w:val="0"/>
                      <w:divBdr>
                        <w:top w:val="none" w:sz="0" w:space="0" w:color="auto"/>
                        <w:left w:val="none" w:sz="0" w:space="0" w:color="auto"/>
                        <w:bottom w:val="none" w:sz="0" w:space="0" w:color="auto"/>
                        <w:right w:val="none" w:sz="0" w:space="0" w:color="auto"/>
                      </w:divBdr>
                    </w:div>
                  </w:divsChild>
                </w:div>
                <w:div w:id="1480149081">
                  <w:marLeft w:val="0"/>
                  <w:marRight w:val="0"/>
                  <w:marTop w:val="0"/>
                  <w:marBottom w:val="0"/>
                  <w:divBdr>
                    <w:top w:val="none" w:sz="0" w:space="0" w:color="auto"/>
                    <w:left w:val="none" w:sz="0" w:space="0" w:color="auto"/>
                    <w:bottom w:val="none" w:sz="0" w:space="0" w:color="auto"/>
                    <w:right w:val="none" w:sz="0" w:space="0" w:color="auto"/>
                  </w:divBdr>
                  <w:divsChild>
                    <w:div w:id="1988123617">
                      <w:marLeft w:val="0"/>
                      <w:marRight w:val="0"/>
                      <w:marTop w:val="0"/>
                      <w:marBottom w:val="0"/>
                      <w:divBdr>
                        <w:top w:val="none" w:sz="0" w:space="0" w:color="auto"/>
                        <w:left w:val="none" w:sz="0" w:space="0" w:color="auto"/>
                        <w:bottom w:val="none" w:sz="0" w:space="0" w:color="auto"/>
                        <w:right w:val="none" w:sz="0" w:space="0" w:color="auto"/>
                      </w:divBdr>
                    </w:div>
                  </w:divsChild>
                </w:div>
                <w:div w:id="1493835046">
                  <w:marLeft w:val="0"/>
                  <w:marRight w:val="0"/>
                  <w:marTop w:val="0"/>
                  <w:marBottom w:val="0"/>
                  <w:divBdr>
                    <w:top w:val="none" w:sz="0" w:space="0" w:color="auto"/>
                    <w:left w:val="none" w:sz="0" w:space="0" w:color="auto"/>
                    <w:bottom w:val="none" w:sz="0" w:space="0" w:color="auto"/>
                    <w:right w:val="none" w:sz="0" w:space="0" w:color="auto"/>
                  </w:divBdr>
                  <w:divsChild>
                    <w:div w:id="1888182568">
                      <w:marLeft w:val="0"/>
                      <w:marRight w:val="0"/>
                      <w:marTop w:val="0"/>
                      <w:marBottom w:val="0"/>
                      <w:divBdr>
                        <w:top w:val="none" w:sz="0" w:space="0" w:color="auto"/>
                        <w:left w:val="none" w:sz="0" w:space="0" w:color="auto"/>
                        <w:bottom w:val="none" w:sz="0" w:space="0" w:color="auto"/>
                        <w:right w:val="none" w:sz="0" w:space="0" w:color="auto"/>
                      </w:divBdr>
                    </w:div>
                  </w:divsChild>
                </w:div>
                <w:div w:id="1511600745">
                  <w:marLeft w:val="0"/>
                  <w:marRight w:val="0"/>
                  <w:marTop w:val="0"/>
                  <w:marBottom w:val="0"/>
                  <w:divBdr>
                    <w:top w:val="none" w:sz="0" w:space="0" w:color="auto"/>
                    <w:left w:val="none" w:sz="0" w:space="0" w:color="auto"/>
                    <w:bottom w:val="none" w:sz="0" w:space="0" w:color="auto"/>
                    <w:right w:val="none" w:sz="0" w:space="0" w:color="auto"/>
                  </w:divBdr>
                  <w:divsChild>
                    <w:div w:id="936838050">
                      <w:marLeft w:val="0"/>
                      <w:marRight w:val="0"/>
                      <w:marTop w:val="0"/>
                      <w:marBottom w:val="0"/>
                      <w:divBdr>
                        <w:top w:val="none" w:sz="0" w:space="0" w:color="auto"/>
                        <w:left w:val="none" w:sz="0" w:space="0" w:color="auto"/>
                        <w:bottom w:val="none" w:sz="0" w:space="0" w:color="auto"/>
                        <w:right w:val="none" w:sz="0" w:space="0" w:color="auto"/>
                      </w:divBdr>
                    </w:div>
                  </w:divsChild>
                </w:div>
                <w:div w:id="1524174296">
                  <w:marLeft w:val="0"/>
                  <w:marRight w:val="0"/>
                  <w:marTop w:val="0"/>
                  <w:marBottom w:val="0"/>
                  <w:divBdr>
                    <w:top w:val="none" w:sz="0" w:space="0" w:color="auto"/>
                    <w:left w:val="none" w:sz="0" w:space="0" w:color="auto"/>
                    <w:bottom w:val="none" w:sz="0" w:space="0" w:color="auto"/>
                    <w:right w:val="none" w:sz="0" w:space="0" w:color="auto"/>
                  </w:divBdr>
                  <w:divsChild>
                    <w:div w:id="43023501">
                      <w:marLeft w:val="0"/>
                      <w:marRight w:val="0"/>
                      <w:marTop w:val="0"/>
                      <w:marBottom w:val="0"/>
                      <w:divBdr>
                        <w:top w:val="none" w:sz="0" w:space="0" w:color="auto"/>
                        <w:left w:val="none" w:sz="0" w:space="0" w:color="auto"/>
                        <w:bottom w:val="none" w:sz="0" w:space="0" w:color="auto"/>
                        <w:right w:val="none" w:sz="0" w:space="0" w:color="auto"/>
                      </w:divBdr>
                    </w:div>
                  </w:divsChild>
                </w:div>
                <w:div w:id="1531796406">
                  <w:marLeft w:val="0"/>
                  <w:marRight w:val="0"/>
                  <w:marTop w:val="0"/>
                  <w:marBottom w:val="0"/>
                  <w:divBdr>
                    <w:top w:val="none" w:sz="0" w:space="0" w:color="auto"/>
                    <w:left w:val="none" w:sz="0" w:space="0" w:color="auto"/>
                    <w:bottom w:val="none" w:sz="0" w:space="0" w:color="auto"/>
                    <w:right w:val="none" w:sz="0" w:space="0" w:color="auto"/>
                  </w:divBdr>
                  <w:divsChild>
                    <w:div w:id="120077979">
                      <w:marLeft w:val="0"/>
                      <w:marRight w:val="0"/>
                      <w:marTop w:val="0"/>
                      <w:marBottom w:val="0"/>
                      <w:divBdr>
                        <w:top w:val="none" w:sz="0" w:space="0" w:color="auto"/>
                        <w:left w:val="none" w:sz="0" w:space="0" w:color="auto"/>
                        <w:bottom w:val="none" w:sz="0" w:space="0" w:color="auto"/>
                        <w:right w:val="none" w:sz="0" w:space="0" w:color="auto"/>
                      </w:divBdr>
                    </w:div>
                  </w:divsChild>
                </w:div>
                <w:div w:id="1625691903">
                  <w:marLeft w:val="0"/>
                  <w:marRight w:val="0"/>
                  <w:marTop w:val="0"/>
                  <w:marBottom w:val="0"/>
                  <w:divBdr>
                    <w:top w:val="none" w:sz="0" w:space="0" w:color="auto"/>
                    <w:left w:val="none" w:sz="0" w:space="0" w:color="auto"/>
                    <w:bottom w:val="none" w:sz="0" w:space="0" w:color="auto"/>
                    <w:right w:val="none" w:sz="0" w:space="0" w:color="auto"/>
                  </w:divBdr>
                  <w:divsChild>
                    <w:div w:id="27994217">
                      <w:marLeft w:val="0"/>
                      <w:marRight w:val="0"/>
                      <w:marTop w:val="0"/>
                      <w:marBottom w:val="0"/>
                      <w:divBdr>
                        <w:top w:val="none" w:sz="0" w:space="0" w:color="auto"/>
                        <w:left w:val="none" w:sz="0" w:space="0" w:color="auto"/>
                        <w:bottom w:val="none" w:sz="0" w:space="0" w:color="auto"/>
                        <w:right w:val="none" w:sz="0" w:space="0" w:color="auto"/>
                      </w:divBdr>
                    </w:div>
                  </w:divsChild>
                </w:div>
                <w:div w:id="1791700706">
                  <w:marLeft w:val="0"/>
                  <w:marRight w:val="0"/>
                  <w:marTop w:val="0"/>
                  <w:marBottom w:val="0"/>
                  <w:divBdr>
                    <w:top w:val="none" w:sz="0" w:space="0" w:color="auto"/>
                    <w:left w:val="none" w:sz="0" w:space="0" w:color="auto"/>
                    <w:bottom w:val="none" w:sz="0" w:space="0" w:color="auto"/>
                    <w:right w:val="none" w:sz="0" w:space="0" w:color="auto"/>
                  </w:divBdr>
                  <w:divsChild>
                    <w:div w:id="556361057">
                      <w:marLeft w:val="0"/>
                      <w:marRight w:val="0"/>
                      <w:marTop w:val="0"/>
                      <w:marBottom w:val="0"/>
                      <w:divBdr>
                        <w:top w:val="none" w:sz="0" w:space="0" w:color="auto"/>
                        <w:left w:val="none" w:sz="0" w:space="0" w:color="auto"/>
                        <w:bottom w:val="none" w:sz="0" w:space="0" w:color="auto"/>
                        <w:right w:val="none" w:sz="0" w:space="0" w:color="auto"/>
                      </w:divBdr>
                    </w:div>
                  </w:divsChild>
                </w:div>
                <w:div w:id="1805348351">
                  <w:marLeft w:val="0"/>
                  <w:marRight w:val="0"/>
                  <w:marTop w:val="0"/>
                  <w:marBottom w:val="0"/>
                  <w:divBdr>
                    <w:top w:val="none" w:sz="0" w:space="0" w:color="auto"/>
                    <w:left w:val="none" w:sz="0" w:space="0" w:color="auto"/>
                    <w:bottom w:val="none" w:sz="0" w:space="0" w:color="auto"/>
                    <w:right w:val="none" w:sz="0" w:space="0" w:color="auto"/>
                  </w:divBdr>
                  <w:divsChild>
                    <w:div w:id="753161888">
                      <w:marLeft w:val="0"/>
                      <w:marRight w:val="0"/>
                      <w:marTop w:val="0"/>
                      <w:marBottom w:val="0"/>
                      <w:divBdr>
                        <w:top w:val="none" w:sz="0" w:space="0" w:color="auto"/>
                        <w:left w:val="none" w:sz="0" w:space="0" w:color="auto"/>
                        <w:bottom w:val="none" w:sz="0" w:space="0" w:color="auto"/>
                        <w:right w:val="none" w:sz="0" w:space="0" w:color="auto"/>
                      </w:divBdr>
                    </w:div>
                  </w:divsChild>
                </w:div>
                <w:div w:id="1994915935">
                  <w:marLeft w:val="0"/>
                  <w:marRight w:val="0"/>
                  <w:marTop w:val="0"/>
                  <w:marBottom w:val="0"/>
                  <w:divBdr>
                    <w:top w:val="none" w:sz="0" w:space="0" w:color="auto"/>
                    <w:left w:val="none" w:sz="0" w:space="0" w:color="auto"/>
                    <w:bottom w:val="none" w:sz="0" w:space="0" w:color="auto"/>
                    <w:right w:val="none" w:sz="0" w:space="0" w:color="auto"/>
                  </w:divBdr>
                  <w:divsChild>
                    <w:div w:id="799958483">
                      <w:marLeft w:val="0"/>
                      <w:marRight w:val="0"/>
                      <w:marTop w:val="0"/>
                      <w:marBottom w:val="0"/>
                      <w:divBdr>
                        <w:top w:val="none" w:sz="0" w:space="0" w:color="auto"/>
                        <w:left w:val="none" w:sz="0" w:space="0" w:color="auto"/>
                        <w:bottom w:val="none" w:sz="0" w:space="0" w:color="auto"/>
                        <w:right w:val="none" w:sz="0" w:space="0" w:color="auto"/>
                      </w:divBdr>
                    </w:div>
                  </w:divsChild>
                </w:div>
                <w:div w:id="1999531496">
                  <w:marLeft w:val="0"/>
                  <w:marRight w:val="0"/>
                  <w:marTop w:val="0"/>
                  <w:marBottom w:val="0"/>
                  <w:divBdr>
                    <w:top w:val="none" w:sz="0" w:space="0" w:color="auto"/>
                    <w:left w:val="none" w:sz="0" w:space="0" w:color="auto"/>
                    <w:bottom w:val="none" w:sz="0" w:space="0" w:color="auto"/>
                    <w:right w:val="none" w:sz="0" w:space="0" w:color="auto"/>
                  </w:divBdr>
                  <w:divsChild>
                    <w:div w:id="1386492684">
                      <w:marLeft w:val="0"/>
                      <w:marRight w:val="0"/>
                      <w:marTop w:val="0"/>
                      <w:marBottom w:val="0"/>
                      <w:divBdr>
                        <w:top w:val="none" w:sz="0" w:space="0" w:color="auto"/>
                        <w:left w:val="none" w:sz="0" w:space="0" w:color="auto"/>
                        <w:bottom w:val="none" w:sz="0" w:space="0" w:color="auto"/>
                        <w:right w:val="none" w:sz="0" w:space="0" w:color="auto"/>
                      </w:divBdr>
                    </w:div>
                  </w:divsChild>
                </w:div>
                <w:div w:id="2008633590">
                  <w:marLeft w:val="0"/>
                  <w:marRight w:val="0"/>
                  <w:marTop w:val="0"/>
                  <w:marBottom w:val="0"/>
                  <w:divBdr>
                    <w:top w:val="none" w:sz="0" w:space="0" w:color="auto"/>
                    <w:left w:val="none" w:sz="0" w:space="0" w:color="auto"/>
                    <w:bottom w:val="none" w:sz="0" w:space="0" w:color="auto"/>
                    <w:right w:val="none" w:sz="0" w:space="0" w:color="auto"/>
                  </w:divBdr>
                  <w:divsChild>
                    <w:div w:id="1640527693">
                      <w:marLeft w:val="0"/>
                      <w:marRight w:val="0"/>
                      <w:marTop w:val="0"/>
                      <w:marBottom w:val="0"/>
                      <w:divBdr>
                        <w:top w:val="none" w:sz="0" w:space="0" w:color="auto"/>
                        <w:left w:val="none" w:sz="0" w:space="0" w:color="auto"/>
                        <w:bottom w:val="none" w:sz="0" w:space="0" w:color="auto"/>
                        <w:right w:val="none" w:sz="0" w:space="0" w:color="auto"/>
                      </w:divBdr>
                    </w:div>
                  </w:divsChild>
                </w:div>
                <w:div w:id="2031757447">
                  <w:marLeft w:val="0"/>
                  <w:marRight w:val="0"/>
                  <w:marTop w:val="0"/>
                  <w:marBottom w:val="0"/>
                  <w:divBdr>
                    <w:top w:val="none" w:sz="0" w:space="0" w:color="auto"/>
                    <w:left w:val="none" w:sz="0" w:space="0" w:color="auto"/>
                    <w:bottom w:val="none" w:sz="0" w:space="0" w:color="auto"/>
                    <w:right w:val="none" w:sz="0" w:space="0" w:color="auto"/>
                  </w:divBdr>
                  <w:divsChild>
                    <w:div w:id="911742467">
                      <w:marLeft w:val="0"/>
                      <w:marRight w:val="0"/>
                      <w:marTop w:val="0"/>
                      <w:marBottom w:val="0"/>
                      <w:divBdr>
                        <w:top w:val="none" w:sz="0" w:space="0" w:color="auto"/>
                        <w:left w:val="none" w:sz="0" w:space="0" w:color="auto"/>
                        <w:bottom w:val="none" w:sz="0" w:space="0" w:color="auto"/>
                        <w:right w:val="none" w:sz="0" w:space="0" w:color="auto"/>
                      </w:divBdr>
                    </w:div>
                  </w:divsChild>
                </w:div>
                <w:div w:id="2032217582">
                  <w:marLeft w:val="0"/>
                  <w:marRight w:val="0"/>
                  <w:marTop w:val="0"/>
                  <w:marBottom w:val="0"/>
                  <w:divBdr>
                    <w:top w:val="none" w:sz="0" w:space="0" w:color="auto"/>
                    <w:left w:val="none" w:sz="0" w:space="0" w:color="auto"/>
                    <w:bottom w:val="none" w:sz="0" w:space="0" w:color="auto"/>
                    <w:right w:val="none" w:sz="0" w:space="0" w:color="auto"/>
                  </w:divBdr>
                  <w:divsChild>
                    <w:div w:id="1461533360">
                      <w:marLeft w:val="0"/>
                      <w:marRight w:val="0"/>
                      <w:marTop w:val="0"/>
                      <w:marBottom w:val="0"/>
                      <w:divBdr>
                        <w:top w:val="none" w:sz="0" w:space="0" w:color="auto"/>
                        <w:left w:val="none" w:sz="0" w:space="0" w:color="auto"/>
                        <w:bottom w:val="none" w:sz="0" w:space="0" w:color="auto"/>
                        <w:right w:val="none" w:sz="0" w:space="0" w:color="auto"/>
                      </w:divBdr>
                    </w:div>
                  </w:divsChild>
                </w:div>
                <w:div w:id="2046054343">
                  <w:marLeft w:val="0"/>
                  <w:marRight w:val="0"/>
                  <w:marTop w:val="0"/>
                  <w:marBottom w:val="0"/>
                  <w:divBdr>
                    <w:top w:val="none" w:sz="0" w:space="0" w:color="auto"/>
                    <w:left w:val="none" w:sz="0" w:space="0" w:color="auto"/>
                    <w:bottom w:val="none" w:sz="0" w:space="0" w:color="auto"/>
                    <w:right w:val="none" w:sz="0" w:space="0" w:color="auto"/>
                  </w:divBdr>
                  <w:divsChild>
                    <w:div w:id="2126388830">
                      <w:marLeft w:val="0"/>
                      <w:marRight w:val="0"/>
                      <w:marTop w:val="0"/>
                      <w:marBottom w:val="0"/>
                      <w:divBdr>
                        <w:top w:val="none" w:sz="0" w:space="0" w:color="auto"/>
                        <w:left w:val="none" w:sz="0" w:space="0" w:color="auto"/>
                        <w:bottom w:val="none" w:sz="0" w:space="0" w:color="auto"/>
                        <w:right w:val="none" w:sz="0" w:space="0" w:color="auto"/>
                      </w:divBdr>
                    </w:div>
                  </w:divsChild>
                </w:div>
                <w:div w:id="2070304004">
                  <w:marLeft w:val="0"/>
                  <w:marRight w:val="0"/>
                  <w:marTop w:val="0"/>
                  <w:marBottom w:val="0"/>
                  <w:divBdr>
                    <w:top w:val="none" w:sz="0" w:space="0" w:color="auto"/>
                    <w:left w:val="none" w:sz="0" w:space="0" w:color="auto"/>
                    <w:bottom w:val="none" w:sz="0" w:space="0" w:color="auto"/>
                    <w:right w:val="none" w:sz="0" w:space="0" w:color="auto"/>
                  </w:divBdr>
                  <w:divsChild>
                    <w:div w:id="268900390">
                      <w:marLeft w:val="0"/>
                      <w:marRight w:val="0"/>
                      <w:marTop w:val="0"/>
                      <w:marBottom w:val="0"/>
                      <w:divBdr>
                        <w:top w:val="none" w:sz="0" w:space="0" w:color="auto"/>
                        <w:left w:val="none" w:sz="0" w:space="0" w:color="auto"/>
                        <w:bottom w:val="none" w:sz="0" w:space="0" w:color="auto"/>
                        <w:right w:val="none" w:sz="0" w:space="0" w:color="auto"/>
                      </w:divBdr>
                    </w:div>
                  </w:divsChild>
                </w:div>
                <w:div w:id="2087602469">
                  <w:marLeft w:val="0"/>
                  <w:marRight w:val="0"/>
                  <w:marTop w:val="0"/>
                  <w:marBottom w:val="0"/>
                  <w:divBdr>
                    <w:top w:val="none" w:sz="0" w:space="0" w:color="auto"/>
                    <w:left w:val="none" w:sz="0" w:space="0" w:color="auto"/>
                    <w:bottom w:val="none" w:sz="0" w:space="0" w:color="auto"/>
                    <w:right w:val="none" w:sz="0" w:space="0" w:color="auto"/>
                  </w:divBdr>
                  <w:divsChild>
                    <w:div w:id="730661691">
                      <w:marLeft w:val="0"/>
                      <w:marRight w:val="0"/>
                      <w:marTop w:val="0"/>
                      <w:marBottom w:val="0"/>
                      <w:divBdr>
                        <w:top w:val="none" w:sz="0" w:space="0" w:color="auto"/>
                        <w:left w:val="none" w:sz="0" w:space="0" w:color="auto"/>
                        <w:bottom w:val="none" w:sz="0" w:space="0" w:color="auto"/>
                        <w:right w:val="none" w:sz="0" w:space="0" w:color="auto"/>
                      </w:divBdr>
                    </w:div>
                  </w:divsChild>
                </w:div>
                <w:div w:id="2096172057">
                  <w:marLeft w:val="0"/>
                  <w:marRight w:val="0"/>
                  <w:marTop w:val="0"/>
                  <w:marBottom w:val="0"/>
                  <w:divBdr>
                    <w:top w:val="none" w:sz="0" w:space="0" w:color="auto"/>
                    <w:left w:val="none" w:sz="0" w:space="0" w:color="auto"/>
                    <w:bottom w:val="none" w:sz="0" w:space="0" w:color="auto"/>
                    <w:right w:val="none" w:sz="0" w:space="0" w:color="auto"/>
                  </w:divBdr>
                  <w:divsChild>
                    <w:div w:id="14662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7226">
          <w:marLeft w:val="0"/>
          <w:marRight w:val="0"/>
          <w:marTop w:val="0"/>
          <w:marBottom w:val="0"/>
          <w:divBdr>
            <w:top w:val="none" w:sz="0" w:space="0" w:color="auto"/>
            <w:left w:val="none" w:sz="0" w:space="0" w:color="auto"/>
            <w:bottom w:val="none" w:sz="0" w:space="0" w:color="auto"/>
            <w:right w:val="none" w:sz="0" w:space="0" w:color="auto"/>
          </w:divBdr>
          <w:divsChild>
            <w:div w:id="116488789">
              <w:marLeft w:val="0"/>
              <w:marRight w:val="0"/>
              <w:marTop w:val="0"/>
              <w:marBottom w:val="0"/>
              <w:divBdr>
                <w:top w:val="none" w:sz="0" w:space="0" w:color="auto"/>
                <w:left w:val="none" w:sz="0" w:space="0" w:color="auto"/>
                <w:bottom w:val="none" w:sz="0" w:space="0" w:color="auto"/>
                <w:right w:val="none" w:sz="0" w:space="0" w:color="auto"/>
              </w:divBdr>
            </w:div>
            <w:div w:id="142938217">
              <w:marLeft w:val="0"/>
              <w:marRight w:val="0"/>
              <w:marTop w:val="0"/>
              <w:marBottom w:val="0"/>
              <w:divBdr>
                <w:top w:val="none" w:sz="0" w:space="0" w:color="auto"/>
                <w:left w:val="none" w:sz="0" w:space="0" w:color="auto"/>
                <w:bottom w:val="none" w:sz="0" w:space="0" w:color="auto"/>
                <w:right w:val="none" w:sz="0" w:space="0" w:color="auto"/>
              </w:divBdr>
            </w:div>
            <w:div w:id="316345534">
              <w:marLeft w:val="0"/>
              <w:marRight w:val="0"/>
              <w:marTop w:val="0"/>
              <w:marBottom w:val="0"/>
              <w:divBdr>
                <w:top w:val="none" w:sz="0" w:space="0" w:color="auto"/>
                <w:left w:val="none" w:sz="0" w:space="0" w:color="auto"/>
                <w:bottom w:val="none" w:sz="0" w:space="0" w:color="auto"/>
                <w:right w:val="none" w:sz="0" w:space="0" w:color="auto"/>
              </w:divBdr>
            </w:div>
            <w:div w:id="455031340">
              <w:marLeft w:val="0"/>
              <w:marRight w:val="0"/>
              <w:marTop w:val="0"/>
              <w:marBottom w:val="0"/>
              <w:divBdr>
                <w:top w:val="none" w:sz="0" w:space="0" w:color="auto"/>
                <w:left w:val="none" w:sz="0" w:space="0" w:color="auto"/>
                <w:bottom w:val="none" w:sz="0" w:space="0" w:color="auto"/>
                <w:right w:val="none" w:sz="0" w:space="0" w:color="auto"/>
              </w:divBdr>
            </w:div>
            <w:div w:id="479270579">
              <w:marLeft w:val="0"/>
              <w:marRight w:val="0"/>
              <w:marTop w:val="0"/>
              <w:marBottom w:val="0"/>
              <w:divBdr>
                <w:top w:val="none" w:sz="0" w:space="0" w:color="auto"/>
                <w:left w:val="none" w:sz="0" w:space="0" w:color="auto"/>
                <w:bottom w:val="none" w:sz="0" w:space="0" w:color="auto"/>
                <w:right w:val="none" w:sz="0" w:space="0" w:color="auto"/>
              </w:divBdr>
            </w:div>
            <w:div w:id="518130342">
              <w:marLeft w:val="0"/>
              <w:marRight w:val="0"/>
              <w:marTop w:val="0"/>
              <w:marBottom w:val="0"/>
              <w:divBdr>
                <w:top w:val="none" w:sz="0" w:space="0" w:color="auto"/>
                <w:left w:val="none" w:sz="0" w:space="0" w:color="auto"/>
                <w:bottom w:val="none" w:sz="0" w:space="0" w:color="auto"/>
                <w:right w:val="none" w:sz="0" w:space="0" w:color="auto"/>
              </w:divBdr>
            </w:div>
            <w:div w:id="617566326">
              <w:marLeft w:val="0"/>
              <w:marRight w:val="0"/>
              <w:marTop w:val="0"/>
              <w:marBottom w:val="0"/>
              <w:divBdr>
                <w:top w:val="none" w:sz="0" w:space="0" w:color="auto"/>
                <w:left w:val="none" w:sz="0" w:space="0" w:color="auto"/>
                <w:bottom w:val="none" w:sz="0" w:space="0" w:color="auto"/>
                <w:right w:val="none" w:sz="0" w:space="0" w:color="auto"/>
              </w:divBdr>
            </w:div>
            <w:div w:id="686491892">
              <w:marLeft w:val="0"/>
              <w:marRight w:val="0"/>
              <w:marTop w:val="0"/>
              <w:marBottom w:val="0"/>
              <w:divBdr>
                <w:top w:val="none" w:sz="0" w:space="0" w:color="auto"/>
                <w:left w:val="none" w:sz="0" w:space="0" w:color="auto"/>
                <w:bottom w:val="none" w:sz="0" w:space="0" w:color="auto"/>
                <w:right w:val="none" w:sz="0" w:space="0" w:color="auto"/>
              </w:divBdr>
            </w:div>
            <w:div w:id="866258239">
              <w:marLeft w:val="0"/>
              <w:marRight w:val="0"/>
              <w:marTop w:val="0"/>
              <w:marBottom w:val="0"/>
              <w:divBdr>
                <w:top w:val="none" w:sz="0" w:space="0" w:color="auto"/>
                <w:left w:val="none" w:sz="0" w:space="0" w:color="auto"/>
                <w:bottom w:val="none" w:sz="0" w:space="0" w:color="auto"/>
                <w:right w:val="none" w:sz="0" w:space="0" w:color="auto"/>
              </w:divBdr>
            </w:div>
            <w:div w:id="1075130419">
              <w:marLeft w:val="0"/>
              <w:marRight w:val="0"/>
              <w:marTop w:val="0"/>
              <w:marBottom w:val="0"/>
              <w:divBdr>
                <w:top w:val="none" w:sz="0" w:space="0" w:color="auto"/>
                <w:left w:val="none" w:sz="0" w:space="0" w:color="auto"/>
                <w:bottom w:val="none" w:sz="0" w:space="0" w:color="auto"/>
                <w:right w:val="none" w:sz="0" w:space="0" w:color="auto"/>
              </w:divBdr>
            </w:div>
            <w:div w:id="1271470071">
              <w:marLeft w:val="0"/>
              <w:marRight w:val="0"/>
              <w:marTop w:val="0"/>
              <w:marBottom w:val="0"/>
              <w:divBdr>
                <w:top w:val="none" w:sz="0" w:space="0" w:color="auto"/>
                <w:left w:val="none" w:sz="0" w:space="0" w:color="auto"/>
                <w:bottom w:val="none" w:sz="0" w:space="0" w:color="auto"/>
                <w:right w:val="none" w:sz="0" w:space="0" w:color="auto"/>
              </w:divBdr>
            </w:div>
            <w:div w:id="1285967197">
              <w:marLeft w:val="0"/>
              <w:marRight w:val="0"/>
              <w:marTop w:val="0"/>
              <w:marBottom w:val="0"/>
              <w:divBdr>
                <w:top w:val="none" w:sz="0" w:space="0" w:color="auto"/>
                <w:left w:val="none" w:sz="0" w:space="0" w:color="auto"/>
                <w:bottom w:val="none" w:sz="0" w:space="0" w:color="auto"/>
                <w:right w:val="none" w:sz="0" w:space="0" w:color="auto"/>
              </w:divBdr>
            </w:div>
            <w:div w:id="1541824599">
              <w:marLeft w:val="0"/>
              <w:marRight w:val="0"/>
              <w:marTop w:val="0"/>
              <w:marBottom w:val="0"/>
              <w:divBdr>
                <w:top w:val="none" w:sz="0" w:space="0" w:color="auto"/>
                <w:left w:val="none" w:sz="0" w:space="0" w:color="auto"/>
                <w:bottom w:val="none" w:sz="0" w:space="0" w:color="auto"/>
                <w:right w:val="none" w:sz="0" w:space="0" w:color="auto"/>
              </w:divBdr>
            </w:div>
            <w:div w:id="1734233561">
              <w:marLeft w:val="0"/>
              <w:marRight w:val="0"/>
              <w:marTop w:val="0"/>
              <w:marBottom w:val="0"/>
              <w:divBdr>
                <w:top w:val="none" w:sz="0" w:space="0" w:color="auto"/>
                <w:left w:val="none" w:sz="0" w:space="0" w:color="auto"/>
                <w:bottom w:val="none" w:sz="0" w:space="0" w:color="auto"/>
                <w:right w:val="none" w:sz="0" w:space="0" w:color="auto"/>
              </w:divBdr>
            </w:div>
          </w:divsChild>
        </w:div>
        <w:div w:id="2112508152">
          <w:marLeft w:val="0"/>
          <w:marRight w:val="0"/>
          <w:marTop w:val="0"/>
          <w:marBottom w:val="0"/>
          <w:divBdr>
            <w:top w:val="none" w:sz="0" w:space="0" w:color="auto"/>
            <w:left w:val="none" w:sz="0" w:space="0" w:color="auto"/>
            <w:bottom w:val="none" w:sz="0" w:space="0" w:color="auto"/>
            <w:right w:val="none" w:sz="0" w:space="0" w:color="auto"/>
          </w:divBdr>
          <w:divsChild>
            <w:div w:id="33116315">
              <w:marLeft w:val="0"/>
              <w:marRight w:val="0"/>
              <w:marTop w:val="0"/>
              <w:marBottom w:val="0"/>
              <w:divBdr>
                <w:top w:val="none" w:sz="0" w:space="0" w:color="auto"/>
                <w:left w:val="none" w:sz="0" w:space="0" w:color="auto"/>
                <w:bottom w:val="none" w:sz="0" w:space="0" w:color="auto"/>
                <w:right w:val="none" w:sz="0" w:space="0" w:color="auto"/>
              </w:divBdr>
            </w:div>
            <w:div w:id="931626056">
              <w:marLeft w:val="0"/>
              <w:marRight w:val="0"/>
              <w:marTop w:val="0"/>
              <w:marBottom w:val="0"/>
              <w:divBdr>
                <w:top w:val="none" w:sz="0" w:space="0" w:color="auto"/>
                <w:left w:val="none" w:sz="0" w:space="0" w:color="auto"/>
                <w:bottom w:val="none" w:sz="0" w:space="0" w:color="auto"/>
                <w:right w:val="none" w:sz="0" w:space="0" w:color="auto"/>
              </w:divBdr>
            </w:div>
            <w:div w:id="1008479627">
              <w:marLeft w:val="0"/>
              <w:marRight w:val="0"/>
              <w:marTop w:val="0"/>
              <w:marBottom w:val="0"/>
              <w:divBdr>
                <w:top w:val="none" w:sz="0" w:space="0" w:color="auto"/>
                <w:left w:val="none" w:sz="0" w:space="0" w:color="auto"/>
                <w:bottom w:val="none" w:sz="0" w:space="0" w:color="auto"/>
                <w:right w:val="none" w:sz="0" w:space="0" w:color="auto"/>
              </w:divBdr>
            </w:div>
            <w:div w:id="1038433265">
              <w:marLeft w:val="0"/>
              <w:marRight w:val="0"/>
              <w:marTop w:val="0"/>
              <w:marBottom w:val="0"/>
              <w:divBdr>
                <w:top w:val="none" w:sz="0" w:space="0" w:color="auto"/>
                <w:left w:val="none" w:sz="0" w:space="0" w:color="auto"/>
                <w:bottom w:val="none" w:sz="0" w:space="0" w:color="auto"/>
                <w:right w:val="none" w:sz="0" w:space="0" w:color="auto"/>
              </w:divBdr>
            </w:div>
            <w:div w:id="1417752007">
              <w:marLeft w:val="0"/>
              <w:marRight w:val="0"/>
              <w:marTop w:val="0"/>
              <w:marBottom w:val="0"/>
              <w:divBdr>
                <w:top w:val="none" w:sz="0" w:space="0" w:color="auto"/>
                <w:left w:val="none" w:sz="0" w:space="0" w:color="auto"/>
                <w:bottom w:val="none" w:sz="0" w:space="0" w:color="auto"/>
                <w:right w:val="none" w:sz="0" w:space="0" w:color="auto"/>
              </w:divBdr>
            </w:div>
            <w:div w:id="1797330624">
              <w:marLeft w:val="0"/>
              <w:marRight w:val="0"/>
              <w:marTop w:val="0"/>
              <w:marBottom w:val="0"/>
              <w:divBdr>
                <w:top w:val="none" w:sz="0" w:space="0" w:color="auto"/>
                <w:left w:val="none" w:sz="0" w:space="0" w:color="auto"/>
                <w:bottom w:val="none" w:sz="0" w:space="0" w:color="auto"/>
                <w:right w:val="none" w:sz="0" w:space="0" w:color="auto"/>
              </w:divBdr>
            </w:div>
            <w:div w:id="1799758190">
              <w:marLeft w:val="0"/>
              <w:marRight w:val="0"/>
              <w:marTop w:val="0"/>
              <w:marBottom w:val="0"/>
              <w:divBdr>
                <w:top w:val="none" w:sz="0" w:space="0" w:color="auto"/>
                <w:left w:val="none" w:sz="0" w:space="0" w:color="auto"/>
                <w:bottom w:val="none" w:sz="0" w:space="0" w:color="auto"/>
                <w:right w:val="none" w:sz="0" w:space="0" w:color="auto"/>
              </w:divBdr>
            </w:div>
            <w:div w:id="1846044464">
              <w:marLeft w:val="0"/>
              <w:marRight w:val="0"/>
              <w:marTop w:val="0"/>
              <w:marBottom w:val="0"/>
              <w:divBdr>
                <w:top w:val="none" w:sz="0" w:space="0" w:color="auto"/>
                <w:left w:val="none" w:sz="0" w:space="0" w:color="auto"/>
                <w:bottom w:val="none" w:sz="0" w:space="0" w:color="auto"/>
                <w:right w:val="none" w:sz="0" w:space="0" w:color="auto"/>
              </w:divBdr>
            </w:div>
          </w:divsChild>
        </w:div>
        <w:div w:id="2143645738">
          <w:marLeft w:val="0"/>
          <w:marRight w:val="0"/>
          <w:marTop w:val="0"/>
          <w:marBottom w:val="0"/>
          <w:divBdr>
            <w:top w:val="none" w:sz="0" w:space="0" w:color="auto"/>
            <w:left w:val="none" w:sz="0" w:space="0" w:color="auto"/>
            <w:bottom w:val="none" w:sz="0" w:space="0" w:color="auto"/>
            <w:right w:val="none" w:sz="0" w:space="0" w:color="auto"/>
          </w:divBdr>
        </w:div>
      </w:divsChild>
    </w:div>
    <w:div w:id="2038970898">
      <w:bodyDiv w:val="1"/>
      <w:marLeft w:val="0"/>
      <w:marRight w:val="0"/>
      <w:marTop w:val="0"/>
      <w:marBottom w:val="0"/>
      <w:divBdr>
        <w:top w:val="none" w:sz="0" w:space="0" w:color="auto"/>
        <w:left w:val="none" w:sz="0" w:space="0" w:color="auto"/>
        <w:bottom w:val="none" w:sz="0" w:space="0" w:color="auto"/>
        <w:right w:val="none" w:sz="0" w:space="0" w:color="auto"/>
      </w:divBdr>
      <w:divsChild>
        <w:div w:id="934908">
          <w:marLeft w:val="0"/>
          <w:marRight w:val="0"/>
          <w:marTop w:val="0"/>
          <w:marBottom w:val="0"/>
          <w:divBdr>
            <w:top w:val="none" w:sz="0" w:space="0" w:color="auto"/>
            <w:left w:val="none" w:sz="0" w:space="0" w:color="auto"/>
            <w:bottom w:val="none" w:sz="0" w:space="0" w:color="auto"/>
            <w:right w:val="none" w:sz="0" w:space="0" w:color="auto"/>
          </w:divBdr>
          <w:divsChild>
            <w:div w:id="64646058">
              <w:marLeft w:val="0"/>
              <w:marRight w:val="0"/>
              <w:marTop w:val="0"/>
              <w:marBottom w:val="0"/>
              <w:divBdr>
                <w:top w:val="none" w:sz="0" w:space="0" w:color="auto"/>
                <w:left w:val="none" w:sz="0" w:space="0" w:color="auto"/>
                <w:bottom w:val="none" w:sz="0" w:space="0" w:color="auto"/>
                <w:right w:val="none" w:sz="0" w:space="0" w:color="auto"/>
              </w:divBdr>
            </w:div>
          </w:divsChild>
        </w:div>
        <w:div w:id="37822528">
          <w:marLeft w:val="0"/>
          <w:marRight w:val="0"/>
          <w:marTop w:val="0"/>
          <w:marBottom w:val="0"/>
          <w:divBdr>
            <w:top w:val="none" w:sz="0" w:space="0" w:color="auto"/>
            <w:left w:val="none" w:sz="0" w:space="0" w:color="auto"/>
            <w:bottom w:val="none" w:sz="0" w:space="0" w:color="auto"/>
            <w:right w:val="none" w:sz="0" w:space="0" w:color="auto"/>
          </w:divBdr>
          <w:divsChild>
            <w:div w:id="1790082113">
              <w:marLeft w:val="0"/>
              <w:marRight w:val="0"/>
              <w:marTop w:val="0"/>
              <w:marBottom w:val="0"/>
              <w:divBdr>
                <w:top w:val="none" w:sz="0" w:space="0" w:color="auto"/>
                <w:left w:val="none" w:sz="0" w:space="0" w:color="auto"/>
                <w:bottom w:val="none" w:sz="0" w:space="0" w:color="auto"/>
                <w:right w:val="none" w:sz="0" w:space="0" w:color="auto"/>
              </w:divBdr>
            </w:div>
          </w:divsChild>
        </w:div>
        <w:div w:id="58595546">
          <w:marLeft w:val="0"/>
          <w:marRight w:val="0"/>
          <w:marTop w:val="0"/>
          <w:marBottom w:val="0"/>
          <w:divBdr>
            <w:top w:val="none" w:sz="0" w:space="0" w:color="auto"/>
            <w:left w:val="none" w:sz="0" w:space="0" w:color="auto"/>
            <w:bottom w:val="none" w:sz="0" w:space="0" w:color="auto"/>
            <w:right w:val="none" w:sz="0" w:space="0" w:color="auto"/>
          </w:divBdr>
          <w:divsChild>
            <w:div w:id="38210047">
              <w:marLeft w:val="0"/>
              <w:marRight w:val="0"/>
              <w:marTop w:val="0"/>
              <w:marBottom w:val="0"/>
              <w:divBdr>
                <w:top w:val="none" w:sz="0" w:space="0" w:color="auto"/>
                <w:left w:val="none" w:sz="0" w:space="0" w:color="auto"/>
                <w:bottom w:val="none" w:sz="0" w:space="0" w:color="auto"/>
                <w:right w:val="none" w:sz="0" w:space="0" w:color="auto"/>
              </w:divBdr>
            </w:div>
          </w:divsChild>
        </w:div>
        <w:div w:id="107824503">
          <w:marLeft w:val="0"/>
          <w:marRight w:val="0"/>
          <w:marTop w:val="0"/>
          <w:marBottom w:val="0"/>
          <w:divBdr>
            <w:top w:val="none" w:sz="0" w:space="0" w:color="auto"/>
            <w:left w:val="none" w:sz="0" w:space="0" w:color="auto"/>
            <w:bottom w:val="none" w:sz="0" w:space="0" w:color="auto"/>
            <w:right w:val="none" w:sz="0" w:space="0" w:color="auto"/>
          </w:divBdr>
          <w:divsChild>
            <w:div w:id="1240361611">
              <w:marLeft w:val="0"/>
              <w:marRight w:val="0"/>
              <w:marTop w:val="0"/>
              <w:marBottom w:val="0"/>
              <w:divBdr>
                <w:top w:val="none" w:sz="0" w:space="0" w:color="auto"/>
                <w:left w:val="none" w:sz="0" w:space="0" w:color="auto"/>
                <w:bottom w:val="none" w:sz="0" w:space="0" w:color="auto"/>
                <w:right w:val="none" w:sz="0" w:space="0" w:color="auto"/>
              </w:divBdr>
            </w:div>
          </w:divsChild>
        </w:div>
        <w:div w:id="272982357">
          <w:marLeft w:val="0"/>
          <w:marRight w:val="0"/>
          <w:marTop w:val="0"/>
          <w:marBottom w:val="0"/>
          <w:divBdr>
            <w:top w:val="none" w:sz="0" w:space="0" w:color="auto"/>
            <w:left w:val="none" w:sz="0" w:space="0" w:color="auto"/>
            <w:bottom w:val="none" w:sz="0" w:space="0" w:color="auto"/>
            <w:right w:val="none" w:sz="0" w:space="0" w:color="auto"/>
          </w:divBdr>
          <w:divsChild>
            <w:div w:id="1018430751">
              <w:marLeft w:val="0"/>
              <w:marRight w:val="0"/>
              <w:marTop w:val="0"/>
              <w:marBottom w:val="0"/>
              <w:divBdr>
                <w:top w:val="none" w:sz="0" w:space="0" w:color="auto"/>
                <w:left w:val="none" w:sz="0" w:space="0" w:color="auto"/>
                <w:bottom w:val="none" w:sz="0" w:space="0" w:color="auto"/>
                <w:right w:val="none" w:sz="0" w:space="0" w:color="auto"/>
              </w:divBdr>
            </w:div>
          </w:divsChild>
        </w:div>
        <w:div w:id="290551880">
          <w:marLeft w:val="0"/>
          <w:marRight w:val="0"/>
          <w:marTop w:val="0"/>
          <w:marBottom w:val="0"/>
          <w:divBdr>
            <w:top w:val="none" w:sz="0" w:space="0" w:color="auto"/>
            <w:left w:val="none" w:sz="0" w:space="0" w:color="auto"/>
            <w:bottom w:val="none" w:sz="0" w:space="0" w:color="auto"/>
            <w:right w:val="none" w:sz="0" w:space="0" w:color="auto"/>
          </w:divBdr>
          <w:divsChild>
            <w:div w:id="125321408">
              <w:marLeft w:val="0"/>
              <w:marRight w:val="0"/>
              <w:marTop w:val="0"/>
              <w:marBottom w:val="0"/>
              <w:divBdr>
                <w:top w:val="none" w:sz="0" w:space="0" w:color="auto"/>
                <w:left w:val="none" w:sz="0" w:space="0" w:color="auto"/>
                <w:bottom w:val="none" w:sz="0" w:space="0" w:color="auto"/>
                <w:right w:val="none" w:sz="0" w:space="0" w:color="auto"/>
              </w:divBdr>
            </w:div>
          </w:divsChild>
        </w:div>
        <w:div w:id="321006199">
          <w:marLeft w:val="0"/>
          <w:marRight w:val="0"/>
          <w:marTop w:val="0"/>
          <w:marBottom w:val="0"/>
          <w:divBdr>
            <w:top w:val="none" w:sz="0" w:space="0" w:color="auto"/>
            <w:left w:val="none" w:sz="0" w:space="0" w:color="auto"/>
            <w:bottom w:val="none" w:sz="0" w:space="0" w:color="auto"/>
            <w:right w:val="none" w:sz="0" w:space="0" w:color="auto"/>
          </w:divBdr>
          <w:divsChild>
            <w:div w:id="302389073">
              <w:marLeft w:val="0"/>
              <w:marRight w:val="0"/>
              <w:marTop w:val="0"/>
              <w:marBottom w:val="0"/>
              <w:divBdr>
                <w:top w:val="none" w:sz="0" w:space="0" w:color="auto"/>
                <w:left w:val="none" w:sz="0" w:space="0" w:color="auto"/>
                <w:bottom w:val="none" w:sz="0" w:space="0" w:color="auto"/>
                <w:right w:val="none" w:sz="0" w:space="0" w:color="auto"/>
              </w:divBdr>
            </w:div>
          </w:divsChild>
        </w:div>
        <w:div w:id="367530101">
          <w:marLeft w:val="0"/>
          <w:marRight w:val="0"/>
          <w:marTop w:val="0"/>
          <w:marBottom w:val="0"/>
          <w:divBdr>
            <w:top w:val="none" w:sz="0" w:space="0" w:color="auto"/>
            <w:left w:val="none" w:sz="0" w:space="0" w:color="auto"/>
            <w:bottom w:val="none" w:sz="0" w:space="0" w:color="auto"/>
            <w:right w:val="none" w:sz="0" w:space="0" w:color="auto"/>
          </w:divBdr>
          <w:divsChild>
            <w:div w:id="1877082883">
              <w:marLeft w:val="0"/>
              <w:marRight w:val="0"/>
              <w:marTop w:val="0"/>
              <w:marBottom w:val="0"/>
              <w:divBdr>
                <w:top w:val="none" w:sz="0" w:space="0" w:color="auto"/>
                <w:left w:val="none" w:sz="0" w:space="0" w:color="auto"/>
                <w:bottom w:val="none" w:sz="0" w:space="0" w:color="auto"/>
                <w:right w:val="none" w:sz="0" w:space="0" w:color="auto"/>
              </w:divBdr>
            </w:div>
          </w:divsChild>
        </w:div>
        <w:div w:id="422725311">
          <w:marLeft w:val="0"/>
          <w:marRight w:val="0"/>
          <w:marTop w:val="0"/>
          <w:marBottom w:val="0"/>
          <w:divBdr>
            <w:top w:val="none" w:sz="0" w:space="0" w:color="auto"/>
            <w:left w:val="none" w:sz="0" w:space="0" w:color="auto"/>
            <w:bottom w:val="none" w:sz="0" w:space="0" w:color="auto"/>
            <w:right w:val="none" w:sz="0" w:space="0" w:color="auto"/>
          </w:divBdr>
          <w:divsChild>
            <w:div w:id="390274171">
              <w:marLeft w:val="0"/>
              <w:marRight w:val="0"/>
              <w:marTop w:val="0"/>
              <w:marBottom w:val="0"/>
              <w:divBdr>
                <w:top w:val="none" w:sz="0" w:space="0" w:color="auto"/>
                <w:left w:val="none" w:sz="0" w:space="0" w:color="auto"/>
                <w:bottom w:val="none" w:sz="0" w:space="0" w:color="auto"/>
                <w:right w:val="none" w:sz="0" w:space="0" w:color="auto"/>
              </w:divBdr>
            </w:div>
          </w:divsChild>
        </w:div>
        <w:div w:id="524559018">
          <w:marLeft w:val="0"/>
          <w:marRight w:val="0"/>
          <w:marTop w:val="0"/>
          <w:marBottom w:val="0"/>
          <w:divBdr>
            <w:top w:val="none" w:sz="0" w:space="0" w:color="auto"/>
            <w:left w:val="none" w:sz="0" w:space="0" w:color="auto"/>
            <w:bottom w:val="none" w:sz="0" w:space="0" w:color="auto"/>
            <w:right w:val="none" w:sz="0" w:space="0" w:color="auto"/>
          </w:divBdr>
          <w:divsChild>
            <w:div w:id="1024751231">
              <w:marLeft w:val="0"/>
              <w:marRight w:val="0"/>
              <w:marTop w:val="0"/>
              <w:marBottom w:val="0"/>
              <w:divBdr>
                <w:top w:val="none" w:sz="0" w:space="0" w:color="auto"/>
                <w:left w:val="none" w:sz="0" w:space="0" w:color="auto"/>
                <w:bottom w:val="none" w:sz="0" w:space="0" w:color="auto"/>
                <w:right w:val="none" w:sz="0" w:space="0" w:color="auto"/>
              </w:divBdr>
            </w:div>
          </w:divsChild>
        </w:div>
        <w:div w:id="617033374">
          <w:marLeft w:val="0"/>
          <w:marRight w:val="0"/>
          <w:marTop w:val="0"/>
          <w:marBottom w:val="0"/>
          <w:divBdr>
            <w:top w:val="none" w:sz="0" w:space="0" w:color="auto"/>
            <w:left w:val="none" w:sz="0" w:space="0" w:color="auto"/>
            <w:bottom w:val="none" w:sz="0" w:space="0" w:color="auto"/>
            <w:right w:val="none" w:sz="0" w:space="0" w:color="auto"/>
          </w:divBdr>
          <w:divsChild>
            <w:div w:id="62262367">
              <w:marLeft w:val="0"/>
              <w:marRight w:val="0"/>
              <w:marTop w:val="0"/>
              <w:marBottom w:val="0"/>
              <w:divBdr>
                <w:top w:val="none" w:sz="0" w:space="0" w:color="auto"/>
                <w:left w:val="none" w:sz="0" w:space="0" w:color="auto"/>
                <w:bottom w:val="none" w:sz="0" w:space="0" w:color="auto"/>
                <w:right w:val="none" w:sz="0" w:space="0" w:color="auto"/>
              </w:divBdr>
            </w:div>
          </w:divsChild>
        </w:div>
        <w:div w:id="742144431">
          <w:marLeft w:val="0"/>
          <w:marRight w:val="0"/>
          <w:marTop w:val="0"/>
          <w:marBottom w:val="0"/>
          <w:divBdr>
            <w:top w:val="none" w:sz="0" w:space="0" w:color="auto"/>
            <w:left w:val="none" w:sz="0" w:space="0" w:color="auto"/>
            <w:bottom w:val="none" w:sz="0" w:space="0" w:color="auto"/>
            <w:right w:val="none" w:sz="0" w:space="0" w:color="auto"/>
          </w:divBdr>
          <w:divsChild>
            <w:div w:id="762653937">
              <w:marLeft w:val="0"/>
              <w:marRight w:val="0"/>
              <w:marTop w:val="0"/>
              <w:marBottom w:val="0"/>
              <w:divBdr>
                <w:top w:val="none" w:sz="0" w:space="0" w:color="auto"/>
                <w:left w:val="none" w:sz="0" w:space="0" w:color="auto"/>
                <w:bottom w:val="none" w:sz="0" w:space="0" w:color="auto"/>
                <w:right w:val="none" w:sz="0" w:space="0" w:color="auto"/>
              </w:divBdr>
            </w:div>
          </w:divsChild>
        </w:div>
        <w:div w:id="783691407">
          <w:marLeft w:val="0"/>
          <w:marRight w:val="0"/>
          <w:marTop w:val="0"/>
          <w:marBottom w:val="0"/>
          <w:divBdr>
            <w:top w:val="none" w:sz="0" w:space="0" w:color="auto"/>
            <w:left w:val="none" w:sz="0" w:space="0" w:color="auto"/>
            <w:bottom w:val="none" w:sz="0" w:space="0" w:color="auto"/>
            <w:right w:val="none" w:sz="0" w:space="0" w:color="auto"/>
          </w:divBdr>
          <w:divsChild>
            <w:div w:id="1517646263">
              <w:marLeft w:val="0"/>
              <w:marRight w:val="0"/>
              <w:marTop w:val="0"/>
              <w:marBottom w:val="0"/>
              <w:divBdr>
                <w:top w:val="none" w:sz="0" w:space="0" w:color="auto"/>
                <w:left w:val="none" w:sz="0" w:space="0" w:color="auto"/>
                <w:bottom w:val="none" w:sz="0" w:space="0" w:color="auto"/>
                <w:right w:val="none" w:sz="0" w:space="0" w:color="auto"/>
              </w:divBdr>
            </w:div>
          </w:divsChild>
        </w:div>
        <w:div w:id="879824077">
          <w:marLeft w:val="0"/>
          <w:marRight w:val="0"/>
          <w:marTop w:val="0"/>
          <w:marBottom w:val="0"/>
          <w:divBdr>
            <w:top w:val="none" w:sz="0" w:space="0" w:color="auto"/>
            <w:left w:val="none" w:sz="0" w:space="0" w:color="auto"/>
            <w:bottom w:val="none" w:sz="0" w:space="0" w:color="auto"/>
            <w:right w:val="none" w:sz="0" w:space="0" w:color="auto"/>
          </w:divBdr>
          <w:divsChild>
            <w:div w:id="1868517783">
              <w:marLeft w:val="0"/>
              <w:marRight w:val="0"/>
              <w:marTop w:val="0"/>
              <w:marBottom w:val="0"/>
              <w:divBdr>
                <w:top w:val="none" w:sz="0" w:space="0" w:color="auto"/>
                <w:left w:val="none" w:sz="0" w:space="0" w:color="auto"/>
                <w:bottom w:val="none" w:sz="0" w:space="0" w:color="auto"/>
                <w:right w:val="none" w:sz="0" w:space="0" w:color="auto"/>
              </w:divBdr>
            </w:div>
          </w:divsChild>
        </w:div>
        <w:div w:id="1006859731">
          <w:marLeft w:val="0"/>
          <w:marRight w:val="0"/>
          <w:marTop w:val="0"/>
          <w:marBottom w:val="0"/>
          <w:divBdr>
            <w:top w:val="none" w:sz="0" w:space="0" w:color="auto"/>
            <w:left w:val="none" w:sz="0" w:space="0" w:color="auto"/>
            <w:bottom w:val="none" w:sz="0" w:space="0" w:color="auto"/>
            <w:right w:val="none" w:sz="0" w:space="0" w:color="auto"/>
          </w:divBdr>
          <w:divsChild>
            <w:div w:id="517350844">
              <w:marLeft w:val="0"/>
              <w:marRight w:val="0"/>
              <w:marTop w:val="0"/>
              <w:marBottom w:val="0"/>
              <w:divBdr>
                <w:top w:val="none" w:sz="0" w:space="0" w:color="auto"/>
                <w:left w:val="none" w:sz="0" w:space="0" w:color="auto"/>
                <w:bottom w:val="none" w:sz="0" w:space="0" w:color="auto"/>
                <w:right w:val="none" w:sz="0" w:space="0" w:color="auto"/>
              </w:divBdr>
            </w:div>
          </w:divsChild>
        </w:div>
        <w:div w:id="1294865787">
          <w:marLeft w:val="0"/>
          <w:marRight w:val="0"/>
          <w:marTop w:val="0"/>
          <w:marBottom w:val="0"/>
          <w:divBdr>
            <w:top w:val="none" w:sz="0" w:space="0" w:color="auto"/>
            <w:left w:val="none" w:sz="0" w:space="0" w:color="auto"/>
            <w:bottom w:val="none" w:sz="0" w:space="0" w:color="auto"/>
            <w:right w:val="none" w:sz="0" w:space="0" w:color="auto"/>
          </w:divBdr>
          <w:divsChild>
            <w:div w:id="1265647496">
              <w:marLeft w:val="0"/>
              <w:marRight w:val="0"/>
              <w:marTop w:val="0"/>
              <w:marBottom w:val="0"/>
              <w:divBdr>
                <w:top w:val="none" w:sz="0" w:space="0" w:color="auto"/>
                <w:left w:val="none" w:sz="0" w:space="0" w:color="auto"/>
                <w:bottom w:val="none" w:sz="0" w:space="0" w:color="auto"/>
                <w:right w:val="none" w:sz="0" w:space="0" w:color="auto"/>
              </w:divBdr>
            </w:div>
          </w:divsChild>
        </w:div>
        <w:div w:id="1314406791">
          <w:marLeft w:val="0"/>
          <w:marRight w:val="0"/>
          <w:marTop w:val="0"/>
          <w:marBottom w:val="0"/>
          <w:divBdr>
            <w:top w:val="none" w:sz="0" w:space="0" w:color="auto"/>
            <w:left w:val="none" w:sz="0" w:space="0" w:color="auto"/>
            <w:bottom w:val="none" w:sz="0" w:space="0" w:color="auto"/>
            <w:right w:val="none" w:sz="0" w:space="0" w:color="auto"/>
          </w:divBdr>
          <w:divsChild>
            <w:div w:id="2020573051">
              <w:marLeft w:val="0"/>
              <w:marRight w:val="0"/>
              <w:marTop w:val="0"/>
              <w:marBottom w:val="0"/>
              <w:divBdr>
                <w:top w:val="none" w:sz="0" w:space="0" w:color="auto"/>
                <w:left w:val="none" w:sz="0" w:space="0" w:color="auto"/>
                <w:bottom w:val="none" w:sz="0" w:space="0" w:color="auto"/>
                <w:right w:val="none" w:sz="0" w:space="0" w:color="auto"/>
              </w:divBdr>
            </w:div>
          </w:divsChild>
        </w:div>
        <w:div w:id="1339888019">
          <w:marLeft w:val="0"/>
          <w:marRight w:val="0"/>
          <w:marTop w:val="0"/>
          <w:marBottom w:val="0"/>
          <w:divBdr>
            <w:top w:val="none" w:sz="0" w:space="0" w:color="auto"/>
            <w:left w:val="none" w:sz="0" w:space="0" w:color="auto"/>
            <w:bottom w:val="none" w:sz="0" w:space="0" w:color="auto"/>
            <w:right w:val="none" w:sz="0" w:space="0" w:color="auto"/>
          </w:divBdr>
          <w:divsChild>
            <w:div w:id="718818655">
              <w:marLeft w:val="0"/>
              <w:marRight w:val="0"/>
              <w:marTop w:val="0"/>
              <w:marBottom w:val="0"/>
              <w:divBdr>
                <w:top w:val="none" w:sz="0" w:space="0" w:color="auto"/>
                <w:left w:val="none" w:sz="0" w:space="0" w:color="auto"/>
                <w:bottom w:val="none" w:sz="0" w:space="0" w:color="auto"/>
                <w:right w:val="none" w:sz="0" w:space="0" w:color="auto"/>
              </w:divBdr>
            </w:div>
          </w:divsChild>
        </w:div>
        <w:div w:id="1370111519">
          <w:marLeft w:val="0"/>
          <w:marRight w:val="0"/>
          <w:marTop w:val="0"/>
          <w:marBottom w:val="0"/>
          <w:divBdr>
            <w:top w:val="none" w:sz="0" w:space="0" w:color="auto"/>
            <w:left w:val="none" w:sz="0" w:space="0" w:color="auto"/>
            <w:bottom w:val="none" w:sz="0" w:space="0" w:color="auto"/>
            <w:right w:val="none" w:sz="0" w:space="0" w:color="auto"/>
          </w:divBdr>
          <w:divsChild>
            <w:div w:id="1070924168">
              <w:marLeft w:val="0"/>
              <w:marRight w:val="0"/>
              <w:marTop w:val="0"/>
              <w:marBottom w:val="0"/>
              <w:divBdr>
                <w:top w:val="none" w:sz="0" w:space="0" w:color="auto"/>
                <w:left w:val="none" w:sz="0" w:space="0" w:color="auto"/>
                <w:bottom w:val="none" w:sz="0" w:space="0" w:color="auto"/>
                <w:right w:val="none" w:sz="0" w:space="0" w:color="auto"/>
              </w:divBdr>
            </w:div>
          </w:divsChild>
        </w:div>
        <w:div w:id="1548642608">
          <w:marLeft w:val="0"/>
          <w:marRight w:val="0"/>
          <w:marTop w:val="0"/>
          <w:marBottom w:val="0"/>
          <w:divBdr>
            <w:top w:val="none" w:sz="0" w:space="0" w:color="auto"/>
            <w:left w:val="none" w:sz="0" w:space="0" w:color="auto"/>
            <w:bottom w:val="none" w:sz="0" w:space="0" w:color="auto"/>
            <w:right w:val="none" w:sz="0" w:space="0" w:color="auto"/>
          </w:divBdr>
          <w:divsChild>
            <w:div w:id="185608104">
              <w:marLeft w:val="0"/>
              <w:marRight w:val="0"/>
              <w:marTop w:val="0"/>
              <w:marBottom w:val="0"/>
              <w:divBdr>
                <w:top w:val="none" w:sz="0" w:space="0" w:color="auto"/>
                <w:left w:val="none" w:sz="0" w:space="0" w:color="auto"/>
                <w:bottom w:val="none" w:sz="0" w:space="0" w:color="auto"/>
                <w:right w:val="none" w:sz="0" w:space="0" w:color="auto"/>
              </w:divBdr>
            </w:div>
          </w:divsChild>
        </w:div>
        <w:div w:id="1717972206">
          <w:marLeft w:val="0"/>
          <w:marRight w:val="0"/>
          <w:marTop w:val="0"/>
          <w:marBottom w:val="0"/>
          <w:divBdr>
            <w:top w:val="none" w:sz="0" w:space="0" w:color="auto"/>
            <w:left w:val="none" w:sz="0" w:space="0" w:color="auto"/>
            <w:bottom w:val="none" w:sz="0" w:space="0" w:color="auto"/>
            <w:right w:val="none" w:sz="0" w:space="0" w:color="auto"/>
          </w:divBdr>
          <w:divsChild>
            <w:div w:id="2001082142">
              <w:marLeft w:val="0"/>
              <w:marRight w:val="0"/>
              <w:marTop w:val="0"/>
              <w:marBottom w:val="0"/>
              <w:divBdr>
                <w:top w:val="none" w:sz="0" w:space="0" w:color="auto"/>
                <w:left w:val="none" w:sz="0" w:space="0" w:color="auto"/>
                <w:bottom w:val="none" w:sz="0" w:space="0" w:color="auto"/>
                <w:right w:val="none" w:sz="0" w:space="0" w:color="auto"/>
              </w:divBdr>
            </w:div>
          </w:divsChild>
        </w:div>
        <w:div w:id="2041468849">
          <w:marLeft w:val="0"/>
          <w:marRight w:val="0"/>
          <w:marTop w:val="0"/>
          <w:marBottom w:val="0"/>
          <w:divBdr>
            <w:top w:val="none" w:sz="0" w:space="0" w:color="auto"/>
            <w:left w:val="none" w:sz="0" w:space="0" w:color="auto"/>
            <w:bottom w:val="none" w:sz="0" w:space="0" w:color="auto"/>
            <w:right w:val="none" w:sz="0" w:space="0" w:color="auto"/>
          </w:divBdr>
          <w:divsChild>
            <w:div w:id="1291398217">
              <w:marLeft w:val="0"/>
              <w:marRight w:val="0"/>
              <w:marTop w:val="0"/>
              <w:marBottom w:val="0"/>
              <w:divBdr>
                <w:top w:val="none" w:sz="0" w:space="0" w:color="auto"/>
                <w:left w:val="none" w:sz="0" w:space="0" w:color="auto"/>
                <w:bottom w:val="none" w:sz="0" w:space="0" w:color="auto"/>
                <w:right w:val="none" w:sz="0" w:space="0" w:color="auto"/>
              </w:divBdr>
            </w:div>
          </w:divsChild>
        </w:div>
        <w:div w:id="2052217956">
          <w:marLeft w:val="0"/>
          <w:marRight w:val="0"/>
          <w:marTop w:val="0"/>
          <w:marBottom w:val="0"/>
          <w:divBdr>
            <w:top w:val="none" w:sz="0" w:space="0" w:color="auto"/>
            <w:left w:val="none" w:sz="0" w:space="0" w:color="auto"/>
            <w:bottom w:val="none" w:sz="0" w:space="0" w:color="auto"/>
            <w:right w:val="none" w:sz="0" w:space="0" w:color="auto"/>
          </w:divBdr>
          <w:divsChild>
            <w:div w:id="779957512">
              <w:marLeft w:val="0"/>
              <w:marRight w:val="0"/>
              <w:marTop w:val="0"/>
              <w:marBottom w:val="0"/>
              <w:divBdr>
                <w:top w:val="none" w:sz="0" w:space="0" w:color="auto"/>
                <w:left w:val="none" w:sz="0" w:space="0" w:color="auto"/>
                <w:bottom w:val="none" w:sz="0" w:space="0" w:color="auto"/>
                <w:right w:val="none" w:sz="0" w:space="0" w:color="auto"/>
              </w:divBdr>
            </w:div>
          </w:divsChild>
        </w:div>
        <w:div w:id="2053922765">
          <w:marLeft w:val="0"/>
          <w:marRight w:val="0"/>
          <w:marTop w:val="0"/>
          <w:marBottom w:val="0"/>
          <w:divBdr>
            <w:top w:val="none" w:sz="0" w:space="0" w:color="auto"/>
            <w:left w:val="none" w:sz="0" w:space="0" w:color="auto"/>
            <w:bottom w:val="none" w:sz="0" w:space="0" w:color="auto"/>
            <w:right w:val="none" w:sz="0" w:space="0" w:color="auto"/>
          </w:divBdr>
          <w:divsChild>
            <w:div w:id="11056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nga.org.uk/knowledge-centre/strategic-guide-boards-leaders" TargetMode="External"/><Relationship Id="rId3" Type="http://schemas.openxmlformats.org/officeDocument/2006/relationships/customXml" Target="../customXml/item3.xml"/><Relationship Id="rId21" Type="http://schemas.openxmlformats.org/officeDocument/2006/relationships/hyperlink" Target="https://www.nga.org.uk/knowledge-centre/monitoring-trust-budgets-management-accounts/" TargetMode="External"/><Relationship Id="rId7" Type="http://schemas.openxmlformats.org/officeDocument/2006/relationships/settings" Target="settings.xml"/><Relationship Id="rId12" Type="http://schemas.openxmlformats.org/officeDocument/2006/relationships/hyperlink" Target="https://www.nga.org.uk/membership/"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nga.org.uk/knowledge-centre/strategic-guide-boards-lead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ga.org.uk/membership/" TargetMode="External"/><Relationship Id="rId22" Type="http://schemas.openxmlformats.org/officeDocument/2006/relationships/hyperlink" Target="https://www.nga.org.uk/knowledge-centre/estates-management/"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Custom NGA">
      <a:dk1>
        <a:sysClr val="windowText" lastClr="000000"/>
      </a:dk1>
      <a:lt1>
        <a:sysClr val="window" lastClr="FFFFFF"/>
      </a:lt1>
      <a:dk2>
        <a:srgbClr val="000000"/>
      </a:dk2>
      <a:lt2>
        <a:srgbClr val="FFFFFF"/>
      </a:lt2>
      <a:accent1>
        <a:srgbClr val="00407B"/>
      </a:accent1>
      <a:accent2>
        <a:srgbClr val="845EC5"/>
      </a:accent2>
      <a:accent3>
        <a:srgbClr val="0088DF"/>
      </a:accent3>
      <a:accent4>
        <a:srgbClr val="008E72"/>
      </a:accent4>
      <a:accent5>
        <a:srgbClr val="FF7071"/>
      </a:accent5>
      <a:accent6>
        <a:srgbClr val="40D1BB"/>
      </a:accent6>
      <a:hlink>
        <a:srgbClr val="1E5F9F"/>
      </a:hlink>
      <a:folHlink>
        <a:srgbClr val="1E5F9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52FBECA91DD43AE765197929192E4" ma:contentTypeVersion="22" ma:contentTypeDescription="Create a new document." ma:contentTypeScope="" ma:versionID="02862045906dfc553d845a7fd22b6117">
  <xsd:schema xmlns:xsd="http://www.w3.org/2001/XMLSchema" xmlns:xs="http://www.w3.org/2001/XMLSchema" xmlns:p="http://schemas.microsoft.com/office/2006/metadata/properties" xmlns:ns2="78198113-18e1-4106-9b2d-ba53cb96ed7e" xmlns:ns3="d12247c2-32f1-4f80-aa53-1c82b1e3dea4" targetNamespace="http://schemas.microsoft.com/office/2006/metadata/properties" ma:root="true" ma:fieldsID="bae247deca95a797063d59ce1534fa59" ns2:_="" ns3:_="">
    <xsd:import namespace="78198113-18e1-4106-9b2d-ba53cb96ed7e"/>
    <xsd:import namespace="d12247c2-32f1-4f80-aa53-1c82b1e3de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Document_x0020_Owner" minOccurs="0"/>
                <xsd:element ref="ns2:ItenType" minOccurs="0"/>
                <xsd:element ref="ns2:MediaServiceObjectDetectorVersions" minOccurs="0"/>
                <xsd:element ref="ns2:MediaServiceSearchProperties" minOccurs="0"/>
                <xsd:element ref="ns2:Tags" minOccurs="0"/>
                <xsd:element ref="ns2:MediaServiceBillingMetadata" minOccurs="0"/>
                <xsd:element ref="ns2:Year" minOccurs="0"/>
                <xsd:element ref="ns2:Servi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98113-18e1-4106-9b2d-ba53cb96e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Document_x0020_Owner" ma:index="21" nillable="true" ma:displayName="Document Owner" ma:description="The person who created and owns this document" ma:internalName="Document_x0020_Owner">
      <xsd:simpleType>
        <xsd:restriction base="dms:Text">
          <xsd:maxLength value="255"/>
        </xsd:restriction>
      </xsd:simpleType>
    </xsd:element>
    <xsd:element name="ItenType" ma:index="22" nillable="true" ma:displayName="Item Type" ma:description="Item type such as folder, document, link etc." ma:format="Dropdown" ma:internalName="ItenType">
      <xsd:simpleType>
        <xsd:restriction base="dms:Choice">
          <xsd:enumeration value="Document"/>
          <xsd:enumeration value="Folder"/>
          <xsd:enumeration value="Link"/>
          <xsd:enumeration value="PDF"/>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Tags" ma:index="25" nillable="true" ma:displayName="Tags" ma:format="Dropdown" ma:internalName="Tags">
      <xsd:complexType>
        <xsd:complexContent>
          <xsd:extension base="dms:MultiChoice">
            <xsd:sequence>
              <xsd:element name="Value" maxOccurs="unbounded" minOccurs="0" nillable="true">
                <xsd:simpleType>
                  <xsd:restriction base="dms:Choice">
                    <xsd:enumeration value="International"/>
                    <xsd:enumeration value="primary research"/>
                    <xsd:enumeration value="Personal Statement"/>
                    <xsd:enumeration value="Qualifications"/>
                    <xsd:enumeration value="References"/>
                    <xsd:enumeration value="End-to-end apply"/>
                    <xsd:enumeration value="Continuous application"/>
                  </xsd:restriction>
                </xsd:simpleType>
              </xsd:element>
            </xsd:sequence>
          </xsd:extension>
        </xsd:complexContent>
      </xsd:complexType>
    </xsd:element>
    <xsd:element name="MediaServiceBillingMetadata" ma:index="26" nillable="true" ma:displayName="MediaServiceBillingMetadata" ma:hidden="true" ma:internalName="MediaServiceBillingMetadata" ma:readOnly="true">
      <xsd:simpleType>
        <xsd:restriction base="dms:Note"/>
      </xsd:simpleType>
    </xsd:element>
    <xsd:element name="Year" ma:index="27" nillable="true" ma:displayName="Year" ma:format="Dropdown" ma:internalName="Year">
      <xsd:simpleType>
        <xsd:restriction base="dms:Text">
          <xsd:maxLength value="255"/>
        </xsd:restriction>
      </xsd:simpleType>
    </xsd:element>
    <xsd:element name="Service" ma:index="28" nillable="true" ma:displayName="Service" ma:description="Inidicates which Digital Service this document relates to" ma:format="Dropdown" ma:internalName="Service">
      <xsd:complexType>
        <xsd:complexContent>
          <xsd:extension base="dms:MultiChoiceFillIn">
            <xsd:sequence>
              <xsd:element name="Value" maxOccurs="unbounded" minOccurs="0" nillable="true">
                <xsd:simpleType>
                  <xsd:union memberTypes="dms:Text">
                    <xsd:simpleType>
                      <xsd:restriction base="dms:Choice">
                        <xsd:enumeration value="School Placements"/>
                        <xsd:enumeration value="Funding Mentors"/>
                      </xsd:restriction>
                    </xsd:simpleType>
                  </xsd:un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2247c2-32f1-4f80-aa53-1c82b1e3dea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677c28a-c57a-467d-9ce8-99791d871080}" ma:internalName="TaxCatchAll" ma:showField="CatchAllData" ma:web="d12247c2-32f1-4f80-aa53-1c82b1e3dea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12247c2-32f1-4f80-aa53-1c82b1e3dea4" xsi:nil="true"/>
    <lcf76f155ced4ddcb4097134ff3c332f xmlns="78198113-18e1-4106-9b2d-ba53cb96ed7e">
      <Terms xmlns="http://schemas.microsoft.com/office/infopath/2007/PartnerControls"/>
    </lcf76f155ced4ddcb4097134ff3c332f>
    <SharedWithUsers xmlns="d12247c2-32f1-4f80-aa53-1c82b1e3dea4">
      <UserInfo>
        <DisplayName>Michael Barton</DisplayName>
        <AccountId>20</AccountId>
        <AccountType/>
      </UserInfo>
      <UserInfo>
        <DisplayName>Ella Colley</DisplayName>
        <AccountId>15</AccountId>
        <AccountType/>
      </UserInfo>
      <UserInfo>
        <DisplayName>Sam Henson</DisplayName>
        <AccountId>13</AccountId>
        <AccountType/>
      </UserInfo>
      <UserInfo>
        <DisplayName>Paul Aber</DisplayName>
        <AccountId>58</AccountId>
        <AccountType/>
      </UserInfo>
      <UserInfo>
        <DisplayName>Rosemary Lovatt</DisplayName>
        <AccountId>514</AccountId>
        <AccountType/>
      </UserInfo>
    </SharedWithUsers>
    <Document_x0020_Owner xmlns="78198113-18e1-4106-9b2d-ba53cb96ed7e" xsi:nil="true"/>
    <Service xmlns="78198113-18e1-4106-9b2d-ba53cb96ed7e" xsi:nil="true"/>
    <Year xmlns="78198113-18e1-4106-9b2d-ba53cb96ed7e" xsi:nil="true"/>
    <Tags xmlns="78198113-18e1-4106-9b2d-ba53cb96ed7e" xsi:nil="true"/>
    <ItenType xmlns="78198113-18e1-4106-9b2d-ba53cb96ed7e" xsi:nil="true"/>
  </documentManagement>
</p:properties>
</file>

<file path=customXml/itemProps1.xml><?xml version="1.0" encoding="utf-8"?>
<ds:datastoreItem xmlns:ds="http://schemas.openxmlformats.org/officeDocument/2006/customXml" ds:itemID="{7F668432-FE8C-4D0A-B7A0-E926B13BB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98113-18e1-4106-9b2d-ba53cb96ed7e"/>
    <ds:schemaRef ds:uri="d12247c2-32f1-4f80-aa53-1c82b1e3d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B7544D-85E1-6D43-A2AC-DC508645A9A2}">
  <ds:schemaRefs>
    <ds:schemaRef ds:uri="http://schemas.openxmlformats.org/officeDocument/2006/bibliography"/>
  </ds:schemaRefs>
</ds:datastoreItem>
</file>

<file path=customXml/itemProps3.xml><?xml version="1.0" encoding="utf-8"?>
<ds:datastoreItem xmlns:ds="http://schemas.openxmlformats.org/officeDocument/2006/customXml" ds:itemID="{78D73310-6CFC-49E2-84E3-6B5E6185312E}">
  <ds:schemaRefs>
    <ds:schemaRef ds:uri="http://schemas.microsoft.com/sharepoint/v3/contenttype/forms"/>
  </ds:schemaRefs>
</ds:datastoreItem>
</file>

<file path=customXml/itemProps4.xml><?xml version="1.0" encoding="utf-8"?>
<ds:datastoreItem xmlns:ds="http://schemas.openxmlformats.org/officeDocument/2006/customXml" ds:itemID="{2D6A56DD-1252-4704-A1AF-2268C6C339BA}">
  <ds:schemaRefs>
    <ds:schemaRef ds:uri="78198113-18e1-4106-9b2d-ba53cb96ed7e"/>
    <ds:schemaRef ds:uri="http://purl.org/dc/dcmitype/"/>
    <ds:schemaRef ds:uri="d12247c2-32f1-4f80-aa53-1c82b1e3dea4"/>
    <ds:schemaRef ds:uri="http://purl.org/dc/term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docMetadata/LabelInfo.xml><?xml version="1.0" encoding="utf-8"?>
<clbl:labelList xmlns:clbl="http://schemas.microsoft.com/office/2020/mipLabelMetadata">
  <clbl:label id="{fad277c9-c60a-4da1-b5f3-b3b8b34a82f9}" enabled="0" method="" siteId="{fad277c9-c60a-4da1-b5f3-b3b8b34a82f9}" removed="1"/>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NGA Report</vt:lpstr>
    </vt:vector>
  </TitlesOfParts>
  <Manager/>
  <Company>National Governance Association</Company>
  <LinksUpToDate>false</LinksUpToDate>
  <CharactersWithSpaces>18158</CharactersWithSpaces>
  <SharedDoc>false</SharedDoc>
  <HyperlinkBase/>
  <HLinks>
    <vt:vector size="66" baseType="variant">
      <vt:variant>
        <vt:i4>2162734</vt:i4>
      </vt:variant>
      <vt:variant>
        <vt:i4>54</vt:i4>
      </vt:variant>
      <vt:variant>
        <vt:i4>0</vt:i4>
      </vt:variant>
      <vt:variant>
        <vt:i4>5</vt:i4>
      </vt:variant>
      <vt:variant>
        <vt:lpwstr>https://www.nga.org.uk/knowledge-centre/estates-management/</vt:lpwstr>
      </vt:variant>
      <vt:variant>
        <vt:lpwstr/>
      </vt:variant>
      <vt:variant>
        <vt:i4>5636105</vt:i4>
      </vt:variant>
      <vt:variant>
        <vt:i4>51</vt:i4>
      </vt:variant>
      <vt:variant>
        <vt:i4>0</vt:i4>
      </vt:variant>
      <vt:variant>
        <vt:i4>5</vt:i4>
      </vt:variant>
      <vt:variant>
        <vt:lpwstr>https://www.nga.org.uk/knowledge-centre/monitoring-trust-budgets-management-accounts/</vt:lpwstr>
      </vt:variant>
      <vt:variant>
        <vt:lpwstr/>
      </vt:variant>
      <vt:variant>
        <vt:i4>1376306</vt:i4>
      </vt:variant>
      <vt:variant>
        <vt:i4>44</vt:i4>
      </vt:variant>
      <vt:variant>
        <vt:i4>0</vt:i4>
      </vt:variant>
      <vt:variant>
        <vt:i4>5</vt:i4>
      </vt:variant>
      <vt:variant>
        <vt:lpwstr/>
      </vt:variant>
      <vt:variant>
        <vt:lpwstr>_Toc165271173</vt:lpwstr>
      </vt:variant>
      <vt:variant>
        <vt:i4>1310770</vt:i4>
      </vt:variant>
      <vt:variant>
        <vt:i4>38</vt:i4>
      </vt:variant>
      <vt:variant>
        <vt:i4>0</vt:i4>
      </vt:variant>
      <vt:variant>
        <vt:i4>5</vt:i4>
      </vt:variant>
      <vt:variant>
        <vt:lpwstr/>
      </vt:variant>
      <vt:variant>
        <vt:lpwstr>_Toc165271164</vt:lpwstr>
      </vt:variant>
      <vt:variant>
        <vt:i4>1507378</vt:i4>
      </vt:variant>
      <vt:variant>
        <vt:i4>32</vt:i4>
      </vt:variant>
      <vt:variant>
        <vt:i4>0</vt:i4>
      </vt:variant>
      <vt:variant>
        <vt:i4>5</vt:i4>
      </vt:variant>
      <vt:variant>
        <vt:lpwstr/>
      </vt:variant>
      <vt:variant>
        <vt:lpwstr>_Toc165271157</vt:lpwstr>
      </vt:variant>
      <vt:variant>
        <vt:i4>1507378</vt:i4>
      </vt:variant>
      <vt:variant>
        <vt:i4>26</vt:i4>
      </vt:variant>
      <vt:variant>
        <vt:i4>0</vt:i4>
      </vt:variant>
      <vt:variant>
        <vt:i4>5</vt:i4>
      </vt:variant>
      <vt:variant>
        <vt:lpwstr/>
      </vt:variant>
      <vt:variant>
        <vt:lpwstr>_Toc165271151</vt:lpwstr>
      </vt:variant>
      <vt:variant>
        <vt:i4>1114162</vt:i4>
      </vt:variant>
      <vt:variant>
        <vt:i4>20</vt:i4>
      </vt:variant>
      <vt:variant>
        <vt:i4>0</vt:i4>
      </vt:variant>
      <vt:variant>
        <vt:i4>5</vt:i4>
      </vt:variant>
      <vt:variant>
        <vt:lpwstr/>
      </vt:variant>
      <vt:variant>
        <vt:lpwstr>_Toc165271135</vt:lpwstr>
      </vt:variant>
      <vt:variant>
        <vt:i4>1114162</vt:i4>
      </vt:variant>
      <vt:variant>
        <vt:i4>14</vt:i4>
      </vt:variant>
      <vt:variant>
        <vt:i4>0</vt:i4>
      </vt:variant>
      <vt:variant>
        <vt:i4>5</vt:i4>
      </vt:variant>
      <vt:variant>
        <vt:lpwstr/>
      </vt:variant>
      <vt:variant>
        <vt:lpwstr>_Toc165271133</vt:lpwstr>
      </vt:variant>
      <vt:variant>
        <vt:i4>1048626</vt:i4>
      </vt:variant>
      <vt:variant>
        <vt:i4>8</vt:i4>
      </vt:variant>
      <vt:variant>
        <vt:i4>0</vt:i4>
      </vt:variant>
      <vt:variant>
        <vt:i4>5</vt:i4>
      </vt:variant>
      <vt:variant>
        <vt:lpwstr/>
      </vt:variant>
      <vt:variant>
        <vt:lpwstr>_Toc165271126</vt:lpwstr>
      </vt:variant>
      <vt:variant>
        <vt:i4>1048626</vt:i4>
      </vt:variant>
      <vt:variant>
        <vt:i4>2</vt:i4>
      </vt:variant>
      <vt:variant>
        <vt:i4>0</vt:i4>
      </vt:variant>
      <vt:variant>
        <vt:i4>5</vt:i4>
      </vt:variant>
      <vt:variant>
        <vt:lpwstr/>
      </vt:variant>
      <vt:variant>
        <vt:lpwstr>_Toc165271124</vt:lpwstr>
      </vt:variant>
      <vt:variant>
        <vt:i4>7471228</vt:i4>
      </vt:variant>
      <vt:variant>
        <vt:i4>0</vt:i4>
      </vt:variant>
      <vt:variant>
        <vt:i4>0</vt:i4>
      </vt:variant>
      <vt:variant>
        <vt:i4>5</vt:i4>
      </vt:variant>
      <vt:variant>
        <vt:lpwstr>https://www.nga.org.uk/knowledge-centre/strategic-guide-boards-leaders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 board report templates</dc:title>
  <dc:subject>Monitoring and outcomes</dc:subject>
  <dc:creator>National Governance Association</dc:creator>
  <cp:keywords/>
  <dc:description/>
  <cp:lastModifiedBy>DANCE, Benjamin</cp:lastModifiedBy>
  <cp:revision>2</cp:revision>
  <cp:lastPrinted>2024-05-09T00:09:00Z</cp:lastPrinted>
  <dcterms:created xsi:type="dcterms:W3CDTF">2025-07-08T13:32:00Z</dcterms:created>
  <dcterms:modified xsi:type="dcterms:W3CDTF">2025-07-08T13:32:00Z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0x01010053952FBECA91DD43AE765197929192E4</vt:lpwstr>
  </property>
  <property fmtid="{D5CDD505-2E9C-101B-9397-08002B2CF9AE}" pid="3" name="MediaServiceImageTags">
    <vt:lpwstr/>
  </property>
</Properties>
</file>