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240"/>
        <w:rPr/>
      </w:pPr>
      <w:r>
        <w:rPr/>
        <w:t>Headteacher board (HTB) template for:</w:t>
      </w:r>
    </w:p>
    <w:p>
      <w:pPr>
        <w:pStyle w:val="Heading2"/>
        <w:rPr/>
      </w:pPr>
      <w:r>
        <w:rPr/>
        <w:t>[SchoolName] - URN [SchoolUrn]</w:t>
      </w:r>
    </w:p>
    <w:p>
      <w:pPr>
        <w:pStyle w:val="Heading2"/>
        <w:rPr/>
      </w:pPr>
      <w:r>
        <w:rPr/>
        <w:t>[TrustName] - [TrustReferenceNumber]</w:t>
      </w:r>
    </w:p>
    <w:tbl>
      <w:tblPr>
        <w:tblStyle w:val="Table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[RecommendationForProject]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[AcademyOrderRequired]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[AcademyTypeAndRoute]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5234"/>
        <w:gridCol w:w="4515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[HeadTeacherBoardDate]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[ProposedAcademyOpeningDate]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Previous HTB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[PreviousHeadTeacherBoardDate]</w:t>
            </w:r>
          </w:p>
        </w:tc>
      </w:tr>
    </w:tbl>
    <w:p>
      <w:pPr>
        <w:pStyle w:val="Heading2"/>
        <w:spacing w:lineRule="auto" w:line="240" w:before="120" w:after="12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3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[LocalAuthority]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[SponsorName]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[SponsorReferenceNumber]</w:t>
            </w:r>
          </w:p>
        </w:tc>
      </w:tr>
    </w:tbl>
    <w:p>
      <w:pPr>
        <w:pStyle w:val="LOnormal"/>
        <w:spacing w:lineRule="auto" w:line="240" w:before="0" w:after="120"/>
        <w:rPr/>
      </w:pPr>
      <w:r>
        <w:rPr/>
      </w:r>
    </w:p>
    <w:p>
      <w:pPr>
        <w:pStyle w:val="Heading1"/>
        <w:spacing w:lineRule="auto" w:line="240" w:before="240" w:after="240"/>
        <w:rPr/>
      </w:pPr>
      <w:r>
        <w:rPr/>
        <w:t>General information</w:t>
      </w:r>
    </w:p>
    <w:tbl>
      <w:tblPr>
        <w:tblStyle w:val="Table4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[SchoolType]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[SchoolPhase]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[AgeRange]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5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[PublishedAdmissionNumber]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[PercentageFreeSchoolMeals]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6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40"/>
        <w:gridCol w:w="4501"/>
      </w:tblGrid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[ViabilityIssues]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[FinancialDeficit]</w:t>
            </w:r>
          </w:p>
        </w:tc>
      </w:tr>
      <w:tr>
        <w:trPr/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/>
              <w:t>[PartOfPfiScheme]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</w:r>
    </w:p>
    <w:tbl>
      <w:tblPr>
        <w:tblStyle w:val="Table7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[IsSchoolLinkedToADiocese]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[PercentageOfGoodOrOutstandingSchoolsInTheDiocesanTrust]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[DistanceFromSchoolToTrustHeadquarters]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[ParliamentaryConstituency]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/>
        <w:t xml:space="preserve"> </w:t>
      </w:r>
    </w:p>
    <w:p>
      <w:pPr>
        <w:pStyle w:val="Heading1"/>
        <w:rPr/>
      </w:pPr>
      <w:r>
        <w:rPr/>
        <w:t>School performance (Ofsted information)</w:t>
      </w:r>
    </w:p>
    <w:tbl>
      <w:tblPr>
        <w:tblStyle w:val="Table8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34"/>
        <w:gridCol w:w="4500"/>
      </w:tblGrid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[OfstedLastInspection]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[OverallEffectiveness]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[EffectivenessOfLeadershipAndManagement]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[QualityOfEducation]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Personal development, 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[BehaviourAndAttitudes]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[PersonalDevelopment]</w:t>
            </w:r>
          </w:p>
        </w:tc>
      </w:tr>
      <w:tr>
        <w:trPr/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[EarlyYearsProvision]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9"/>
        <w:tblW w:w="97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56"/>
        <w:gridCol w:w="6486"/>
      </w:tblGrid>
      <w:tr>
        <w:trPr/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[SchoolPerformanceAdditionalInformation]</w:t>
            </w:r>
          </w:p>
        </w:tc>
      </w:tr>
    </w:tbl>
    <w:p>
      <w:pPr>
        <w:pStyle w:val="LOnormal"/>
        <w:rPr/>
      </w:pPr>
      <w:r>
        <w:rPr/>
        <w:t xml:space="preserve"> </w:t>
      </w:r>
    </w:p>
    <w:p>
      <w:pPr>
        <w:pStyle w:val="Heading1"/>
        <w:rPr/>
      </w:pPr>
      <w:r>
        <w:rPr/>
        <w:t>Rationale</w:t>
      </w:r>
    </w:p>
    <w:p>
      <w:pPr>
        <w:pStyle w:val="Heading2"/>
        <w:rPr/>
      </w:pPr>
      <w:r>
        <w:rPr/>
        <w:t>Rationale for the project</w:t>
      </w:r>
    </w:p>
    <w:tbl>
      <w:tblPr>
        <w:tblStyle w:val="Table10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[RationaleForProject]</w:t>
            </w:r>
          </w:p>
        </w:tc>
      </w:tr>
    </w:tbl>
    <w:p>
      <w:pPr>
        <w:pStyle w:val="Heading2"/>
        <w:rPr/>
      </w:pPr>
      <w:r>
        <w:rPr/>
        <w:t>Rationale for the trust or sponsor</w:t>
      </w:r>
    </w:p>
    <w:tbl>
      <w:tblPr>
        <w:tblStyle w:val="Table1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0"/>
      </w:tblGrid>
      <w:tr>
        <w:trPr>
          <w:trHeight w:val="2550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/>
              <w:t>[RationaleForTrust]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Risks and issues</w:t>
      </w:r>
    </w:p>
    <w:tbl>
      <w:tblPr>
        <w:tblStyle w:val="Table12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750"/>
      </w:tblGrid>
      <w:tr>
        <w:trPr/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rPr/>
            </w:pPr>
            <w:r>
              <w:rPr>
                <w:sz w:val="24"/>
                <w:szCs w:val="24"/>
              </w:rPr>
              <w:t>[RisksAndIssues]</w:t>
            </w:r>
          </w:p>
          <w:p>
            <w:pPr>
              <w:pStyle w:val="LOnormal"/>
              <w:rPr/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LOnormal"/>
        <w:rPr/>
      </w:pPr>
      <w:r>
        <w:rPr>
          <w:sz w:val="24"/>
          <w:szCs w:val="24"/>
        </w:rPr>
        <w:t xml:space="preserve"> </w:t>
      </w:r>
    </w:p>
    <w:tbl>
      <w:tblPr>
        <w:tblStyle w:val="Table13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254"/>
        <w:gridCol w:w="6495"/>
      </w:tblGrid>
      <w:tr>
        <w:trPr/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/>
              <w:bidi w:val="0"/>
              <w:spacing w:lineRule="auto" w:line="288" w:before="0" w:after="160"/>
              <w:jc w:val="left"/>
              <w:rPr/>
            </w:pPr>
            <w:r>
              <w:rPr>
                <w:sz w:val="24"/>
                <w:szCs w:val="24"/>
              </w:rPr>
              <w:t>[EqualitiesImpactAssessmentConsidered]</w:t>
            </w:r>
          </w:p>
        </w:tc>
      </w:tr>
    </w:tbl>
    <w:p>
      <w:pPr>
        <w:pStyle w:val="Heading2"/>
        <w:rPr/>
      </w:pPr>
      <w:r>
        <w:rPr/>
        <w:t xml:space="preserve"> </w:t>
      </w:r>
    </w:p>
    <w:p>
      <w:pPr>
        <w:pStyle w:val="Heading1"/>
        <w:rPr/>
      </w:pPr>
      <w:r>
        <w:rPr/>
        <w:t>School budget information</w:t>
      </w:r>
    </w:p>
    <w:tbl>
      <w:tblPr>
        <w:tblStyle w:val="Table14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Revenue carry forward at end - March (current year) 2021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[RevenueCarryForwardAtEndMarchCurrentYear]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[ProjectedRevenueBalanceAtEndMarchNextYear]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(current year)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[CapitalCarryForwardAtEndMarchCurrentYear]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Capital carry forward at end - March (following year)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[CapitalCarryForwardAtEndMarchNextYear]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sz w:val="24"/>
                <w:szCs w:val="24"/>
              </w:rPr>
              <w:t>[SchoolBudgetInformationAdditionalInformation]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1"/>
        <w:rPr/>
      </w:pPr>
      <w:r>
        <w:rPr/>
        <w:t>School pupil forecasts</w:t>
      </w:r>
    </w:p>
    <w:tbl>
      <w:tblPr>
        <w:tblStyle w:val="Table15"/>
        <w:tblW w:w="9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30"/>
        <w:gridCol w:w="2430"/>
        <w:gridCol w:w="2430"/>
        <w:gridCol w:w="2429"/>
      </w:tblGrid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[SchoolCapacity]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[NumberOnRoll]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[PercentageSchoolFull]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[YearOneProjectedCapacity]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[YearOnePercentageSchoolFull]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[YearTwoPercentageSchoolFull]</w:t>
            </w:r>
          </w:p>
        </w:tc>
      </w:tr>
      <w:tr>
        <w:trPr/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[YearThreeProjectedCapacity]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[YearThreeProjectedPupilNumbers]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76" w:before="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[YearThreePercentageSchoolFull]</w:t>
            </w:r>
          </w:p>
        </w:tc>
      </w:tr>
    </w:tbl>
    <w:p>
      <w:pPr>
        <w:pStyle w:val="LOnormal"/>
        <w:spacing w:lineRule="auto" w:line="240" w:before="120" w:after="120"/>
        <w:rPr/>
      </w:pPr>
      <w:r>
        <w:rPr>
          <w:sz w:val="24"/>
          <w:szCs w:val="24"/>
        </w:rPr>
        <w:t xml:space="preserve"> </w:t>
      </w:r>
    </w:p>
    <w:tbl>
      <w:tblPr>
        <w:tblStyle w:val="Table16"/>
        <w:tblW w:w="97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09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[SchoolPupilForecastsAdditionalInformation]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1"/>
        <w:rPr/>
      </w:pPr>
      <w:r>
        <w:rPr/>
        <w:t xml:space="preserve">Key stage 2 </w:t>
      </w:r>
      <w:r>
        <w:rPr>
          <w:color w:val="1F497D"/>
        </w:rPr>
        <w:t>performance</w:t>
      </w:r>
      <w:r>
        <w:rPr/>
        <w:t xml:space="preserve"> tables (KS2)</w:t>
      </w:r>
    </w:p>
    <w:p>
      <w:pPr>
        <w:pStyle w:val="LOnormal"/>
        <w:rPr/>
      </w:pPr>
      <w:r>
        <w:rPr/>
        <w:t>[KS2PerformanceData]</w:t>
      </w:r>
    </w:p>
    <w:p>
      <w:pPr>
        <w:pStyle w:val="Heading1"/>
        <w:rPr/>
      </w:pPr>
      <w:r>
        <w:rPr/>
        <w:t>Key stage 4 performance tables (KS4)</w:t>
      </w:r>
    </w:p>
    <w:p>
      <w:pPr>
        <w:pStyle w:val="LOnormal"/>
        <w:rPr/>
      </w:pPr>
      <w:r>
        <w:rPr/>
      </w:r>
    </w:p>
    <w:p>
      <w:pPr>
        <w:pStyle w:val="Heading2"/>
        <w:rPr/>
      </w:pPr>
      <w:r>
        <w:rPr/>
        <w:t>Attainment 8</w:t>
      </w:r>
    </w:p>
    <w:p>
      <w:pPr>
        <w:pStyle w:val="Heading3"/>
        <w:rPr/>
      </w:pPr>
      <w:r>
        <w:rPr/>
        <w:t>Attainment 8 Scores</w:t>
      </w:r>
    </w:p>
    <w:tbl>
      <w:tblPr>
        <w:tblStyle w:val="Table20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r>
        <w:rPr/>
        <w:t>Attainment 8 English</w:t>
      </w:r>
    </w:p>
    <w:tbl>
      <w:tblPr>
        <w:tblStyle w:val="Table21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r>
        <w:rPr/>
        <w:t>Attainment 8 Maths</w:t>
      </w:r>
    </w:p>
    <w:tbl>
      <w:tblPr>
        <w:tblStyle w:val="Table22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r>
        <w:rPr/>
        <w:t>Attainment 8 EBacc</w:t>
      </w:r>
    </w:p>
    <w:tbl>
      <w:tblPr>
        <w:tblStyle w:val="Table23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4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16"/>
      </w:tblGrid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3"/>
        <w:spacing w:lineRule="auto" w:line="240" w:before="120" w:after="120"/>
        <w:rPr/>
      </w:pPr>
      <w:r>
        <w:rPr/>
      </w:r>
    </w:p>
    <w:p>
      <w:pPr>
        <w:pStyle w:val="Heading2"/>
        <w:rPr/>
      </w:pPr>
      <w:r>
        <w:rPr/>
        <w:t>Progress 8</w:t>
      </w:r>
    </w:p>
    <w:p>
      <w:pPr>
        <w:pStyle w:val="Heading3"/>
        <w:rPr/>
      </w:pPr>
      <w:r>
        <w:rPr/>
        <w:t>Pupils included in P8</w:t>
      </w:r>
    </w:p>
    <w:tbl>
      <w:tblPr>
        <w:tblStyle w:val="Table25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r>
        <w:rPr/>
        <w:t>School progress scores</w:t>
      </w:r>
    </w:p>
    <w:tbl>
      <w:tblPr>
        <w:tblStyle w:val="Table26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confidence interval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 to 0.38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 to 0.8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 to 0.5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confidence interval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 confidence interval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r>
        <w:rPr/>
        <w:t>Progress 8 English</w:t>
      </w:r>
    </w:p>
    <w:tbl>
      <w:tblPr>
        <w:tblStyle w:val="Table27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r>
        <w:rPr/>
        <w:t>Progress 8 Maths</w:t>
      </w:r>
    </w:p>
    <w:tbl>
      <w:tblPr>
        <w:tblStyle w:val="Table28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r>
        <w:rPr/>
        <w:t>Progress 8 EBacc</w:t>
      </w:r>
    </w:p>
    <w:tbl>
      <w:tblPr>
        <w:tblStyle w:val="Table29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3"/>
        <w:rPr/>
      </w:pPr>
      <w:r>
        <w:rPr/>
        <w:t>Percentage of students entering EBacc</w:t>
      </w:r>
    </w:p>
    <w:tbl>
      <w:tblPr>
        <w:tblStyle w:val="Table30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5"/>
        <w:gridCol w:w="2697"/>
        <w:gridCol w:w="2692"/>
        <w:gridCol w:w="2551"/>
      </w:tblGrid>
      <w:tr>
        <w:trPr>
          <w:trHeight w:val="602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</w:t>
            </w:r>
          </w:p>
        </w:tc>
      </w:tr>
      <w:tr>
        <w:trPr>
          <w:trHeight w:val="102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 Wilfrid’s Primary school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53.1 </w:t>
            </w:r>
          </w:p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(disadvantaged 47.6)</w:t>
            </w:r>
          </w:p>
        </w:tc>
      </w:tr>
      <w:tr>
        <w:trPr>
          <w:trHeight w:val="1018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Warrington LA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24" w:hRule="atLeast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average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1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25"/>
        <w:gridCol w:w="6516"/>
      </w:tblGrid>
      <w:tr>
        <w:trPr/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1"/>
        <w:rPr/>
      </w:pPr>
      <w:r>
        <w:rPr/>
        <w:t>Key stage 5 performance tables</w:t>
      </w:r>
    </w:p>
    <w:p>
      <w:pPr>
        <w:pStyle w:val="LOnormal"/>
        <w:rPr/>
      </w:pPr>
      <w:r>
        <w:rPr/>
        <w:t>[KS5Performance</w:t>
      </w:r>
      <w:r>
        <w:rPr>
          <w:rFonts w:eastAsia="Arial" w:cs="Arial"/>
          <w:color w:val="auto"/>
          <w:kern w:val="0"/>
          <w:sz w:val="22"/>
          <w:szCs w:val="22"/>
          <w:lang w:val="en-GB" w:eastAsia="zh-CN" w:bidi="hi-IN"/>
        </w:rPr>
        <w:t>Data</w:t>
      </w:r>
      <w:r>
        <w:rPr/>
        <w:t>]</w:t>
      </w:r>
    </w:p>
    <w:p>
      <w:pPr>
        <w:pStyle w:val="Heading2"/>
        <w:keepNext w:val="true"/>
        <w:spacing w:lineRule="auto" w:line="240" w:before="240" w:after="240"/>
        <w:rPr/>
      </w:pPr>
      <w:r>
        <w:rPr/>
        <w:t>Supporting documents</w:t>
      </w:r>
    </w:p>
    <w:sectPr>
      <w:headerReference w:type="default" r:id="rId2"/>
      <w:footerReference w:type="default" r:id="rId3"/>
      <w:type w:val="nextPage"/>
      <w:pgSz w:w="11906" w:h="16838"/>
      <w:pgMar w:left="1077" w:right="1077" w:header="425" w:top="851" w:footer="397" w:bottom="99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Author: </w:t>
    </w:r>
    <w:r>
      <w:rPr/>
      <w:t>[Author]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Cleared by: </w:t>
    </w:r>
    <w:r>
      <w:rPr/>
      <w:t>[ClearedBy]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                Version: </w:t>
    </w:r>
    <w:r>
      <w:rPr/>
      <w:t>[Version]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tbl>
    <w:tblPr>
      <w:tblStyle w:val="Table35"/>
      <w:tblW w:w="97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250"/>
      <w:gridCol w:w="3250"/>
      <w:gridCol w:w="3250"/>
    </w:tblGrid>
    <w:tr>
      <w:trPr/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-115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0" w:hanging="0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  <w:tc>
        <w:tcPr>
          <w:tcW w:w="3250" w:type="dxa"/>
          <w:tcBorders/>
        </w:tcPr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 w:before="0" w:after="240"/>
            <w:ind w:left="0" w:right="-115" w:hanging="0"/>
            <w:jc w:val="righ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24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360" w:after="240"/>
    </w:pPr>
    <w:rPr>
      <w:b/>
      <w:color w:val="104F75"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240"/>
    </w:pPr>
    <w:rPr>
      <w:b/>
      <w:color w:val="104F75"/>
      <w:sz w:val="24"/>
      <w:szCs w:val="24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1008" w:hanging="1008"/>
    </w:pPr>
    <w:rPr>
      <w:rFonts w:ascii="Calibri" w:hAnsi="Calibri" w:eastAsia="Calibri" w:cs="Calibri"/>
      <w:b/>
      <w:i/>
      <w:sz w:val="26"/>
      <w:szCs w:val="26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1152" w:hanging="1152"/>
    </w:pPr>
    <w:rPr>
      <w:rFonts w:ascii="Calibri" w:hAnsi="Calibri" w:eastAsia="Calibri" w:cs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240" w:after="160"/>
    </w:pPr>
    <w:rPr>
      <w:b/>
      <w:color w:val="104F75"/>
      <w:sz w:val="96"/>
      <w:szCs w:val="9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9</Pages>
  <Words>589</Words>
  <Characters>4753</Characters>
  <CharactersWithSpaces>5158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2021-09-10T16:56:29Z</dcterms:modified>
  <cp:revision>4</cp:revision>
  <dc:subject/>
  <dc:title/>
</cp:coreProperties>
</file>