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1F28" w14:textId="77777777" w:rsidR="00FF218C" w:rsidRDefault="00000000">
      <w:pPr>
        <w:keepNext/>
        <w:suppressAutoHyphens/>
        <w:spacing w:before="240" w:after="240" w:line="240" w:lineRule="auto"/>
        <w:rPr>
          <w:rFonts w:ascii="Arial" w:eastAsia="Arial" w:hAnsi="Arial" w:cs="Arial"/>
          <w:b/>
          <w:color w:val="104F75"/>
          <w:sz w:val="32"/>
        </w:rPr>
      </w:pPr>
      <w:r>
        <w:rPr>
          <w:rFonts w:ascii="Arial" w:eastAsia="Arial" w:hAnsi="Arial" w:cs="Arial"/>
          <w:b/>
          <w:color w:val="104F75"/>
          <w:sz w:val="32"/>
        </w:rPr>
        <w:t>[</w:t>
      </w:r>
      <w:proofErr w:type="spellStart"/>
      <w:r>
        <w:rPr>
          <w:rFonts w:ascii="Arial" w:eastAsia="Arial" w:hAnsi="Arial" w:cs="Arial"/>
          <w:b/>
          <w:color w:val="104F75"/>
          <w:sz w:val="32"/>
        </w:rPr>
        <w:t>HtbTemplateTitle</w:t>
      </w:r>
      <w:proofErr w:type="spellEnd"/>
      <w:r>
        <w:rPr>
          <w:rFonts w:ascii="Arial" w:eastAsia="Arial" w:hAnsi="Arial" w:cs="Arial"/>
          <w:b/>
          <w:color w:val="104F75"/>
          <w:sz w:val="32"/>
        </w:rPr>
        <w:t>]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5"/>
        <w:gridCol w:w="4249"/>
      </w:tblGrid>
      <w:tr w:rsidR="00FF218C" w14:paraId="527A989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908CA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2FD43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[Recommendation]</w:t>
            </w:r>
          </w:p>
        </w:tc>
      </w:tr>
      <w:tr w:rsidR="00FF218C" w14:paraId="1C853F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C4A2B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63CB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[Author]</w:t>
            </w:r>
          </w:p>
        </w:tc>
      </w:tr>
    </w:tbl>
    <w:p w14:paraId="3ED4BE38" w14:textId="77777777" w:rsidR="00FF218C" w:rsidRDefault="00FF218C">
      <w:pPr>
        <w:suppressAutoHyphens/>
        <w:spacing w:before="120" w:after="120" w:line="288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4"/>
        <w:gridCol w:w="4270"/>
      </w:tblGrid>
      <w:tr w:rsidR="00FF218C" w14:paraId="235804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23846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5854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ProjectName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02A48F49" w14:textId="77777777" w:rsidR="00FF218C" w:rsidRDefault="00FF218C">
      <w:pPr>
        <w:suppressAutoHyphens/>
        <w:spacing w:before="120" w:after="120" w:line="288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8"/>
        <w:gridCol w:w="4346"/>
      </w:tblGrid>
      <w:tr w:rsidR="00FF218C" w14:paraId="268DCD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996B1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Date of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706D4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DateOfHtb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FF218C" w14:paraId="1C7975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57DF0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D36BB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DateOfProposedTransfer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7AAD142D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EC0CD0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  <w:b/>
          <w:color w:val="104F75"/>
          <w:sz w:val="36"/>
        </w:rPr>
      </w:pPr>
    </w:p>
    <w:p w14:paraId="66B47B2D" w14:textId="77777777" w:rsidR="00FF218C" w:rsidRDefault="00000000">
      <w:pPr>
        <w:suppressAutoHyphens/>
        <w:spacing w:before="360" w:after="240" w:line="240" w:lineRule="auto"/>
        <w:rPr>
          <w:rFonts w:ascii="Arial" w:eastAsia="Arial" w:hAnsi="Arial" w:cs="Arial"/>
          <w:b/>
          <w:color w:val="104F75"/>
          <w:sz w:val="36"/>
        </w:rPr>
      </w:pPr>
      <w:r>
        <w:rPr>
          <w:rFonts w:ascii="Arial" w:eastAsia="Arial" w:hAnsi="Arial" w:cs="Arial"/>
          <w:b/>
          <w:color w:val="104F75"/>
          <w:sz w:val="36"/>
        </w:rPr>
        <w:t>Features of the transfer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6"/>
        <w:gridCol w:w="4308"/>
      </w:tblGrid>
      <w:tr w:rsidR="00FF218C" w14:paraId="4E3C60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6519A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Reason for this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55C23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ReasonForTransfer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FF218C" w14:paraId="586BE8C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9ABB9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DC42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TypeOfTransfer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3ECF2DB5" w14:textId="77777777" w:rsidR="00FF218C" w:rsidRDefault="00000000">
      <w:pPr>
        <w:suppressAutoHyphens/>
        <w:spacing w:before="360" w:after="240" w:line="240" w:lineRule="auto"/>
        <w:rPr>
          <w:rFonts w:ascii="Arial" w:eastAsia="Arial" w:hAnsi="Arial" w:cs="Arial"/>
          <w:b/>
          <w:color w:val="104F75"/>
          <w:sz w:val="36"/>
        </w:rPr>
      </w:pPr>
      <w:r>
        <w:rPr>
          <w:rFonts w:ascii="Arial" w:eastAsia="Arial" w:hAnsi="Arial" w:cs="Arial"/>
          <w:b/>
          <w:color w:val="104F75"/>
          <w:sz w:val="36"/>
        </w:rPr>
        <w:t>Benefits and risks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3"/>
        <w:gridCol w:w="4271"/>
      </w:tblGrid>
      <w:tr w:rsidR="00FF218C" w14:paraId="317EB0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950CC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What are the intended benefits of the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D65F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TransferBenefits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FF218C" w14:paraId="282EC5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313B3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Are there any risks to consider?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7B3E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AnyRisks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256D9562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[Risks]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9"/>
        <w:gridCol w:w="4645"/>
      </w:tblGrid>
      <w:tr w:rsidR="00FF218C" w14:paraId="3672BD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5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8A5B8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Has an Equalities Impact Assessment been considered?</w:t>
            </w:r>
          </w:p>
        </w:tc>
        <w:tc>
          <w:tcPr>
            <w:tcW w:w="450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A6ADE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EqualitiesImpactAssessmentConsidered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6ADEFAFA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74F3578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  <w:b/>
          <w:color w:val="104F75"/>
          <w:sz w:val="36"/>
        </w:rPr>
      </w:pPr>
      <w:r>
        <w:rPr>
          <w:rFonts w:ascii="Arial" w:eastAsia="Arial" w:hAnsi="Arial" w:cs="Arial"/>
          <w:b/>
          <w:color w:val="104F75"/>
          <w:sz w:val="36"/>
        </w:rPr>
        <w:t>Legal requirements</w:t>
      </w:r>
    </w:p>
    <w:p w14:paraId="04C2FEC2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  <w:b/>
          <w:color w:val="104F75"/>
          <w:sz w:val="3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42"/>
        <w:gridCol w:w="4292"/>
      </w:tblGrid>
      <w:tr w:rsidR="00FF218C" w14:paraId="76CD63B1" w14:textId="77777777" w:rsidTr="002D476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41ADD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Trust agreement?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76793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TrustAgreement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FF218C" w14:paraId="532B1826" w14:textId="77777777" w:rsidTr="002D476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66FB7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Diocesan consent?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8A769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DiocesanConsent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0EDF4055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</w:rPr>
      </w:pPr>
    </w:p>
    <w:p w14:paraId="25B3BE4B" w14:textId="77777777" w:rsidR="00FF218C" w:rsidRDefault="00000000">
      <w:pPr>
        <w:suppressAutoHyphens/>
        <w:spacing w:before="480" w:after="240" w:line="240" w:lineRule="auto"/>
        <w:rPr>
          <w:rFonts w:ascii="Arial" w:eastAsia="Arial" w:hAnsi="Arial" w:cs="Arial"/>
          <w:b/>
          <w:color w:val="104F75"/>
          <w:sz w:val="36"/>
        </w:rPr>
      </w:pPr>
      <w:r>
        <w:rPr>
          <w:rFonts w:ascii="Arial" w:eastAsia="Arial" w:hAnsi="Arial" w:cs="Arial"/>
          <w:b/>
          <w:color w:val="104F75"/>
          <w:sz w:val="36"/>
        </w:rPr>
        <w:t>Rationale</w:t>
      </w:r>
    </w:p>
    <w:p w14:paraId="7B980CAC" w14:textId="77777777" w:rsidR="00FF218C" w:rsidRDefault="00000000">
      <w:pPr>
        <w:keepNext/>
        <w:suppressAutoHyphens/>
        <w:spacing w:before="240" w:after="240" w:line="240" w:lineRule="auto"/>
        <w:rPr>
          <w:rFonts w:ascii="Arial" w:eastAsia="Arial" w:hAnsi="Arial" w:cs="Arial"/>
          <w:b/>
          <w:color w:val="104F75"/>
          <w:sz w:val="32"/>
        </w:rPr>
      </w:pPr>
      <w:r>
        <w:rPr>
          <w:rFonts w:ascii="Arial" w:eastAsia="Arial" w:hAnsi="Arial" w:cs="Arial"/>
          <w:b/>
          <w:color w:val="104F75"/>
          <w:sz w:val="32"/>
        </w:rPr>
        <w:t>Rationale for the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FF218C" w14:paraId="78EA0B2A" w14:textId="77777777">
        <w:tblPrEx>
          <w:tblCellMar>
            <w:top w:w="0" w:type="dxa"/>
            <w:bottom w:w="0" w:type="dxa"/>
          </w:tblCellMar>
        </w:tblPrEx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B22FD" w14:textId="77777777" w:rsidR="00FF218C" w:rsidRDefault="00000000">
            <w:pPr>
              <w:spacing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RationaleForProject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45BB407F" w14:textId="77777777" w:rsidR="00FF218C" w:rsidRDefault="00000000">
      <w:pPr>
        <w:keepNext/>
        <w:suppressAutoHyphens/>
        <w:spacing w:before="360" w:after="240" w:line="240" w:lineRule="auto"/>
        <w:rPr>
          <w:rFonts w:ascii="Arial" w:eastAsia="Arial" w:hAnsi="Arial" w:cs="Arial"/>
          <w:b/>
          <w:color w:val="104F75"/>
          <w:sz w:val="32"/>
        </w:rPr>
      </w:pPr>
      <w:r>
        <w:rPr>
          <w:rFonts w:ascii="Arial" w:eastAsia="Arial" w:hAnsi="Arial" w:cs="Arial"/>
          <w:b/>
          <w:color w:val="104F75"/>
          <w:sz w:val="32"/>
        </w:rPr>
        <w:t>Rationale for the trust or sponsor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FF218C" w14:paraId="6D55DDCE" w14:textId="77777777">
        <w:tblPrEx>
          <w:tblCellMar>
            <w:top w:w="0" w:type="dxa"/>
            <w:bottom w:w="0" w:type="dxa"/>
          </w:tblCellMar>
        </w:tblPrEx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613E4" w14:textId="77777777" w:rsidR="00FF218C" w:rsidRDefault="00000000">
            <w:pPr>
              <w:spacing w:line="288" w:lineRule="auto"/>
            </w:pPr>
            <w:r>
              <w:rPr>
                <w:rFonts w:ascii="Arial" w:eastAsia="Arial" w:hAnsi="Arial" w:cs="Arial"/>
                <w:sz w:val="24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RationaleForTrust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122B08B9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7FA4F71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  <w:b/>
          <w:color w:val="104F75"/>
          <w:sz w:val="36"/>
        </w:rPr>
      </w:pPr>
    </w:p>
    <w:p w14:paraId="78C6584C" w14:textId="77777777" w:rsidR="00FF218C" w:rsidRDefault="00000000">
      <w:pPr>
        <w:suppressAutoHyphens/>
        <w:spacing w:line="288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[</w:t>
      </w:r>
      <w:proofErr w:type="spellStart"/>
      <w:r>
        <w:rPr>
          <w:rFonts w:ascii="Arial" w:eastAsia="Arial" w:hAnsi="Arial" w:cs="Arial"/>
          <w:sz w:val="24"/>
        </w:rPr>
        <w:t>AcademySection</w:t>
      </w:r>
      <w:proofErr w:type="spellEnd"/>
      <w:r>
        <w:rPr>
          <w:rFonts w:ascii="Arial" w:eastAsia="Arial" w:hAnsi="Arial" w:cs="Arial"/>
          <w:sz w:val="24"/>
        </w:rPr>
        <w:t>]</w:t>
      </w:r>
    </w:p>
    <w:p w14:paraId="6C3648ED" w14:textId="77777777" w:rsidR="00FF218C" w:rsidRDefault="00000000">
      <w:pPr>
        <w:keepNext/>
        <w:suppressAutoHyphens/>
        <w:spacing w:before="240" w:after="240" w:line="240" w:lineRule="auto"/>
        <w:rPr>
          <w:rFonts w:ascii="Arial" w:eastAsia="Arial" w:hAnsi="Arial" w:cs="Arial"/>
          <w:b/>
          <w:color w:val="104F75"/>
          <w:sz w:val="32"/>
        </w:rPr>
      </w:pPr>
      <w:r>
        <w:rPr>
          <w:rFonts w:ascii="Arial" w:eastAsia="Arial" w:hAnsi="Arial" w:cs="Arial"/>
          <w:b/>
          <w:color w:val="104F75"/>
          <w:sz w:val="32"/>
        </w:rPr>
        <w:t>Financial assessment</w:t>
      </w:r>
    </w:p>
    <w:p w14:paraId="7998ACE5" w14:textId="77777777" w:rsidR="00FF218C" w:rsidRDefault="00000000">
      <w:pPr>
        <w:keepNext/>
        <w:suppressAutoHyphens/>
        <w:spacing w:before="240" w:after="240" w:line="240" w:lineRule="auto"/>
        <w:rPr>
          <w:rFonts w:ascii="Arial" w:eastAsia="Arial" w:hAnsi="Arial" w:cs="Arial"/>
          <w:b/>
          <w:color w:val="104F75"/>
          <w:sz w:val="32"/>
        </w:rPr>
      </w:pPr>
      <w:r>
        <w:rPr>
          <w:rFonts w:ascii="Arial" w:eastAsia="Arial" w:hAnsi="Arial" w:cs="Arial"/>
          <w:b/>
          <w:color w:val="104F75"/>
          <w:sz w:val="32"/>
        </w:rPr>
        <w:t>Maps</w:t>
      </w:r>
    </w:p>
    <w:sectPr w:rsidR="00FF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18C"/>
    <w:rsid w:val="002D4761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DD68"/>
  <w15:docId w15:val="{354E62AB-8FE4-41DA-8B6B-4B7E4790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NEED, Dominic</cp:lastModifiedBy>
  <cp:revision>2</cp:revision>
  <dcterms:created xsi:type="dcterms:W3CDTF">2022-12-09T12:25:00Z</dcterms:created>
  <dcterms:modified xsi:type="dcterms:W3CDTF">2022-12-09T12:25:00Z</dcterms:modified>
</cp:coreProperties>
</file>