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80D" w:rsidRPr="0055280D" w:rsidRDefault="0055280D" w:rsidP="0055280D">
      <w:pPr>
        <w:pStyle w:val="NoSpacing"/>
        <w:jc w:val="center"/>
        <w:rPr>
          <w:b/>
          <w:sz w:val="28"/>
          <w:szCs w:val="28"/>
        </w:rPr>
      </w:pPr>
      <w:r w:rsidRPr="0055280D">
        <w:rPr>
          <w:b/>
          <w:sz w:val="28"/>
          <w:szCs w:val="28"/>
        </w:rPr>
        <w:t>CDR Questions from</w:t>
      </w:r>
    </w:p>
    <w:p w:rsidR="0055280D" w:rsidRPr="0055280D" w:rsidRDefault="0055280D" w:rsidP="0055280D">
      <w:pPr>
        <w:pStyle w:val="NoSpacing"/>
        <w:jc w:val="center"/>
        <w:rPr>
          <w:b/>
          <w:sz w:val="28"/>
          <w:szCs w:val="28"/>
        </w:rPr>
      </w:pPr>
      <w:r w:rsidRPr="0055280D">
        <w:rPr>
          <w:b/>
          <w:sz w:val="28"/>
          <w:szCs w:val="28"/>
        </w:rPr>
        <w:t>Defense Acquisition Guidebook</w:t>
      </w:r>
    </w:p>
    <w:p w:rsidR="0055280D" w:rsidRDefault="0055280D" w:rsidP="0055280D">
      <w:pPr>
        <w:pStyle w:val="NoSpacing"/>
      </w:pPr>
    </w:p>
    <w:p w:rsidR="0055280D" w:rsidRDefault="0055280D" w:rsidP="0055280D">
      <w:pPr>
        <w:pStyle w:val="NoSpacing"/>
      </w:pPr>
      <w:r>
        <w:t>Typical CDR success criteria include affirmative answers to the following exit questions:</w:t>
      </w:r>
    </w:p>
    <w:p w:rsidR="0055280D" w:rsidRDefault="0055280D" w:rsidP="0055280D">
      <w:pPr>
        <w:pStyle w:val="NoSpacing"/>
      </w:pPr>
    </w:p>
    <w:p w:rsidR="0055280D" w:rsidRDefault="0055280D" w:rsidP="0055280D">
      <w:pPr>
        <w:pStyle w:val="NoSpacing"/>
        <w:numPr>
          <w:ilvl w:val="0"/>
          <w:numId w:val="2"/>
        </w:numPr>
      </w:pPr>
      <w:r>
        <w:t>Does the status of the technical effort and design indicate operational test and evaluation success (operationally effective and suitable)?</w:t>
      </w:r>
    </w:p>
    <w:p w:rsidR="0055280D" w:rsidRDefault="0055280D" w:rsidP="0055280D">
      <w:pPr>
        <w:pStyle w:val="NoSpacing"/>
        <w:numPr>
          <w:ilvl w:val="0"/>
          <w:numId w:val="2"/>
        </w:numPr>
      </w:pPr>
      <w:r>
        <w:t xml:space="preserve">Does the detailed design (hardware and software) including interface descriptions completed, as disclosed, satisfy the </w:t>
      </w:r>
      <w:r w:rsidR="003745E1">
        <w:t>SOW</w:t>
      </w:r>
      <w:r>
        <w:t>?</w:t>
      </w:r>
    </w:p>
    <w:p w:rsidR="0055280D" w:rsidRDefault="0055280D" w:rsidP="0055280D">
      <w:pPr>
        <w:pStyle w:val="NoSpacing"/>
        <w:numPr>
          <w:ilvl w:val="0"/>
          <w:numId w:val="2"/>
        </w:numPr>
      </w:pPr>
      <w:r>
        <w:t>Has the system product baseline been established and documented to enable hardware fabrication and software coding to proceed with proper configuration management?</w:t>
      </w:r>
    </w:p>
    <w:p w:rsidR="0055280D" w:rsidRDefault="0055280D" w:rsidP="0055280D">
      <w:pPr>
        <w:pStyle w:val="NoSpacing"/>
        <w:numPr>
          <w:ilvl w:val="0"/>
          <w:numId w:val="2"/>
        </w:numPr>
      </w:pPr>
      <w:r>
        <w:t>Has the detailed design satisfied sustainment and Human Systems Integration requirements?</w:t>
      </w:r>
    </w:p>
    <w:p w:rsidR="0055280D" w:rsidRDefault="0055280D" w:rsidP="0055280D">
      <w:pPr>
        <w:pStyle w:val="NoSpacing"/>
        <w:numPr>
          <w:ilvl w:val="0"/>
          <w:numId w:val="2"/>
        </w:numPr>
      </w:pPr>
      <w:r>
        <w:t>Are adequate processes and metrics in place for the program to succeed?</w:t>
      </w:r>
    </w:p>
    <w:p w:rsidR="0055280D" w:rsidRDefault="0055280D" w:rsidP="0055280D">
      <w:pPr>
        <w:pStyle w:val="NoSpacing"/>
        <w:numPr>
          <w:ilvl w:val="0"/>
          <w:numId w:val="2"/>
        </w:numPr>
      </w:pPr>
      <w:r>
        <w:t>Are the risks known and manageable for testing in support of developmental and operational evaluation objectives?</w:t>
      </w:r>
    </w:p>
    <w:p w:rsidR="0055280D" w:rsidRDefault="0055280D" w:rsidP="003745E1">
      <w:pPr>
        <w:pStyle w:val="NoSpacing"/>
        <w:numPr>
          <w:ilvl w:val="0"/>
          <w:numId w:val="2"/>
        </w:numPr>
      </w:pPr>
      <w:r>
        <w:t>Is the program sch</w:t>
      </w:r>
      <w:r w:rsidR="003745E1">
        <w:t>edule executable (technical</w:t>
      </w:r>
      <w:r>
        <w:t xml:space="preserve"> risks)?</w:t>
      </w:r>
    </w:p>
    <w:p w:rsidR="0055280D" w:rsidRDefault="0055280D" w:rsidP="003745E1">
      <w:pPr>
        <w:pStyle w:val="NoSpacing"/>
        <w:numPr>
          <w:ilvl w:val="0"/>
          <w:numId w:val="2"/>
        </w:numPr>
      </w:pPr>
      <w:r>
        <w:t>Is the progr</w:t>
      </w:r>
      <w:r w:rsidR="003745E1">
        <w:t xml:space="preserve">am executable with </w:t>
      </w:r>
      <w:r>
        <w:t>the approved product baseline?</w:t>
      </w:r>
    </w:p>
    <w:p w:rsidR="0055280D" w:rsidRDefault="0055280D" w:rsidP="003745E1">
      <w:pPr>
        <w:pStyle w:val="NoSpacing"/>
        <w:numPr>
          <w:ilvl w:val="0"/>
          <w:numId w:val="2"/>
        </w:numPr>
      </w:pPr>
      <w:r>
        <w:t>Are all Critical Safety Items and Critical Application Items identified?</w:t>
      </w:r>
    </w:p>
    <w:p w:rsidR="0055280D" w:rsidRDefault="0055280D" w:rsidP="0055280D">
      <w:pPr>
        <w:pStyle w:val="NoSpacing"/>
        <w:numPr>
          <w:ilvl w:val="0"/>
          <w:numId w:val="2"/>
        </w:numPr>
      </w:pPr>
      <w:r>
        <w:t>Is the software functionality in the approved product baseline consistent with the updated software metrics and resource-loaded schedule?</w:t>
      </w:r>
    </w:p>
    <w:p w:rsidR="0055280D" w:rsidRDefault="0055280D" w:rsidP="0055280D">
      <w:pPr>
        <w:pStyle w:val="NoSpacing"/>
        <w:numPr>
          <w:ilvl w:val="0"/>
          <w:numId w:val="2"/>
        </w:numPr>
      </w:pPr>
      <w:r>
        <w:t>Have key product characteristics having the most impact on system performance, assembly, cost, reliability, and sustainment or safety been identified?</w:t>
      </w:r>
    </w:p>
    <w:p w:rsidR="0055280D" w:rsidRDefault="0055280D" w:rsidP="003745E1">
      <w:pPr>
        <w:pStyle w:val="NoSpacing"/>
        <w:numPr>
          <w:ilvl w:val="0"/>
          <w:numId w:val="2"/>
        </w:numPr>
      </w:pPr>
      <w:r>
        <w:t>Have the critical manufacturing processes that affect the key characteristics been identified and their capability to meet design tolerances determined?</w:t>
      </w:r>
    </w:p>
    <w:p w:rsidR="0055280D" w:rsidRDefault="0055280D" w:rsidP="0055280D">
      <w:pPr>
        <w:pStyle w:val="NoSpacing"/>
        <w:numPr>
          <w:ilvl w:val="0"/>
          <w:numId w:val="2"/>
        </w:numPr>
      </w:pPr>
      <w:r>
        <w:t>Have manufacturing processes been demonstrated in a production representative environment?</w:t>
      </w:r>
    </w:p>
    <w:p w:rsidR="0055280D" w:rsidRDefault="0055280D" w:rsidP="003745E1">
      <w:pPr>
        <w:pStyle w:val="NoSpacing"/>
        <w:numPr>
          <w:ilvl w:val="0"/>
          <w:numId w:val="2"/>
        </w:numPr>
      </w:pPr>
      <w:r>
        <w:t xml:space="preserve">Are detailed trade studies and system </w:t>
      </w:r>
      <w:proofErr w:type="spellStart"/>
      <w:r>
        <w:t>producibibility</w:t>
      </w:r>
      <w:proofErr w:type="spellEnd"/>
      <w:r>
        <w:t xml:space="preserve"> assessments underway?</w:t>
      </w:r>
    </w:p>
    <w:p w:rsidR="00E62AB0" w:rsidRDefault="0055280D" w:rsidP="003745E1">
      <w:pPr>
        <w:pStyle w:val="NoSpacing"/>
        <w:numPr>
          <w:ilvl w:val="0"/>
          <w:numId w:val="2"/>
        </w:numPr>
      </w:pPr>
      <w:r>
        <w:t xml:space="preserve">Are long </w:t>
      </w:r>
      <w:proofErr w:type="gramStart"/>
      <w:r>
        <w:t>lead</w:t>
      </w:r>
      <w:proofErr w:type="gramEnd"/>
      <w:r>
        <w:t xml:space="preserve"> procurement plans in place and has the supply chain been assessed?</w:t>
      </w:r>
      <w:bookmarkStart w:id="0" w:name="_GoBack"/>
      <w:bookmarkEnd w:id="0"/>
    </w:p>
    <w:sectPr w:rsidR="00E6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831F5"/>
    <w:multiLevelType w:val="hybridMultilevel"/>
    <w:tmpl w:val="7DEA0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E1C2D"/>
    <w:multiLevelType w:val="hybridMultilevel"/>
    <w:tmpl w:val="3592A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0D"/>
    <w:rsid w:val="003745E1"/>
    <w:rsid w:val="005257FE"/>
    <w:rsid w:val="0055280D"/>
    <w:rsid w:val="00C9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280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2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Berton Manning</dc:creator>
  <cp:lastModifiedBy>Test!!</cp:lastModifiedBy>
  <cp:revision>2</cp:revision>
  <dcterms:created xsi:type="dcterms:W3CDTF">2010-11-11T23:14:00Z</dcterms:created>
  <dcterms:modified xsi:type="dcterms:W3CDTF">2017-08-14T19:31:00Z</dcterms:modified>
</cp:coreProperties>
</file>