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MK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设置安装位置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https://blog.csdn.net/u012932409/article/details/106908018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#这个主要用于是 eng、user还是 userdebug 版本参与编译; optional值所有版本都参与编译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LOCAL_MODULE_TAGS   := optional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#编译的java文件文件路径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LOCAL_SRC_FILES := $(call all-java-files-under, app/src/main/java)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#需要编译的 AndroidManifest.xml 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LOCAL_MANIFEST_FILE := app/src/main/AndroidManifest.xml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#编译的资源文件文件路径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LOCAL_RESOURCE_DIR := $(LOCAL_PATH)/app/src/main/res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#编译出的apk的名称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LOCAL_PACKAGE_NAME := XXXX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#apk 签名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LOCAL_CERTIFICATE := platform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#LOCAL_PRIVATE_PLATFORM_APIS := true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LOCAL_SDK_VERSION =current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#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应用类型，影响放置的位置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LOCAL_MODULE_CLASS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    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原文链接：</w:t>
      </w:r>
      <w:r>
        <w:rPr>
          <w:rFonts w:eastAsia="等线" w:ascii="Arial" w:cs="Arial" w:hAnsi="Arial"/>
          <w:sz w:val="22"/>
        </w:rPr>
        <w:t>https://blog.csdn.net/Johnny2004/article/details/121681344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LOCAL_PREBUILT_STATIC_JAVA_LIBRARIES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这个字段，如果其它项目配置了相同的名称，则会产生冲突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2025-04-07T01:13:55Z</dcterms:created>
  <dc:creator>Apache POI</dc:creator>
</cp:coreProperties>
</file>