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SkinCore换肤库技术分析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背景介绍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早期589使用的是PaintedSkin换肤框架，版本号为3.4.2。经分析，该版本号已经失效，即无法重新拉取依赖，在一台新的机器上运行的话会提示找不到依赖。同时，为了适配模块化换肤，PaintedSkin核心库是以源码方式引入，在换肤时，为了不影响launcher的换肤，有两种方式可选择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1：给每个需要换肤的View设置一个app:skin="true"属性，这种方式是框架本身支持的方式。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2：遍历导航根节点以下的View，导航换肤根节点有MainFragment的容器、Windowmanger添加的View、导航dialog。但这种方式需要手动清除RecyclerView、ListView里面的缓存。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由于第一种方式工作量巨大，故589选择的第二种方式（也是base代码选择的方式）。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所以，潍柴在初期就更换了SkinCore作为换肤框架，底层实现基本原理和PaintedSkin一致，都是通过LayoutInflater.Factory监听的方式进行换肤。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优缺点分析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优点：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支持皮肤包+白天黑夜切换，即一个皮肤包里面可以制作白天皮肤和黑夜皮肤。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支持各种监听，可以在解析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时监听，可以在解析时插入自己的逻辑，可以在换肤时监听并拦截某些View的换肤（用于提速）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支持添加自定义属性换肤和更改默认换肤属性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支持且方便模块化换肤，比如指定某个模块能够换肤或者指定某个模块不换肤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如果是制作皮肤包的方式换肤，可以快速配置并部署皮肤包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支持视图调试工具功能，可以在开发中快速定位视图和快速应用</w:t>
      </w:r>
      <w:r>
        <w:rPr>
          <w:rFonts w:eastAsia="等线" w:ascii="Arial" w:cs="Arial" w:hAnsi="Arial"/>
          <w:sz w:val="22"/>
        </w:rPr>
        <w:t>xml</w:t>
      </w:r>
      <w:r>
        <w:rPr>
          <w:rFonts w:eastAsia="等线" w:ascii="Arial" w:cs="Arial" w:hAnsi="Arial"/>
          <w:sz w:val="22"/>
        </w:rPr>
        <w:t>和kotlin更改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缺点：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项目中如果使用了Dialog类，需要指定一个dialog主题</w:t>
      </w:r>
    </w:p>
    <w:p>
      <w:pPr>
        <w:spacing w:before="120" w:after="120" w:line="288" w:lineRule="auto"/>
        <w:ind w:left="453" w:firstLine="420"/>
        <w:jc w:val="left"/>
      </w:pPr>
      <w:r>
        <w:rPr>
          <w:rFonts w:eastAsia="等线" w:ascii="Arial" w:cs="Arial" w:hAnsi="Arial"/>
          <w:sz w:val="22"/>
        </w:rPr>
        <w:t>代码中设置图片和颜色等资源需要通知到换肤框架（该问题是所有换肤框架都无法避免的，除非在编译阶段做字节码替换，但经试验，ASM全量替换会大幅度延长编译时间）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引入方式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视情况添加，如果有guava依赖冲突则添加</w:t>
              <w:br/>
              <w:t xml:space="preserve">  implementation 'com.google.guava:listenablefuture:9999.0-empty-to-avoid-conflict-with-guava'</w:t>
              <w:br/>
              <w:t xml:space="preserve">  // 换肤框架</w:t>
              <w:br/>
              <w:t xml:space="preserve">  implementation 'com.github.DFFXT.SkinSwitch:SkinCore:0.19'</w:t>
              <w:br/>
              <w:t xml:space="preserve">  // 视情况添加，视图调试框架，支持xml修改实时生效，和kotlin文件修改冷启动生效，用于节省编译时间，具体使用方式需搭配android studio插件使用[插件下载](https://github.com/DFFXT/ViewDebug-Trans)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debugImplementation 'com.github.DFFXT.SkinSwitch:ViewDebug:0.19'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Kotlin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SkinManager.init(context as Application, 0, DefaultProviderFactory())</w:t>
              <w:br/>
              <w:br/>
              <w:t xml:space="preserve"> // 设置黑夜模式</w:t>
              <w:br/>
              <w:t xml:space="preserve">  SkinManager.applyThemeNight(true)</w:t>
              <w:br/>
              <w:t xml:space="preserve">  // 切换皮肤主题，不同主题会加载不同的皮肤包，加载失败则使用默认皮肤包</w:t>
              <w:br/>
              <w:t xml:space="preserve">  SkinManager.switchTheme(....)</w:t>
              <w:br/>
              <w:t xml:space="preserve">  // 监听换肤</w:t>
              <w:br/>
              <w:t xml:space="preserve">  SkinManager.addSkinChangeListener(...)</w:t>
              <w:br/>
              <w:t xml:space="preserve">  // 新增支持的换肤属性</w:t>
              <w:br/>
              <w:t xml:space="preserve">  SkinManger.addAttributeCollection(....)</w:t>
              <w:br/>
              <w:br/>
              <w:t xml:space="preserve">  // 当某个View换肤时，会触发此回调，根据返回状态确定是否需要换肤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AttrApplyManager.onApplyInterceptor = {....}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实现原理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换肤：SkinCore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反射layoutInflater，设置代理LayoutInfalter.Factory2监听，从而监听View的创建。将解析的属性存储到ViewUnion对象里面，然后将这个对象再通过view.setTag(id, union)的方式存储。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通过构造皮肤包Resource来实现加载外部皮肤包。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通过在解析时解析的app:skin和app:skin_forDescendants属性来决定一个View是否在换肤时进行换肤从而达到模块化换肤的功能。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引入成本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最大的成本在于代码中动态设置的资源id需要同步到换肤框架，但该问题是所有换肤框架均无法避免的。如果项目已经适配过其它换肤框架，那么转到该换肤框架则可以很方便进行。只需替换换肤监听、对接代码动态设置资源方法、更改切换皮肤方式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评估结果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317974">
    <w:lvl>
      <w:start w:val="1"/>
      <w:numFmt w:val="decimal"/>
      <w:suff w:val="tab"/>
      <w:lvlText w:val="%1."/>
      <w:rPr>
        <w:color w:val="3370ff"/>
      </w:rPr>
    </w:lvl>
  </w:abstractNum>
  <w:abstractNum w:abstractNumId="317975">
    <w:lvl>
      <w:start w:val="2"/>
      <w:numFmt w:val="decimal"/>
      <w:suff w:val="tab"/>
      <w:lvlText w:val="%1."/>
      <w:rPr>
        <w:color w:val="3370ff"/>
      </w:rPr>
    </w:lvl>
  </w:abstractNum>
  <w:abstractNum w:abstractNumId="317976">
    <w:lvl>
      <w:start w:val="3"/>
      <w:numFmt w:val="decimal"/>
      <w:suff w:val="tab"/>
      <w:lvlText w:val="%1."/>
      <w:rPr>
        <w:color w:val="3370ff"/>
      </w:rPr>
    </w:lvl>
  </w:abstractNum>
  <w:abstractNum w:abstractNumId="317977">
    <w:lvl>
      <w:start w:val="4"/>
      <w:numFmt w:val="decimal"/>
      <w:suff w:val="tab"/>
      <w:lvlText w:val="%1."/>
      <w:rPr>
        <w:color w:val="3370ff"/>
      </w:rPr>
    </w:lvl>
  </w:abstractNum>
  <w:abstractNum w:abstractNumId="317978">
    <w:lvl>
      <w:start w:val="5"/>
      <w:numFmt w:val="decimal"/>
      <w:suff w:val="tab"/>
      <w:lvlText w:val="%1."/>
      <w:rPr>
        <w:color w:val="3370ff"/>
      </w:rPr>
    </w:lvl>
  </w:abstractNum>
  <w:abstractNum w:abstractNumId="317979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317974"/>
  </w:num>
  <w:num w:numId="2">
    <w:abstractNumId w:val="317975"/>
  </w:num>
  <w:num w:numId="3">
    <w:abstractNumId w:val="317976"/>
  </w:num>
  <w:num w:numId="4">
    <w:abstractNumId w:val="317977"/>
  </w:num>
  <w:num w:numId="5">
    <w:abstractNumId w:val="317978"/>
  </w:num>
  <w:num w:numId="6">
    <w:abstractNumId w:val="31797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2025-04-07T01:03:10Z</dcterms:created>
  <dc:creator>Apache POI</dc:creator>
</cp:coreProperties>
</file>