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D4B"/>
          <w:sz w:val="60"/>
        </w:rPr>
        <w:t>MZANSI COURIERS</w:t>
      </w:r>
    </w:p>
    <w:p>
      <w:pPr>
        <w:jc w:val="center"/>
      </w:pPr>
      <w:r>
        <w:rPr>
          <w:b/>
          <w:color w:val="183B35"/>
          <w:sz w:val="38"/>
        </w:rPr>
        <w:t>End-to-End Implementation, Integration and Launch-Readiness Report</w:t>
      </w:r>
    </w:p>
    <w:p>
      <w:pPr>
        <w:jc w:val="center"/>
      </w:pPr>
      <w:r>
        <w:rPr>
          <w:sz w:val="22"/>
        </w:rPr>
        <w:t>Prepared for platform owner review</w:t>
        <w:br/>
        <w:t>4 October 2026</w:t>
      </w:r>
    </w:p>
    <w:p/>
    <w:p>
      <w:pPr>
        <w:jc w:val="center"/>
      </w:pPr>
      <w:r>
        <w:rPr>
          <w:b/>
          <w:color w:val="C45B2C"/>
          <w:sz w:val="24"/>
        </w:rPr>
        <w:t>DECISION SUMMARY</w:t>
      </w:r>
    </w:p>
    <w:p>
      <w:pPr>
        <w:jc w:val="center"/>
      </w:pPr>
      <w:r>
        <w:rPr>
          <w:b/>
          <w:sz w:val="28"/>
        </w:rPr>
        <w:t>Core platform: substantially implemented and heavily tested.</w:t>
        <w:br/>
        <w:t>Unrestricted production launch: NOT YET RECOMMENDED.</w:t>
      </w:r>
    </w:p>
    <w:p>
      <w:pPr>
        <w:jc w:val="center"/>
      </w:pPr>
      <w:r>
        <w:rPr>
          <w:sz w:val="20"/>
        </w:rPr>
        <w:t>The remaining blockers are primarily live operational verification and production configuration—not the absence of the core pricing, relay, ledger, refund, onboarding, or courier workflows.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Mzansi Couriers is a React 19 / Vite / TypeScript application with an Express/tRPC backend, Drizzle ORM, MySQL database, Paystack payment integration, Maps-assisted route geometry, courier onboarding, relay planning, tracking, safety controls, immutable parcel finance records, and Capacitor Android/iOS scaffolding.</w:t>
      </w:r>
    </w:p>
    <w:p>
      <w:r>
        <w:t>The system has moved well beyond a simple web wrapper. It contains separate customer, courier, and administrator workspaces; courier-first public launch gating; native-capability adapters for camera, location, notifications, biometric checks, secure storage, and native route opening; and a shared-pool relay model that allocates one parcel’s 80% courier pool across multiple couriers.</w:t>
      </w:r>
    </w:p>
    <w:p>
      <w:r>
        <w:rPr>
          <w:b/>
          <w:color w:val="C45B2C"/>
        </w:rPr>
        <w:t xml:space="preserve">Overall status: </w:t>
      </w:r>
      <w:r>
        <w:t>READY FOR CONTROLLED PILOT / CLOSED BETA; NOT READY FOR AN UNRESTRICTED COMMERCIAL LAUNCH.</w:t>
      </w:r>
    </w:p>
    <w:p>
      <w:r>
        <w:rPr>
          <w:b/>
          <w:color w:val="C45B2C"/>
        </w:rPr>
        <w:t xml:space="preserve">Evidence strength: </w:t>
      </w:r>
      <w:r>
        <w:t>Strong for automated logic and sandbox workflows; incomplete for live Paystack production transactions, production webhook delivery, domain cutover, and real multi-wave corridor operations.</w:t>
      </w:r>
    </w:p>
    <w:p>
      <w:r>
        <w:rPr>
          <w:b/>
          <w:color w:val="0B5D4B"/>
        </w:rPr>
        <w:t xml:space="preserve">Android timing: </w:t>
      </w:r>
      <w:r>
        <w:t>Capacitor development can begin now in parallel, but store submission should wait until the critical launch gates in Section 8 are closed.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0B5D4B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389"/>
            <w:vAlign w:val="center"/>
            <w:shd w:fill="0B5D4B"/>
          </w:tcPr>
          <w:p>
            <w:r/>
            <w:r>
              <w:rPr>
                <w:b/>
                <w:color w:val="FFFFFF"/>
                <w:sz w:val="17"/>
              </w:rPr>
              <w:t>Current assessment</w:t>
            </w:r>
          </w:p>
        </w:tc>
        <w:tc>
          <w:tcPr>
            <w:tcW w:type="dxa" w:w="3389"/>
            <w:vAlign w:val="center"/>
            <w:shd w:fill="0B5D4B"/>
          </w:tcPr>
          <w:p>
            <w:r/>
            <w:r>
              <w:rPr>
                <w:b/>
                <w:color w:val="FFFFFF"/>
                <w:sz w:val="17"/>
              </w:rPr>
              <w:t>Launch implication</w:t>
            </w:r>
          </w:p>
        </w:tc>
      </w:tr>
      <w:tr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Customer booking and pricing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Implemented; quote and checkout are server-validated.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Suitable for controlled customer pilot after live Paystack verification.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Courier onboarding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Implemented with steps, document uploads, expiry dates, review states, notifications, and draft persistence.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Operational team still needs a defined approval SLA and real-document pilot.</w:t>
            </w:r>
          </w:p>
        </w:tc>
      </w:tr>
      <w:tr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Relay economics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Implemented with shared 80% pool, route geometry, costs, capacity, backhaul, reserves, and dispatch decisions.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Good planning foundation; production wave execution records still need completion.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Financial ledger and refunds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Implemented append-only ledger, idempotency keys, refund workflow, Paystack webhook handling, and audit metrics.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Must be verified against the published production webhook and real payout reconciliation.</w:t>
            </w:r>
          </w:p>
        </w:tc>
      </w:tr>
      <w:tr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Tracking and custody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Tracking, QR/photo code workflow, GPS, proof photos, handovers, inspections, and privacy gates are present.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Need a controlled physical parcel test with two couriers and a sender/recipient.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Capacitor wrapper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Android project and native plugin integrations exist; build output is configured for dist/public.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Ready for engineering build work, not yet ready for Play release sign-off.</w:t>
            </w:r>
          </w:p>
        </w:tc>
      </w:tr>
    </w:tbl>
    <w:p/>
    <w:p>
      <w:pPr>
        <w:pStyle w:val="Heading1"/>
      </w:pPr>
      <w:r>
        <w:t>2. What is implemented and how it integrates</w:t>
      </w:r>
    </w:p>
    <w:p>
      <w:pPr>
        <w:pStyle w:val="Heading2"/>
      </w:pPr>
      <w:r>
        <w:t>2.1 Core architecture</w:t>
      </w:r>
    </w:p>
    <w:p>
      <w:pPr>
        <w:pStyle w:val="ListBullet"/>
      </w:pPr>
      <w:r>
        <w:t>Frontend: React 19, TypeScript, Vite, Tailwind 4, shadcn-style UI, tRPC client, responsive public pages, mobile-style customer/courier workspaces, and admin dashboard.</w:t>
      </w:r>
    </w:p>
    <w:p>
      <w:pPr>
        <w:pStyle w:val="ListBullet"/>
      </w:pPr>
      <w:r>
        <w:t>Backend: Express server, tRPC routers, Drizzle ORM, MySQL/TiDB-compatible schema, server-side secrets, storage references for uploaded documents/photos, and webhook routes.</w:t>
      </w:r>
    </w:p>
    <w:p>
      <w:pPr>
        <w:pStyle w:val="ListBullet"/>
      </w:pPr>
      <w:r>
        <w:t>Authentication: Manus OAuth/session flow for web; native auth callback support for Capacitor, native secure session storage, and role-aware routing to customer, courier, or admin dashboards.</w:t>
      </w:r>
    </w:p>
    <w:p>
      <w:pPr>
        <w:pStyle w:val="ListBullet"/>
      </w:pPr>
      <w:r>
        <w:t>External integrations: Paystack for customer checkout/refunds/transfers; Maps proxy for route geometry; Twilio/notification surfaces; native camera, geolocation, local/push notifications, biometric and route-opening adapters.</w:t>
      </w:r>
    </w:p>
    <w:p>
      <w:pPr>
        <w:pStyle w:val="ListBullet"/>
      </w:pPr>
      <w:r>
        <w:t>Production deployment: Manus-hosted site at `https://mzansicourier-nsebzqbt.manus.space`; custom domain `mzansicouriers.co.za` is not yet confirmed as connected.</w:t>
      </w:r>
    </w:p>
    <w:p>
      <w:pPr>
        <w:pStyle w:val="Heading2"/>
      </w:pPr>
      <w:r>
        <w:t>2.2 Customer flow</w:t>
      </w:r>
    </w:p>
    <w:p>
      <w:pPr>
        <w:pStyle w:val="ListNumber"/>
      </w:pPr>
      <w:r>
        <w:t>Customer enters or searches pickup and drop-off locations.</w:t>
      </w:r>
    </w:p>
    <w:p>
      <w:pPr>
        <w:pStyle w:val="ListNumber"/>
      </w:pPr>
      <w:r>
        <w:t>The route quote uses route band, service level, actual/volumetric weight, parcel dimensions, surcharges, discounts, and urgency rules.</w:t>
      </w:r>
    </w:p>
    <w:p>
      <w:pPr>
        <w:pStyle w:val="ListNumber"/>
      </w:pPr>
      <w:r>
        <w:t>The customer uploads a labelled parcel photo and accepts packaging declarations.</w:t>
      </w:r>
    </w:p>
    <w:p>
      <w:pPr>
        <w:pStyle w:val="ListNumber"/>
      </w:pPr>
      <w:r>
        <w:t>The backend creates a Paystack checkout session and later verifies the transaction server-side before the route can start.</w:t>
      </w:r>
    </w:p>
    <w:p>
      <w:pPr>
        <w:pStyle w:val="ListNumber"/>
      </w:pPr>
      <w:r>
        <w:t>A successful payment initializes the parcel financial ledger with customer payment, 20% platform allocation, 80% courier pool, payment cost, and reserve values.</w:t>
      </w:r>
    </w:p>
    <w:p>
      <w:pPr>
        <w:pStyle w:val="ListNumber"/>
      </w:pPr>
      <w:r>
        <w:t>The customer can track a parcel; owner-only refund eligibility is exposed on the tracking page and requests go to admin review.</w:t>
      </w:r>
    </w:p>
    <w:p>
      <w:pPr>
        <w:pStyle w:val="Heading2"/>
      </w:pPr>
      <w:r>
        <w:t>2.3 Courier recruitment and operating flow</w:t>
      </w:r>
    </w:p>
    <w:p>
      <w:pPr>
        <w:pStyle w:val="ListNumber"/>
      </w:pPr>
      <w:r>
        <w:t>Applicant completes a four-step public application with contact, vehicle, readiness, safety, and consent information.</w:t>
      </w:r>
    </w:p>
    <w:p>
      <w:pPr>
        <w:pStyle w:val="ListNumber"/>
      </w:pPr>
      <w:r>
        <w:t>Required documents include South African ID, driver licence, and vehicle insurance. Licence and insurance expiry dates are captured.</w:t>
      </w:r>
    </w:p>
    <w:p>
      <w:pPr>
        <w:pStyle w:val="ListNumber"/>
      </w:pPr>
      <w:r>
        <w:t>Administrators preview documents, approve or request replacement, add review notes, and trigger applicant notifications.</w:t>
      </w:r>
    </w:p>
    <w:p>
      <w:pPr>
        <w:pStyle w:val="ListNumber"/>
      </w:pPr>
      <w:r>
        <w:t>Approved couriers onboard bank details for weekly Paystack payouts and receive courier-specific route offers.</w:t>
      </w:r>
    </w:p>
    <w:p>
      <w:pPr>
        <w:pStyle w:val="ListNumber"/>
      </w:pPr>
      <w:r>
        <w:t>Courier workflow supports parcel-code verification, route start, native/location support, proof photos, delivery completion, safety check-ins, incidents, and handover operations.</w:t>
      </w:r>
    </w:p>
    <w:p>
      <w:pPr>
        <w:pStyle w:val="Heading2"/>
      </w:pPr>
      <w:r>
        <w:t>2.4 Relay and payment economics</w:t>
      </w:r>
    </w:p>
    <w:p>
      <w:r>
        <w:t>The commercial rule is applied once per customer charge:</w:t>
      </w:r>
    </w:p>
    <w:p>
      <w:pPr>
        <w:pStyle w:val="ListBullet"/>
      </w:pPr>
      <w:r>
        <w:t>Customer charge = final tariff</w:t>
      </w:r>
    </w:p>
    <w:p>
      <w:pPr>
        <w:pStyle w:val="ListBullet"/>
      </w:pPr>
      <w:r>
        <w:t>Mzansi gross platform allocation = customer charge × 20%</w:t>
      </w:r>
    </w:p>
    <w:p>
      <w:pPr>
        <w:pStyle w:val="ListBullet"/>
      </w:pPr>
      <w:r>
        <w:t>Shared courier pool = customer charge × 80%</w:t>
      </w:r>
    </w:p>
    <w:p>
      <w:pPr>
        <w:pStyle w:val="ListBullet"/>
      </w:pPr>
      <w:r>
        <w:t>Each relay courier receives only an allocation from that single shared pool</w:t>
      </w:r>
    </w:p>
    <w:p>
      <w:pPr>
        <w:pStyle w:val="ListBullet"/>
      </w:pPr>
      <w:r>
        <w:t>Courier estimated net = allocated gross − operating cost − handover/route costs</w:t>
      </w:r>
    </w:p>
    <w:p>
      <w:pPr>
        <w:pStyle w:val="ListBullet"/>
      </w:pPr>
      <w:r>
        <w:t>Mzansi estimated contribution = platform allocation − configured payment/payout/refund costs</w:t>
      </w:r>
    </w:p>
    <w:p>
      <w:r>
        <w:t>The allocator includes actual road kilometres from the Maps directions proxy, linehaul, deadhead and return kilometres, fuel and vehicle costs, tolls, handover time/fees, parcel count, parcel weight/volume, vehicle capacity, backhaul, minimum courier payout, and total pool availability.</w:t>
      </w:r>
    </w:p>
    <w:p>
      <w:pPr>
        <w:pStyle w:val="Heading2"/>
      </w:pPr>
      <w:r>
        <w:t>2.5 Financial protection</w:t>
      </w:r>
    </w:p>
    <w:p>
      <w:pPr>
        <w:pStyle w:val="ListBullet"/>
      </w:pPr>
      <w:r>
        <w:t>Each paid parcel has an append-only financial ledger and immutable event keys.</w:t>
      </w:r>
    </w:p>
    <w:p>
      <w:pPr>
        <w:pStyle w:val="ListBullet"/>
      </w:pPr>
      <w:r>
        <w:t>Ledger events include payment, platform allocation, courier pool, reserve, leg allocation, cancellation, replacement leg, refund lifecycle, platform reversal, courier-pool reversal, payment cost, payout cost, and settlement.</w:t>
      </w:r>
    </w:p>
    <w:p>
      <w:pPr>
        <w:pStyle w:val="ListBullet"/>
      </w:pPr>
      <w:r>
        <w:t>Refund reversals are proportional and do not create negative courier earnings when no courier payout has occurred; post-payout loss is separately recorded as a payout cost.</w:t>
      </w:r>
    </w:p>
    <w:p>
      <w:pPr>
        <w:pStyle w:val="ListBullet"/>
      </w:pPr>
      <w:r>
        <w:t>Settlement closes only after all linked courier allocations are paid, reducing double-payment risk.</w:t>
      </w:r>
    </w:p>
    <w:p>
      <w:pPr>
        <w:pStyle w:val="Heading1"/>
      </w:pPr>
      <w:r>
        <w:t>3. Testing and end-to-end evidence</w:t>
      </w:r>
    </w:p>
    <w:p>
      <w:pPr>
        <w:pStyle w:val="Heading2"/>
      </w:pPr>
      <w:r>
        <w:t>3.1 Automated regression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0B5D4B"/>
          </w:tcPr>
          <w:p>
            <w:r/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3389"/>
            <w:vAlign w:val="center"/>
            <w:shd w:fill="0B5D4B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3389"/>
            <w:vAlign w:val="center"/>
            <w:shd w:fill="0B5D4B"/>
          </w:tcPr>
          <w:p>
            <w:r/>
            <w:r>
              <w:rPr>
                <w:b/>
                <w:color w:val="FFFFFF"/>
                <w:sz w:val="17"/>
              </w:rPr>
              <w:t>What it covers</w:t>
            </w:r>
          </w:p>
        </w:tc>
      </w:tr>
      <w:tr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Full Vitest run on 4 Oct 2026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70 files passed; 2,625 tests passed; 5 skipped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Current codebase regression, payment, tracking, admin, safety, QR/code, native adapters, performance, accessibility, security, and failure tests.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Launch-hardening suite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1,206 tests passed within the full run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Ledger conservation, refund reversals, dispatch gates, reserves, route viability, capacity, and wave-planning primitives.</w:t>
            </w:r>
          </w:p>
        </w:tc>
      </w:tr>
      <w:tr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Paystack integration suites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Passed in current run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Configuration contracts, checkout/verify behavior, webhook signatures, refund lifecycle helpers, and payment readiness logic.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Native/courier suites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Passed in current run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Capacitor camera/location/notification adapters, native courier behavior, offline store, route search, theme behavior, and secure session helpers.</w:t>
            </w:r>
          </w:p>
        </w:tc>
      </w:tr>
      <w:tr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Production build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Passed; Vite bundle and server bundle generated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Release compilation. Build emitted a chunk-size warning for the large App bundle; this is an optimization item, not a build failure.</w:t>
            </w:r>
          </w:p>
        </w:tc>
      </w:tr>
    </w:tbl>
    <w:p/>
    <w:p>
      <w:r>
        <w:t>The test count is evidence of code-level regression coverage, not proof that every external provider, physical handover, bank transfer, or production DNS record has been exercised.</w:t>
      </w:r>
    </w:p>
    <w:p>
      <w:pPr>
        <w:pStyle w:val="Heading2"/>
      </w:pPr>
      <w:r>
        <w:t>3.2 Browser and preview smoke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0B5D4B"/>
          </w:tcPr>
          <w:p>
            <w:r/>
            <w:r>
              <w:rPr>
                <w:b/>
                <w:color w:val="FFFFFF"/>
                <w:sz w:val="17"/>
              </w:rPr>
              <w:t>Flow</w:t>
            </w:r>
          </w:p>
        </w:tc>
        <w:tc>
          <w:tcPr>
            <w:tcW w:type="dxa" w:w="3389"/>
            <w:vAlign w:val="center"/>
            <w:shd w:fill="0B5D4B"/>
          </w:tcPr>
          <w:p>
            <w:r/>
            <w:r>
              <w:rPr>
                <w:b/>
                <w:color w:val="FFFFFF"/>
                <w:sz w:val="17"/>
              </w:rPr>
              <w:t>Observed result</w:t>
            </w:r>
          </w:p>
        </w:tc>
        <w:tc>
          <w:tcPr>
            <w:tcW w:type="dxa" w:w="3389"/>
            <w:vAlign w:val="center"/>
            <w:shd w:fill="0B5D4B"/>
          </w:tcPr>
          <w:p>
            <w:r/>
            <w:r>
              <w:rPr>
                <w:b/>
                <w:color w:val="FFFFFF"/>
                <w:sz w:val="17"/>
              </w:rPr>
              <w:t>Confidence</w:t>
            </w:r>
          </w:p>
        </w:tc>
      </w:tr>
      <w:tr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Public home / courier-first gating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Public booking/tracking/fleet surfaces are gated while courier recruitment remains visible.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Verified in preview and production HTML checks.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Courier application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Multi-step form, validation, missing-document blocking, back navigation, and reload draft persistence verified with synthetic QA data.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Good for UI behavior; real documents still need a controlled applicant pilot.</w:t>
            </w:r>
          </w:p>
        </w:tc>
      </w:tr>
      <w:tr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Admin dashboard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Unified courier dashboard, recruitment/enquiry review, relay economics, payout/refund audit workspaces reachable in preview.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Good UI smoke evidence; admin workflow needs real operational data review.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Tracking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Public tracking privacy behavior and customer refund surface verified at UI/API level.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Needs physical two-courier custody test.</w:t>
            </w:r>
          </w:p>
        </w:tc>
      </w:tr>
      <w:tr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Preview HMR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Proxy-aware secure HMR was tested with a harmless text change and reverted; no Vite console error observed after final reload.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Development-preview fix only; production serving configuration was not changed.</w:t>
            </w:r>
          </w:p>
        </w:tc>
      </w:tr>
    </w:tbl>
    <w:p/>
    <w:p>
      <w:pPr>
        <w:pStyle w:val="Heading2"/>
      </w:pPr>
      <w:r>
        <w:t>3.3 Paystack sandbox end-to-end evidence</w:t>
      </w:r>
    </w:p>
    <w:p>
      <w:r>
        <w:t>A disposable R10 Paystack test transaction was initialized in sandbox mode. The test checkout produced a Paystack test receipt, and the application refund lifecycle was exercised through the manual refund and webhook/ledger paths. The resulting test evidence is sandbox-only: no real funds were sent and it does not replace a production-mode transaction, production webhook delivery check, or bank payout reconciliation.</w:t>
      </w:r>
    </w:p>
    <w:p>
      <w:pPr>
        <w:pStyle w:val="ListBullet"/>
      </w:pPr>
      <w:r>
        <w:t>Verified server-side Paystack secret configuration without displaying secret values.</w:t>
      </w:r>
    </w:p>
    <w:p>
      <w:pPr>
        <w:pStyle w:val="ListBullet"/>
      </w:pPr>
      <w:r>
        <w:t>Verified checkout initialization and transaction reference handling.</w:t>
      </w:r>
    </w:p>
    <w:p>
      <w:pPr>
        <w:pStyle w:val="ListBullet"/>
      </w:pPr>
      <w:r>
        <w:t>Verified signed webhook processing and refund lifecycle states.</w:t>
      </w:r>
    </w:p>
    <w:p>
      <w:pPr>
        <w:pStyle w:val="ListBullet"/>
      </w:pPr>
      <w:r>
        <w:t>Verified immutable ledger reversal behavior and late/duplicate event protection.</w:t>
      </w:r>
    </w:p>
    <w:p>
      <w:pPr>
        <w:pStyle w:val="ListBullet"/>
      </w:pPr>
      <w:r>
        <w:t>Not yet verified: a real production charge, a production refund, a live courier transfer, and a Paystack Dashboard delivery record for the published webhook URL.</w:t>
      </w:r>
    </w:p>
    <w:p>
      <w:pPr>
        <w:pStyle w:val="Heading2"/>
      </w:pPr>
      <w:r>
        <w:t>3.4 Commercial simulation evidence</w:t>
      </w:r>
    </w:p>
    <w:p>
      <w:r>
        <w:t>The launch simulation used the production shared-pool allocator and Maps-assisted road geometry. It tested local, regional, JHB→Bloemfontein, JHB→Cape Town, 4–6 legs, parcel density from 1 through 120 parcels, capacity limits, tolls, fuel stress, empty returns, backhaul, courier cancellation/recovery, and 50% refund/failure conditions.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0B5D4B"/>
          </w:tcPr>
          <w:p>
            <w:r/>
            <w:r>
              <w:rPr>
                <w:b/>
                <w:color w:val="FFFFFF"/>
                <w:sz w:val="17"/>
              </w:rPr>
              <w:t>Representative scenario</w:t>
            </w:r>
          </w:p>
        </w:tc>
        <w:tc>
          <w:tcPr>
            <w:tcW w:type="dxa" w:w="2033"/>
            <w:vAlign w:val="center"/>
            <w:shd w:fill="0B5D4B"/>
          </w:tcPr>
          <w:p>
            <w:r/>
            <w:r>
              <w:rPr>
                <w:b/>
                <w:color w:val="FFFFFF"/>
                <w:sz w:val="17"/>
              </w:rPr>
              <w:t>Customer revenue</w:t>
            </w:r>
          </w:p>
        </w:tc>
        <w:tc>
          <w:tcPr>
            <w:tcW w:type="dxa" w:w="2033"/>
            <w:vAlign w:val="center"/>
            <w:shd w:fill="0B5D4B"/>
          </w:tcPr>
          <w:p>
            <w:r/>
            <w:r>
              <w:rPr>
                <w:b/>
                <w:color w:val="FFFFFF"/>
                <w:sz w:val="17"/>
              </w:rPr>
              <w:t>Mzansi 20%</w:t>
            </w:r>
          </w:p>
        </w:tc>
        <w:tc>
          <w:tcPr>
            <w:tcW w:type="dxa" w:w="2033"/>
            <w:vAlign w:val="center"/>
            <w:shd w:fill="0B5D4B"/>
          </w:tcPr>
          <w:p>
            <w:r/>
            <w:r>
              <w:rPr>
                <w:b/>
                <w:color w:val="FFFFFF"/>
                <w:sz w:val="17"/>
              </w:rPr>
              <w:t>Courier pool</w:t>
            </w:r>
          </w:p>
        </w:tc>
        <w:tc>
          <w:tcPr>
            <w:tcW w:type="dxa" w:w="2033"/>
            <w:vAlign w:val="center"/>
            <w:shd w:fill="0B5D4B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03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Sandton→Soweto, 1 parcel</w:t>
            </w:r>
          </w:p>
        </w:tc>
        <w:tc>
          <w:tcPr>
            <w:tcW w:type="dxa" w:w="203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R180</w:t>
            </w:r>
          </w:p>
        </w:tc>
        <w:tc>
          <w:tcPr>
            <w:tcW w:type="dxa" w:w="203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R36</w:t>
            </w:r>
          </w:p>
        </w:tc>
        <w:tc>
          <w:tcPr>
            <w:tcW w:type="dxa" w:w="203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R144</w:t>
            </w:r>
          </w:p>
        </w:tc>
        <w:tc>
          <w:tcPr>
            <w:tcW w:type="dxa" w:w="203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Reject/consolidate: courier net below cost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Sandton→Soweto, 5 parcels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R750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R150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R600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Dispatch</w:t>
            </w:r>
          </w:p>
        </w:tc>
      </w:tr>
      <w:tr>
        <w:tc>
          <w:tcPr>
            <w:tcW w:type="dxa" w:w="203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JHB→Bloemfontein, 5 parcels</w:t>
            </w:r>
          </w:p>
        </w:tc>
        <w:tc>
          <w:tcPr>
            <w:tcW w:type="dxa" w:w="203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R3,250</w:t>
            </w:r>
          </w:p>
        </w:tc>
        <w:tc>
          <w:tcPr>
            <w:tcW w:type="dxa" w:w="203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R650</w:t>
            </w:r>
          </w:p>
        </w:tc>
        <w:tc>
          <w:tcPr>
            <w:tcW w:type="dxa" w:w="203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R2,600</w:t>
            </w:r>
          </w:p>
        </w:tc>
        <w:tc>
          <w:tcPr>
            <w:tcW w:type="dxa" w:w="203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Reject/reprice: pool below route cost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JHB→Bloemfontein, 20 parcels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R9,000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R1,800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R7,200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Dispatch</w:t>
            </w:r>
          </w:p>
        </w:tc>
      </w:tr>
      <w:tr>
        <w:tc>
          <w:tcPr>
            <w:tcW w:type="dxa" w:w="203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JHB→Cape Town, 5 legs, 5 parcels</w:t>
            </w:r>
          </w:p>
        </w:tc>
        <w:tc>
          <w:tcPr>
            <w:tcW w:type="dxa" w:w="203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R9,500</w:t>
            </w:r>
          </w:p>
        </w:tc>
        <w:tc>
          <w:tcPr>
            <w:tcW w:type="dxa" w:w="203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R1,900</w:t>
            </w:r>
          </w:p>
        </w:tc>
        <w:tc>
          <w:tcPr>
            <w:tcW w:type="dxa" w:w="203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R7,600</w:t>
            </w:r>
          </w:p>
        </w:tc>
        <w:tc>
          <w:tcPr>
            <w:tcW w:type="dxa" w:w="203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Reject/consolidate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JHB→Cape Town, 5 legs, 20 parcels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R31,000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R6,200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R24,800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Dispatch</w:t>
            </w:r>
          </w:p>
        </w:tc>
      </w:tr>
      <w:tr>
        <w:tc>
          <w:tcPr>
            <w:tcW w:type="dxa" w:w="203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JHB→Cape Town, 5 legs, 50 parcels</w:t>
            </w:r>
          </w:p>
        </w:tc>
        <w:tc>
          <w:tcPr>
            <w:tcW w:type="dxa" w:w="203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R65,000</w:t>
            </w:r>
          </w:p>
        </w:tc>
        <w:tc>
          <w:tcPr>
            <w:tcW w:type="dxa" w:w="203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R13,000</w:t>
            </w:r>
          </w:p>
        </w:tc>
        <w:tc>
          <w:tcPr>
            <w:tcW w:type="dxa" w:w="203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R52,000</w:t>
            </w:r>
          </w:p>
        </w:tc>
        <w:tc>
          <w:tcPr>
            <w:tcW w:type="dxa" w:w="203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Consolidate/wave: single-vehicle capacity issue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JHB→Cape Town, 50% refund/failure stress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R16,500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R3,300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R13,200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7"/>
              </w:rPr>
              <w:t>Reject/consolidate under reserve rules</w:t>
            </w:r>
          </w:p>
        </w:tc>
      </w:tr>
    </w:tbl>
    <w:p/>
    <w:p>
      <w:r>
        <w:t>The simulation’s most important result is not that all routes pass. It is that low-density and capacity-infeasible routes are refused before dispatch. This is the intended behavior.</w:t>
      </w:r>
    </w:p>
    <w:p>
      <w:pPr>
        <w:pStyle w:val="Heading1"/>
      </w:pPr>
      <w:r>
        <w:t>4. Work still required before the full vision works end to end</w:t>
      </w:r>
    </w:p>
    <w:p>
      <w:pPr>
        <w:pStyle w:val="Heading2"/>
      </w:pPr>
      <w:r>
        <w:t>4.1 Critical launch blockers</w:t>
      </w:r>
    </w:p>
    <w:p>
      <w:r>
        <w:rPr>
          <w:b/>
          <w:color w:val="C45B2C"/>
        </w:rPr>
        <w:t xml:space="preserve">Production Paystack verification — </w:t>
      </w:r>
      <w:r>
        <w:t>Run one controlled low-value production transaction using the owner’s real Paystack setup, verify server-side status, confirm the published webhook receives the event in Paystack Dashboard, and reconcile the resulting ledger. Do not use test credentials in production.</w:t>
      </w:r>
    </w:p>
    <w:p>
      <w:r>
        <w:rPr>
          <w:b/>
          <w:color w:val="C45B2C"/>
        </w:rPr>
        <w:t xml:space="preserve">Live courier payout verification — </w:t>
      </w:r>
      <w:r>
        <w:t>Verify recipient-bank setup, Paystack transfer initiation, transfer webhook/status, payout retry behavior, and ledger closure with a controlled amount. A successful customer payment alone does not prove courier payout readiness.</w:t>
      </w:r>
    </w:p>
    <w:p>
      <w:r>
        <w:rPr>
          <w:b/>
          <w:color w:val="C45B2C"/>
        </w:rPr>
        <w:t xml:space="preserve">Custom domain cutover — </w:t>
      </w:r>
      <w:r>
        <w:t>Connect `mzansicouriers.co.za` in Manus, verify SSL, confirm apex and `www` behavior, add redirects/canonical URL, and verify Google indexing after DNS propagation. The current DNS screenshot showed an existing hosting setup; it does not prove the Manus custom-domain mapping is active.</w:t>
      </w:r>
    </w:p>
    <w:p>
      <w:r>
        <w:rPr>
          <w:b/>
          <w:color w:val="C45B2C"/>
        </w:rPr>
        <w:t xml:space="preserve">Physical relay pilot — </w:t>
      </w:r>
      <w:r>
        <w:t>Run one labelled parcel through sender → courier 1 → courier 2 → recipient, including pickup code, handover acceptance, inspection, defect photo, delivery scan, GPS privacy, sender/recipient notifications, and rating/review capture.</w:t>
      </w:r>
    </w:p>
    <w:p>
      <w:r>
        <w:rPr>
          <w:b/>
          <w:color w:val="C45B2C"/>
        </w:rPr>
        <w:t xml:space="preserve">Production multi-wave execution — </w:t>
      </w:r>
      <w:r>
        <w:t>The planner can split 50+ parcels into capacity-safe waves, but the operational system still needs durable wave/run records, courier assignment, departure state, handover state, recovery state, and settlement linkage for each wave.</w:t>
      </w:r>
    </w:p>
    <w:p>
      <w:r>
        <w:rPr>
          <w:b/>
          <w:color w:val="C45B2C"/>
        </w:rPr>
        <w:t xml:space="preserve">Provider notification confirmation — </w:t>
      </w:r>
      <w:r>
        <w:t>Confirm production email, WhatsApp/Twilio, push, and in-app delivery with real sender/recipient/courier test accounts. Automated notification tests are not delivery receipts.</w:t>
      </w:r>
    </w:p>
    <w:p>
      <w:pPr>
        <w:pStyle w:val="Heading2"/>
      </w:pPr>
      <w:r>
        <w:t>4.2 Important improvements before scale</w:t>
      </w:r>
    </w:p>
    <w:p>
      <w:pPr>
        <w:pStyle w:val="ListBullet"/>
      </w:pPr>
      <w:r>
        <w:t>Replace the fixed default operating assumptions with verified per-vehicle profiles and a controlled process for fuel-price updates, maintenance, insurance, and driver minimums.</w:t>
      </w:r>
    </w:p>
    <w:p>
      <w:pPr>
        <w:pStyle w:val="ListBullet"/>
      </w:pPr>
      <w:r>
        <w:t>Add an operations console for route exceptions: late courier, failed handover, no-show, damaged parcel, recovery assignment, refund reserve, and customer communication status.</w:t>
      </w:r>
    </w:p>
    <w:p>
      <w:pPr>
        <w:pStyle w:val="ListBullet"/>
      </w:pPr>
      <w:r>
        <w:t>Make “gross platform fee”, “estimated platform contribution”, and “accounting profit” visually distinct everywhere. The 20% value is not net profit.</w:t>
      </w:r>
    </w:p>
    <w:p>
      <w:pPr>
        <w:pStyle w:val="ListBullet"/>
      </w:pPr>
      <w:r>
        <w:t>Add a production reconciliation report matching Paystack payments/refunds/transfers to ledger entries and bank settlement dates.</w:t>
      </w:r>
    </w:p>
    <w:p>
      <w:pPr>
        <w:pStyle w:val="ListBullet"/>
      </w:pPr>
      <w:r>
        <w:t>Add monitoring and alerting for webhook failures, duplicate events, payout retries, route underfunding, notification failures, and stale GPS/check-ins.</w:t>
      </w:r>
    </w:p>
    <w:p>
      <w:pPr>
        <w:pStyle w:val="ListBullet"/>
      </w:pPr>
      <w:r>
        <w:t>Split the large frontend bundle with route-level dynamic imports before broad public launch; the current build passes but reports a chunk-size warning.</w:t>
      </w:r>
    </w:p>
    <w:p>
      <w:pPr>
        <w:pStyle w:val="ListBullet"/>
      </w:pPr>
      <w:r>
        <w:t>Complete customer ratings/reviews as a persisted workflow if the current UI only sends prompts or notifications; verify sender and recipient permissions separately.</w:t>
      </w:r>
    </w:p>
    <w:p>
      <w:pPr>
        <w:pStyle w:val="ListBullet"/>
      </w:pPr>
      <w:r>
        <w:t>Formalize insurance, prohibited-item enforcement, claims handling, POPIA/privacy retention, tax treatment, and courier service terms with professional advice.</w:t>
      </w:r>
    </w:p>
    <w:p>
      <w:pPr>
        <w:pStyle w:val="Heading2"/>
      </w:pPr>
      <w:r>
        <w:t>4.3 Features that are present but require explicit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0B5D4B"/>
          </w:tcPr>
          <w:p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389"/>
            <w:vAlign w:val="center"/>
            <w:shd w:fill="0B5D4B"/>
          </w:tcPr>
          <w:p>
            <w:r/>
            <w:r>
              <w:rPr>
                <w:b/>
                <w:color w:val="FFFFFF"/>
                <w:sz w:val="17"/>
              </w:rPr>
              <w:t>Implemented evidence</w:t>
            </w:r>
          </w:p>
        </w:tc>
        <w:tc>
          <w:tcPr>
            <w:tcW w:type="dxa" w:w="3389"/>
            <w:vAlign w:val="center"/>
            <w:shd w:fill="0B5D4B"/>
          </w:tcPr>
          <w:p>
            <w:r/>
            <w:r>
              <w:rPr>
                <w:b/>
                <w:color w:val="FFFFFF"/>
                <w:sz w:val="17"/>
              </w:rPr>
              <w:t>Verification still needed</w:t>
            </w:r>
          </w:p>
        </w:tc>
      </w:tr>
      <w:tr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QR / parcel code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Courier workflow decodes a parcel code from camera/photo input and checks it against the expected tracking code.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Test a real printed QR/code under poor lighting and confirm pickup, handover, and delivery transitions are atomic.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Sender/recipient notifications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Notification, email, Twilio/webhook, and in-app surfaces exist.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Verify actual delivery in production channels and prevent leakage of other users’ tracking.</w:t>
            </w:r>
          </w:p>
        </w:tc>
      </w:tr>
      <w:tr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Ratings and reviews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The product requirements and notification language refer to rating/review prompts.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Confirm a persisted review model, moderation, one-review-per-role rule, and admin reporting exist end to end.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Offline mode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Offline store and offline route-search tests pass; courier workflow reports queued evidence/location behavior.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Test reconnect conflict resolution, upload retry, duplicate suppression, and device restart with a real phone.</w:t>
            </w:r>
          </w:p>
        </w:tc>
      </w:tr>
      <w:tr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Native hardware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Capacitor camera, location, notifications, biometric, secure storage, and map adapters exist.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Build and test on a physical Android device with runtime permissions, background behavior, and battery constraints.</w:t>
            </w:r>
          </w:p>
        </w:tc>
      </w:tr>
    </w:tbl>
    <w:p/>
    <w:p>
      <w:pPr>
        <w:pStyle w:val="Heading1"/>
      </w:pPr>
      <w:r>
        <w:t>5. Capacitor Android readiness</w:t>
      </w:r>
    </w:p>
    <w:p>
      <w:r>
        <w:t>The repository already contains Capacitor scaffolding. `capacitor.config.json` identifies the app as `com.mzansi.couriers`, uses `dist/public` as the web directory, and configures Android HTTPS behavior. Capacitor Android, Camera, Geolocation, Local Notifications, Push Notifications, Browser, and related packages are present.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B5D4B"/>
          </w:tcPr>
          <w:p>
            <w:r/>
            <w:r>
              <w:rPr>
                <w:b/>
                <w:color w:val="FFFFFF"/>
                <w:sz w:val="17"/>
              </w:rPr>
              <w:t>Already available</w:t>
            </w:r>
          </w:p>
        </w:tc>
        <w:tc>
          <w:tcPr>
            <w:tcW w:type="dxa" w:w="5083"/>
            <w:vAlign w:val="center"/>
            <w:shd w:fill="0B5D4B"/>
          </w:tcPr>
          <w:p>
            <w:r/>
            <w:r>
              <w:rPr>
                <w:b/>
                <w:color w:val="FFFFFF"/>
                <w:sz w:val="17"/>
              </w:rPr>
              <w:t>Still required for Play submission</w:t>
            </w:r>
          </w:p>
        </w:tc>
      </w:tr>
      <w:tr>
        <w:tc>
          <w:tcPr>
            <w:tcW w:type="dxa" w:w="508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Android project and Gradle files</w:t>
            </w:r>
          </w:p>
        </w:tc>
        <w:tc>
          <w:tcPr>
            <w:tcW w:type="dxa" w:w="508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Release keystore and secure signing process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Build output configured to dist/public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Release build generated from a tagged production commit</w:t>
            </w:r>
          </w:p>
        </w:tc>
      </w:tr>
      <w:tr>
        <w:tc>
          <w:tcPr>
            <w:tcW w:type="dxa" w:w="508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Native auth callback scheme and secure session adapter</w:t>
            </w:r>
          </w:p>
        </w:tc>
        <w:tc>
          <w:tcPr>
            <w:tcW w:type="dxa" w:w="508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Physical-device auth callback test after install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Camera, location, notifications, biometric, and native route adapters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Runtime permission, background location, battery, camera, and notification tests</w:t>
            </w:r>
          </w:p>
        </w:tc>
      </w:tr>
      <w:tr>
        <w:tc>
          <w:tcPr>
            <w:tcW w:type="dxa" w:w="508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Production backend remains hosted; secrets remain server-side</w:t>
            </w:r>
          </w:p>
        </w:tc>
        <w:tc>
          <w:tcPr>
            <w:tcW w:type="dxa" w:w="5083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Privacy declaration, Data Safety form, screenshots, store listing, support URL, and account deletion verification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iOS/Android package metadata exists in the project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Android-specific review of deep links, back button, WebView navigation, and offline recovery</w:t>
            </w:r>
          </w:p>
        </w:tc>
      </w:tr>
    </w:tbl>
    <w:p/>
    <w:p>
      <w:pPr>
        <w:pStyle w:val="Heading2"/>
      </w:pPr>
      <w:r>
        <w:t>Recommended Android build sequence</w:t>
      </w:r>
    </w:p>
    <w:p>
      <w:pPr>
        <w:pStyle w:val="ListNumber"/>
      </w:pPr>
      <w:r>
        <w:t>Freeze and tag the current web/backend checkpoint after critical production verification.</w:t>
      </w:r>
    </w:p>
    <w:p>
      <w:pPr>
        <w:pStyle w:val="ListNumber"/>
      </w:pPr>
      <w:r>
        <w:t>Set the final production URL and confirm the custom domain before packaging; do not hard-code the temporary preview hostname.</w:t>
      </w:r>
    </w:p>
    <w:p>
      <w:pPr>
        <w:pStyle w:val="ListNumber"/>
      </w:pPr>
      <w:r>
        <w:t>Run `pnpm run build` and sync the generated `dist/public` into Capacitor.</w:t>
      </w:r>
    </w:p>
    <w:p>
      <w:pPr>
        <w:pStyle w:val="ListNumber"/>
      </w:pPr>
      <w:r>
        <w:t>Open the Android project in Android Studio, set the release application ID/signing configuration, and build a signed internal-test APK/AAB.</w:t>
      </w:r>
    </w:p>
    <w:p>
      <w:pPr>
        <w:pStyle w:val="ListNumber"/>
      </w:pPr>
      <w:r>
        <w:t>Test login, customer booking, Paystack redirect/return, courier QR/photo/location workflow, notifications, offline/reconnect, and account deletion on a physical device.</w:t>
      </w:r>
    </w:p>
    <w:p>
      <w:pPr>
        <w:pStyle w:val="ListNumber"/>
      </w:pPr>
      <w:r>
        <w:t>Only then prepare Play Console declarations and production rollout.</w:t>
      </w:r>
    </w:p>
    <w:p>
      <w:pPr>
        <w:pStyle w:val="Heading1"/>
      </w:pPr>
      <w:r>
        <w:t>6. Recommended launch operating model</w:t>
      </w:r>
    </w:p>
    <w:p>
      <w:pPr>
        <w:pStyle w:val="ListBullet"/>
      </w:pPr>
      <w:r>
        <w:t>Launch first with local and regional corridors, scheduled consolidation, verified cars/vans, pre-approved handover points, and 5–20 parcels per corridor.</w:t>
      </w:r>
    </w:p>
    <w:p>
      <w:pPr>
        <w:pStyle w:val="ListBullet"/>
      </w:pPr>
      <w:r>
        <w:t>Use the dispatch result contract strictly: DISPATCH only when geometry, capacity, reserves, courier net, and pool funding all pass; otherwise CONSOLIDATE, REPRICE, or REJECT.</w:t>
      </w:r>
    </w:p>
    <w:p>
      <w:pPr>
        <w:pStyle w:val="ListBullet"/>
      </w:pPr>
      <w:r>
        <w:t>Do not promise same-day or long-distance delivery without a verified courier and recovery capacity.</w:t>
      </w:r>
    </w:p>
    <w:p>
      <w:pPr>
        <w:pStyle w:val="ListBullet"/>
      </w:pPr>
      <w:r>
        <w:t>Require total courier pool to cover route cost floors, minimum payouts, and disruption reserve; never treat reserved funds as profit.</w:t>
      </w:r>
    </w:p>
    <w:p>
      <w:pPr>
        <w:pStyle w:val="ListBullet"/>
      </w:pPr>
      <w:r>
        <w:t>Keep customer tracking scoped to the customer’s own parcel and courier operational views scoped to assigned work.</w:t>
      </w:r>
    </w:p>
    <w:p>
      <w:pPr>
        <w:pStyle w:val="ListBullet"/>
      </w:pPr>
      <w:r>
        <w:t>Use the admin relay-economics panel to review gross, operating cost, estimated net, pool share, and vehicle-profile verification before approving weekly payouts.</w:t>
      </w:r>
    </w:p>
    <w:p>
      <w:pPr>
        <w:pStyle w:val="Heading1"/>
      </w:pPr>
      <w:r>
        <w:t>7. Launch decision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0B5D4B"/>
          </w:tcPr>
          <w:p>
            <w:r/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type="dxa" w:w="3389"/>
            <w:vAlign w:val="center"/>
            <w:shd w:fill="0B5D4B"/>
          </w:tcPr>
          <w:p>
            <w:r/>
            <w:r>
              <w:rPr>
                <w:b/>
                <w:color w:val="FFFFFF"/>
                <w:sz w:val="17"/>
              </w:rPr>
              <w:t>Pass condition</w:t>
            </w:r>
          </w:p>
        </w:tc>
        <w:tc>
          <w:tcPr>
            <w:tcW w:type="dxa" w:w="3389"/>
            <w:vAlign w:val="center"/>
            <w:shd w:fill="0B5D4B"/>
          </w:tcPr>
          <w:p>
            <w:r/>
            <w:r>
              <w:rPr>
                <w:b/>
                <w:color w:val="FFFFFF"/>
                <w:sz w:val="17"/>
              </w:rPr>
              <w:t>Current status</w:t>
            </w:r>
          </w:p>
        </w:tc>
      </w:tr>
      <w:tr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Core build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TypeScript and production build pass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Automated regression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No current test failures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PASS: 2,625 passed; 5 skipped</w:t>
            </w:r>
          </w:p>
        </w:tc>
      </w:tr>
      <w:tr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Pricing conservation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20% + 80% conserved once per parcel/relay pool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PASS in tests and simulation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Dispatch protection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Unviable routes rejected before dispatch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PASS in simulation primitives; verify live commit path</w:t>
            </w:r>
          </w:p>
        </w:tc>
      </w:tr>
      <w:tr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Refund ledger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Idempotent signed events and reversals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PASS in sandbox/tests; verify published production webhook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Customer live payment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Production Paystack transaction reconciles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OPEN</w:t>
            </w:r>
          </w:p>
        </w:tc>
      </w:tr>
      <w:tr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Courier live payout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Verified Paystack transfer reconciles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OPEN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Domain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mzansicouriers.co.za resolves to this site with SSL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OPEN</w:t>
            </w:r>
          </w:p>
        </w:tc>
      </w:tr>
      <w:tr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Physical relay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Two-courier custody test passes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OPEN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50+ parcel waves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Durable operational wave records execute and settle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OPEN</w:t>
            </w:r>
          </w:p>
        </w:tc>
      </w:tr>
      <w:tr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Android pilot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Signed physical-device build passes core flows</w:t>
            </w:r>
          </w:p>
        </w:tc>
        <w:tc>
          <w:tcPr>
            <w:tcW w:type="dxa" w:w="3389"/>
            <w:vAlign w:val="center"/>
            <w:shd w:fill="F1F7F5"/>
          </w:tcPr>
          <w:p>
            <w:r/>
            <w:r>
              <w:rPr>
                <w:b w:val="0"/>
                <w:sz w:val="17"/>
              </w:rPr>
              <w:t>OPEN</w:t>
            </w:r>
          </w:p>
        </w:tc>
      </w:tr>
    </w:tbl>
    <w:p/>
    <w:p>
      <w:pPr>
        <w:pStyle w:val="Heading1"/>
      </w:pPr>
      <w:r>
        <w:t>8. Final assessment</w:t>
      </w:r>
    </w:p>
    <w:p>
      <w:r>
        <w:t>Mzansi Couriers has a credible technical foundation for a controlled launch. The strongest completed work is the economic discipline: the system no longer treats a long-distance parcel as if every courier receives a separate 80% payout. It models one shared pool, actual road geometry, costs, capacity, reserves, minimum payouts, refunds, and ledger conservation, and it rejects scenarios that do not support sustainable courier economics.</w:t>
      </w:r>
    </w:p>
    <w:p>
      <w:r>
        <w:t>However, a platform is not end to end merely because the code and tests pass. Before launch, Mzansi must close the external and operational proof points: a real production Paystack payment, production webhook delivery, a verified courier transfer, custom-domain cutover, a physical two-courier relay, notification delivery, and a durable multi-wave run/settlement process. Until those are complete, the correct status is controlled pilot—not unrestricted public scale.</w:t>
      </w:r>
    </w:p>
    <w:p>
      <w:r>
        <w:rPr>
          <w:b/>
          <w:color w:val="0B5D4B"/>
        </w:rPr>
        <w:t xml:space="preserve">Recommended next action: </w:t>
      </w:r>
      <w:r>
        <w:t>Close the six critical blockers in Section 4.1 in order, then perform a final release-candidate test using the custom domain and a physical Android device.</w:t>
      </w:r>
    </w:p>
    <w:p>
      <w:pPr>
        <w:pStyle w:val="Heading1"/>
      </w:pPr>
      <w:r>
        <w:t>Appendix A — Evidence and source files</w:t>
      </w:r>
    </w:p>
    <w:p>
      <w:pPr>
        <w:pStyle w:val="ListBullet"/>
      </w:pPr>
      <w:r>
        <w:t>`server/services/courier-pricing.ts` — tariff, weight/volume, route bands, and 20% platform fee.</w:t>
      </w:r>
    </w:p>
    <w:p>
      <w:pPr>
        <w:pStyle w:val="ListBullet"/>
      </w:pPr>
      <w:r>
        <w:t>`server/services/relay-pool-pricing.ts` — shared courier-pool allocator.</w:t>
      </w:r>
    </w:p>
    <w:p>
      <w:pPr>
        <w:pStyle w:val="ListBullet"/>
      </w:pPr>
      <w:r>
        <w:t>`server/services/relay-settlement.ts` — route geometry, vehicle economics, allocations, and ledger initialization.</w:t>
      </w:r>
    </w:p>
    <w:p>
      <w:pPr>
        <w:pStyle w:val="ListBullet"/>
      </w:pPr>
      <w:r>
        <w:t>`server/services/financial-ledger.ts` — append-only ledger events and invariants.</w:t>
      </w:r>
    </w:p>
    <w:p>
      <w:pPr>
        <w:pStyle w:val="ListBullet"/>
      </w:pPr>
      <w:r>
        <w:t>`server/services/launch-readiness.ts` — dispatch gates and parallel-wave planning.</w:t>
      </w:r>
    </w:p>
    <w:p>
      <w:pPr>
        <w:pStyle w:val="ListBullet"/>
      </w:pPr>
      <w:r>
        <w:t>`server/payments/paystack.ts` and `server/payments/webhook.ts` — checkout, verification, refunds, transfers, and signed webhooks.</w:t>
      </w:r>
    </w:p>
    <w:p>
      <w:pPr>
        <w:pStyle w:val="ListBullet"/>
      </w:pPr>
      <w:r>
        <w:t>`client/src/pages/CourierApplication.tsx` — recruitment, documents, expiry dates, draft persistence.</w:t>
      </w:r>
    </w:p>
    <w:p>
      <w:pPr>
        <w:pStyle w:val="ListBullet"/>
      </w:pPr>
      <w:r>
        <w:t>`client/src/components/CourierRunWorkflow.tsx` — courier route, code verification, camera, GPS, proof, and delivery actions.</w:t>
      </w:r>
    </w:p>
    <w:p>
      <w:pPr>
        <w:pStyle w:val="ListBullet"/>
      </w:pPr>
      <w:r>
        <w:t>`client/src/pages/AdminCourierDashboard.tsx` and related admin panels — recruitment, economics, refunds, payout/audit workspaces.</w:t>
      </w:r>
    </w:p>
    <w:p>
      <w:pPr>
        <w:pStyle w:val="ListBullet"/>
      </w:pPr>
      <w:r>
        <w:t>`capacitor.config.json` and `android/` — native wrapper configuration.</w:t>
      </w:r>
    </w:p>
    <w:p>
      <w:pPr>
        <w:pStyle w:val="ListBullet"/>
      </w:pPr>
      <w:r>
        <w:t>`reports/relay-launch-simulation-report.md` — 23-scenario commercial simulation using road geometry.</w:t>
      </w:r>
    </w:p>
    <w:p>
      <w:pPr>
        <w:pStyle w:val="ListBullet"/>
      </w:pPr>
      <w:r>
        <w:t>`reports/shared-relay-courier-pool-design.md` — shared-pool relay model and worked example.</w:t>
      </w:r>
    </w:p>
    <w:p>
      <w:pPr>
        <w:pStyle w:val="ListBullet"/>
      </w:pPr>
      <w:r>
        <w:t>Current regression evidence: 70 test files, 2,625 passed, 5 skipped; production build passed on 4 October 2026.</w:t>
      </w:r>
    </w:p>
    <w:p/>
    <w:p>
      <w:pPr>
        <w:jc w:val="center"/>
      </w:pPr>
      <w:r>
        <w:rPr>
          <w:i/>
          <w:color w:val="6B7F79"/>
        </w:rPr>
        <w:t>End of report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Mzansi Couriers • Launch-readiness report • 4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5D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36F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5D4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B5D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