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ECC0E" w14:textId="77777777" w:rsidR="00A22944" w:rsidRPr="00A22944" w:rsidRDefault="00A22944" w:rsidP="00A22944">
      <w:pPr>
        <w:pStyle w:val="Ttulo"/>
        <w:rPr>
          <w:lang w:val="en-GB"/>
        </w:rPr>
      </w:pPr>
      <w:r w:rsidRPr="00A22944">
        <w:rPr>
          <w:lang w:val="en-GB"/>
        </w:rPr>
        <w:t>Muscle Tonus Report</w:t>
      </w:r>
    </w:p>
    <w:p w14:paraId="4926D920" w14:textId="77777777" w:rsidR="00A22944" w:rsidRPr="00A22944" w:rsidRDefault="00A22944" w:rsidP="00A22944">
      <w:pPr>
        <w:rPr>
          <w:lang w:val="en-GB"/>
        </w:rPr>
      </w:pPr>
    </w:p>
    <w:p w14:paraId="7264889F" w14:textId="77777777" w:rsidR="00A22944" w:rsidRPr="00A22944" w:rsidRDefault="00A22944" w:rsidP="00B4256E">
      <w:pPr>
        <w:jc w:val="both"/>
        <w:rPr>
          <w:lang w:val="en-GB"/>
        </w:rPr>
      </w:pPr>
    </w:p>
    <w:p w14:paraId="15DA4076" w14:textId="47A838F3" w:rsidR="00A22944" w:rsidRPr="00D062DA" w:rsidRDefault="00A22944" w:rsidP="00B4256E">
      <w:pPr>
        <w:ind w:firstLine="708"/>
        <w:jc w:val="both"/>
        <w:rPr>
          <w:lang w:val="en-GB"/>
        </w:rPr>
      </w:pPr>
      <w:r w:rsidRPr="00D062DA">
        <w:rPr>
          <w:lang w:val="en-GB"/>
        </w:rPr>
        <w:t xml:space="preserve">The following report is an analysis of the muscle load test performed at </w:t>
      </w:r>
      <w:proofErr w:type="spellStart"/>
      <w:r w:rsidRPr="00D062DA">
        <w:rPr>
          <w:lang w:val="en-GB"/>
        </w:rPr>
        <w:t>Plux</w:t>
      </w:r>
      <w:proofErr w:type="spellEnd"/>
      <w:r w:rsidRPr="00D062DA">
        <w:rPr>
          <w:lang w:val="en-GB"/>
        </w:rPr>
        <w:t xml:space="preserve"> on 26/09/2016</w:t>
      </w:r>
      <w:r w:rsidR="00A03B51">
        <w:rPr>
          <w:lang w:val="en-GB"/>
        </w:rPr>
        <w:t xml:space="preserve"> by </w:t>
      </w:r>
      <w:proofErr w:type="spellStart"/>
      <w:r w:rsidR="00A03B51">
        <w:rPr>
          <w:lang w:val="en-GB"/>
        </w:rPr>
        <w:t>Sandro</w:t>
      </w:r>
      <w:proofErr w:type="spellEnd"/>
      <w:r w:rsidR="00A03B51">
        <w:rPr>
          <w:lang w:val="en-GB"/>
        </w:rPr>
        <w:t xml:space="preserve"> </w:t>
      </w:r>
      <w:proofErr w:type="spellStart"/>
      <w:r w:rsidR="00A03B51">
        <w:rPr>
          <w:lang w:val="en-GB"/>
        </w:rPr>
        <w:t>Freitas</w:t>
      </w:r>
      <w:proofErr w:type="spellEnd"/>
      <w:r w:rsidR="00A03B51">
        <w:rPr>
          <w:lang w:val="en-GB"/>
        </w:rPr>
        <w:t xml:space="preserve">, Hugo </w:t>
      </w:r>
      <w:proofErr w:type="spellStart"/>
      <w:r w:rsidR="00A03B51">
        <w:rPr>
          <w:lang w:val="en-GB"/>
        </w:rPr>
        <w:t>Gamboa</w:t>
      </w:r>
      <w:proofErr w:type="spellEnd"/>
      <w:r w:rsidR="00A03B51">
        <w:rPr>
          <w:lang w:val="en-GB"/>
        </w:rPr>
        <w:t xml:space="preserve"> and Daniel </w:t>
      </w:r>
      <w:proofErr w:type="spellStart"/>
      <w:r w:rsidR="00A03B51">
        <w:rPr>
          <w:lang w:val="en-GB"/>
        </w:rPr>
        <w:t>Osório</w:t>
      </w:r>
      <w:proofErr w:type="spellEnd"/>
    </w:p>
    <w:p w14:paraId="70E7BCB7" w14:textId="77777777" w:rsidR="00A22944" w:rsidRPr="00D062DA" w:rsidRDefault="00A22944" w:rsidP="00B4256E">
      <w:pPr>
        <w:ind w:firstLine="708"/>
        <w:jc w:val="both"/>
        <w:rPr>
          <w:lang w:val="en-GB"/>
        </w:rPr>
      </w:pPr>
    </w:p>
    <w:p w14:paraId="053FAE1F" w14:textId="77777777" w:rsidR="00A22944" w:rsidRPr="00D062DA" w:rsidRDefault="00A22944" w:rsidP="00B4256E">
      <w:pPr>
        <w:ind w:firstLine="708"/>
        <w:jc w:val="both"/>
        <w:rPr>
          <w:lang w:val="en-GB"/>
        </w:rPr>
      </w:pPr>
      <w:r w:rsidRPr="00D062DA">
        <w:rPr>
          <w:lang w:val="en-GB"/>
        </w:rPr>
        <w:t xml:space="preserve">The EMG electrodes were placed using the posterior superior iliac spine as an anatomical marker. Figure 1 shows the placement over the </w:t>
      </w:r>
      <w:proofErr w:type="spellStart"/>
      <w:r w:rsidRPr="00D062DA">
        <w:rPr>
          <w:i/>
          <w:lang w:val="en-GB"/>
        </w:rPr>
        <w:t>multifudus</w:t>
      </w:r>
      <w:proofErr w:type="spellEnd"/>
      <w:r w:rsidRPr="00D062DA">
        <w:rPr>
          <w:i/>
          <w:lang w:val="en-GB"/>
        </w:rPr>
        <w:t xml:space="preserve"> </w:t>
      </w:r>
      <w:r w:rsidRPr="00D062DA">
        <w:rPr>
          <w:lang w:val="en-GB"/>
        </w:rPr>
        <w:t xml:space="preserve">and the </w:t>
      </w:r>
      <w:r w:rsidRPr="00D062DA">
        <w:rPr>
          <w:i/>
          <w:lang w:val="en-GB"/>
        </w:rPr>
        <w:t xml:space="preserve">erector </w:t>
      </w:r>
      <w:proofErr w:type="spellStart"/>
      <w:r w:rsidRPr="00D062DA">
        <w:rPr>
          <w:i/>
          <w:lang w:val="en-GB"/>
        </w:rPr>
        <w:t>spinae</w:t>
      </w:r>
      <w:proofErr w:type="spellEnd"/>
      <w:r w:rsidRPr="00D062DA">
        <w:rPr>
          <w:lang w:val="en-GB"/>
        </w:rPr>
        <w:t xml:space="preserve"> muscles on both sides of the spine.</w:t>
      </w:r>
    </w:p>
    <w:p w14:paraId="770795A1" w14:textId="77777777" w:rsidR="00A22944" w:rsidRPr="00D062DA" w:rsidRDefault="00A22944" w:rsidP="00A22944">
      <w:pPr>
        <w:ind w:firstLine="708"/>
        <w:rPr>
          <w:lang w:val="en-GB"/>
        </w:rPr>
      </w:pPr>
    </w:p>
    <w:p w14:paraId="79042E6E" w14:textId="77777777" w:rsidR="00A22944" w:rsidRPr="00D062DA" w:rsidRDefault="00A22944" w:rsidP="00A22944">
      <w:pPr>
        <w:keepNext/>
        <w:ind w:firstLine="708"/>
        <w:rPr>
          <w:lang w:val="en-GB"/>
        </w:rPr>
      </w:pPr>
      <w:r w:rsidRPr="00D062DA">
        <w:rPr>
          <w:noProof/>
          <w:lang w:val="en-GB" w:eastAsia="pt-BR"/>
        </w:rPr>
        <w:drawing>
          <wp:inline distT="0" distB="0" distL="0" distR="0" wp14:anchorId="3E570F66" wp14:editId="2CF68F9A">
            <wp:extent cx="5384800" cy="2311400"/>
            <wp:effectExtent l="0" t="0" r="0" b="0"/>
            <wp:docPr id="1" name="Imagem 1" descr="/Users/DanielOsorio/Documents/MuscleTonus/Figures/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anielOsorio/Documents/MuscleTonus/Figures/Locati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4800" cy="2311400"/>
                    </a:xfrm>
                    <a:prstGeom prst="rect">
                      <a:avLst/>
                    </a:prstGeom>
                    <a:noFill/>
                    <a:ln>
                      <a:noFill/>
                    </a:ln>
                  </pic:spPr>
                </pic:pic>
              </a:graphicData>
            </a:graphic>
          </wp:inline>
        </w:drawing>
      </w:r>
    </w:p>
    <w:p w14:paraId="3076365C" w14:textId="77777777" w:rsidR="00A22944" w:rsidRPr="00D062DA" w:rsidRDefault="00A22944" w:rsidP="00A22944">
      <w:pPr>
        <w:pStyle w:val="Legenda"/>
        <w:rPr>
          <w:lang w:val="en-GB"/>
        </w:rPr>
      </w:pPr>
      <w:r w:rsidRPr="00D062DA">
        <w:rPr>
          <w:lang w:val="en-GB"/>
        </w:rPr>
        <w:t xml:space="preserve">Figure </w:t>
      </w:r>
      <w:r w:rsidRPr="00D062DA">
        <w:rPr>
          <w:lang w:val="en-GB"/>
        </w:rPr>
        <w:fldChar w:fldCharType="begin"/>
      </w:r>
      <w:r w:rsidRPr="00D062DA">
        <w:rPr>
          <w:lang w:val="en-GB"/>
        </w:rPr>
        <w:instrText xml:space="preserve"> SEQ Figure \* ARABIC </w:instrText>
      </w:r>
      <w:r w:rsidRPr="00D062DA">
        <w:rPr>
          <w:lang w:val="en-GB"/>
        </w:rPr>
        <w:fldChar w:fldCharType="separate"/>
      </w:r>
      <w:r w:rsidR="00DE161A">
        <w:rPr>
          <w:noProof/>
          <w:lang w:val="en-GB"/>
        </w:rPr>
        <w:t>1</w:t>
      </w:r>
      <w:r w:rsidRPr="00D062DA">
        <w:rPr>
          <w:lang w:val="en-GB"/>
        </w:rPr>
        <w:fldChar w:fldCharType="end"/>
      </w:r>
      <w:r w:rsidRPr="00D062DA">
        <w:rPr>
          <w:lang w:val="en-GB"/>
        </w:rPr>
        <w:t xml:space="preserve"> - Position of the EMG leads</w:t>
      </w:r>
    </w:p>
    <w:p w14:paraId="20C766A7" w14:textId="77777777" w:rsidR="00D062DA" w:rsidRPr="00D062DA" w:rsidRDefault="00D062DA" w:rsidP="00D062DA">
      <w:pPr>
        <w:rPr>
          <w:lang w:val="en-GB"/>
        </w:rPr>
      </w:pPr>
    </w:p>
    <w:p w14:paraId="1CB9DA6E" w14:textId="33F4DDF1" w:rsidR="00D062DA" w:rsidRPr="00D062DA" w:rsidRDefault="00D062DA" w:rsidP="00D062DA">
      <w:pPr>
        <w:pStyle w:val="Ttulo1"/>
        <w:rPr>
          <w:lang w:val="en-GB"/>
        </w:rPr>
      </w:pPr>
      <w:r w:rsidRPr="00D062DA">
        <w:rPr>
          <w:lang w:val="en-GB"/>
        </w:rPr>
        <w:t>Procedure</w:t>
      </w:r>
    </w:p>
    <w:p w14:paraId="61667DCC" w14:textId="77777777" w:rsidR="00D062DA" w:rsidRPr="00D062DA" w:rsidRDefault="00D062DA" w:rsidP="00D062DA">
      <w:pPr>
        <w:rPr>
          <w:lang w:val="en-GB"/>
        </w:rPr>
      </w:pPr>
    </w:p>
    <w:p w14:paraId="53F3306E" w14:textId="79A55AF6" w:rsidR="00D062DA" w:rsidRDefault="00D062DA" w:rsidP="00D062DA">
      <w:pPr>
        <w:rPr>
          <w:lang w:val="en-GB"/>
        </w:rPr>
      </w:pPr>
      <w:r w:rsidRPr="00D062DA">
        <w:rPr>
          <w:lang w:val="en-GB"/>
        </w:rPr>
        <w:tab/>
        <w:t>Six dif</w:t>
      </w:r>
      <w:r w:rsidR="008A4B2D">
        <w:rPr>
          <w:lang w:val="en-GB"/>
        </w:rPr>
        <w:t>f</w:t>
      </w:r>
      <w:r w:rsidRPr="00D062DA">
        <w:rPr>
          <w:lang w:val="en-GB"/>
        </w:rPr>
        <w:t>erent</w:t>
      </w:r>
      <w:r>
        <w:rPr>
          <w:lang w:val="en-GB"/>
        </w:rPr>
        <w:t xml:space="preserve"> </w:t>
      </w:r>
      <w:r w:rsidR="008A4B2D">
        <w:rPr>
          <w:lang w:val="en-GB"/>
        </w:rPr>
        <w:t>tests were recorded:</w:t>
      </w:r>
    </w:p>
    <w:p w14:paraId="0F4232D9" w14:textId="77777777" w:rsidR="008A4B2D" w:rsidRDefault="008A4B2D" w:rsidP="00D062DA">
      <w:pPr>
        <w:rPr>
          <w:lang w:val="en-GB"/>
        </w:rPr>
      </w:pPr>
    </w:p>
    <w:p w14:paraId="579F8F0B" w14:textId="5BA371C6" w:rsidR="008A4B2D" w:rsidRDefault="008A4B2D" w:rsidP="008A4B2D">
      <w:pPr>
        <w:pStyle w:val="PargrafodaLista"/>
        <w:numPr>
          <w:ilvl w:val="0"/>
          <w:numId w:val="1"/>
        </w:numPr>
        <w:rPr>
          <w:lang w:val="en-GB"/>
        </w:rPr>
      </w:pPr>
      <w:r>
        <w:rPr>
          <w:lang w:val="en-GB"/>
        </w:rPr>
        <w:t>Rest: Data recorded with the test subject laying down on a table, with their back facing up;</w:t>
      </w:r>
    </w:p>
    <w:p w14:paraId="5D4652E9" w14:textId="376B644B" w:rsidR="008A4B2D" w:rsidRDefault="00223651" w:rsidP="008A4B2D">
      <w:pPr>
        <w:pStyle w:val="PargrafodaLista"/>
        <w:numPr>
          <w:ilvl w:val="0"/>
          <w:numId w:val="1"/>
        </w:numPr>
        <w:rPr>
          <w:lang w:val="en-GB"/>
        </w:rPr>
      </w:pPr>
      <w:r>
        <w:rPr>
          <w:lang w:val="en-GB"/>
        </w:rPr>
        <w:t>Arms e</w:t>
      </w:r>
      <w:r w:rsidR="008A4B2D">
        <w:rPr>
          <w:lang w:val="en-GB"/>
        </w:rPr>
        <w:t>xtension: Same position as the rest test, but with the test subject arms extended forwards, parallel with their head;</w:t>
      </w:r>
    </w:p>
    <w:p w14:paraId="28509B16" w14:textId="21278A25" w:rsidR="008A4B2D" w:rsidRDefault="00223651" w:rsidP="008A4B2D">
      <w:pPr>
        <w:pStyle w:val="PargrafodaLista"/>
        <w:numPr>
          <w:ilvl w:val="0"/>
          <w:numId w:val="1"/>
        </w:numPr>
        <w:rPr>
          <w:lang w:val="en-GB"/>
        </w:rPr>
      </w:pPr>
      <w:r>
        <w:rPr>
          <w:lang w:val="en-GB"/>
        </w:rPr>
        <w:t>MVC: In order to record the maximum voluntary contraction, the test subject was positioned with only their legs on the table and a force was exerted on their shoulder;</w:t>
      </w:r>
    </w:p>
    <w:p w14:paraId="27591FD9" w14:textId="74CC02A8" w:rsidR="00223651" w:rsidRPr="00223651" w:rsidRDefault="00223651" w:rsidP="008A4B2D">
      <w:pPr>
        <w:pStyle w:val="PargrafodaLista"/>
        <w:numPr>
          <w:ilvl w:val="0"/>
          <w:numId w:val="1"/>
        </w:numPr>
        <w:rPr>
          <w:lang w:val="en-GB"/>
        </w:rPr>
      </w:pPr>
      <w:r w:rsidRPr="00223651">
        <w:rPr>
          <w:lang w:val="en-GB"/>
        </w:rPr>
        <w:t>Two feet stance: Data recorded with the subject standing up and their eyes closed;</w:t>
      </w:r>
    </w:p>
    <w:p w14:paraId="2DF35642" w14:textId="13A864C3" w:rsidR="00223651" w:rsidRPr="00223651" w:rsidRDefault="00223651" w:rsidP="008A4B2D">
      <w:pPr>
        <w:pStyle w:val="PargrafodaLista"/>
        <w:numPr>
          <w:ilvl w:val="0"/>
          <w:numId w:val="1"/>
        </w:numPr>
        <w:rPr>
          <w:lang w:val="en-GB"/>
        </w:rPr>
      </w:pPr>
      <w:proofErr w:type="spellStart"/>
      <w:r w:rsidRPr="00223651">
        <w:rPr>
          <w:lang w:val="en-GB"/>
        </w:rPr>
        <w:t>Uni</w:t>
      </w:r>
      <w:proofErr w:type="spellEnd"/>
      <w:r w:rsidRPr="00223651">
        <w:rPr>
          <w:lang w:val="en-GB"/>
        </w:rPr>
        <w:t>-lateral stance: Data recorded with the subject standing on the right and then their left foot.</w:t>
      </w:r>
    </w:p>
    <w:p w14:paraId="3E2E5BAA" w14:textId="77777777" w:rsidR="00223651" w:rsidRPr="00223651" w:rsidRDefault="00223651" w:rsidP="00223651">
      <w:pPr>
        <w:pStyle w:val="PargrafodaLista"/>
        <w:rPr>
          <w:lang w:val="en-GB"/>
        </w:rPr>
      </w:pPr>
    </w:p>
    <w:p w14:paraId="2B7DFB70" w14:textId="77777777" w:rsidR="00B4256E" w:rsidRDefault="00B4256E" w:rsidP="00223651">
      <w:pPr>
        <w:pStyle w:val="Ttulo1"/>
        <w:rPr>
          <w:lang w:val="en-GB"/>
        </w:rPr>
      </w:pPr>
    </w:p>
    <w:p w14:paraId="137F65E6" w14:textId="31E51F31" w:rsidR="00223651" w:rsidRPr="00223651" w:rsidRDefault="00223651" w:rsidP="00223651">
      <w:pPr>
        <w:pStyle w:val="Ttulo1"/>
        <w:rPr>
          <w:lang w:val="en-GB"/>
        </w:rPr>
      </w:pPr>
      <w:r w:rsidRPr="00223651">
        <w:rPr>
          <w:lang w:val="en-GB"/>
        </w:rPr>
        <w:t>Data-Processing</w:t>
      </w:r>
    </w:p>
    <w:p w14:paraId="1974D391" w14:textId="77777777" w:rsidR="00223651" w:rsidRPr="00223651" w:rsidRDefault="00223651" w:rsidP="00B4256E">
      <w:pPr>
        <w:jc w:val="both"/>
        <w:rPr>
          <w:lang w:val="en-GB"/>
        </w:rPr>
      </w:pPr>
    </w:p>
    <w:p w14:paraId="3DEA7983" w14:textId="5B0657B9" w:rsidR="00223651" w:rsidRDefault="00223651" w:rsidP="00B4256E">
      <w:pPr>
        <w:jc w:val="both"/>
        <w:rPr>
          <w:lang w:val="en-GB"/>
        </w:rPr>
      </w:pPr>
      <w:r w:rsidRPr="00223651">
        <w:rPr>
          <w:lang w:val="en-GB"/>
        </w:rPr>
        <w:tab/>
        <w:t>All</w:t>
      </w:r>
      <w:r>
        <w:rPr>
          <w:lang w:val="en-GB"/>
        </w:rPr>
        <w:t xml:space="preserve"> datasets wer</w:t>
      </w:r>
      <w:r w:rsidR="00014691">
        <w:rPr>
          <w:lang w:val="en-GB"/>
        </w:rPr>
        <w:t>e averaged out before using the RMS. A window of 0.5 seconds was chosen for performing the RMS.</w:t>
      </w:r>
    </w:p>
    <w:p w14:paraId="6BA3160F" w14:textId="15537EFC" w:rsidR="00014691" w:rsidRDefault="00014691" w:rsidP="00B4256E">
      <w:pPr>
        <w:jc w:val="both"/>
        <w:rPr>
          <w:lang w:val="en-GB"/>
        </w:rPr>
      </w:pPr>
      <w:r>
        <w:rPr>
          <w:lang w:val="en-GB"/>
        </w:rPr>
        <w:tab/>
        <w:t xml:space="preserve">After all datasets </w:t>
      </w:r>
      <w:r w:rsidR="00B4256E">
        <w:rPr>
          <w:lang w:val="en-GB"/>
        </w:rPr>
        <w:t>were converted to their RMS values, they were normalized using the maximum of the MVC test as a global maximum for each muscle. Figure 2 show the results obtained.</w:t>
      </w:r>
    </w:p>
    <w:p w14:paraId="1D603132" w14:textId="77777777" w:rsidR="00014691" w:rsidRDefault="00014691" w:rsidP="00223651">
      <w:pPr>
        <w:rPr>
          <w:lang w:val="en-GB"/>
        </w:rPr>
      </w:pPr>
    </w:p>
    <w:p w14:paraId="5355C354" w14:textId="77777777" w:rsidR="00014691" w:rsidRDefault="00014691" w:rsidP="00B4256E">
      <w:pPr>
        <w:keepNext/>
        <w:jc w:val="center"/>
      </w:pPr>
      <w:r>
        <w:rPr>
          <w:noProof/>
          <w:lang w:eastAsia="pt-BR"/>
        </w:rPr>
        <w:drawing>
          <wp:inline distT="0" distB="0" distL="0" distR="0" wp14:anchorId="1B70AA5A" wp14:editId="638A3D32">
            <wp:extent cx="4344035" cy="229002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AllData.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75857" cy="2306798"/>
                    </a:xfrm>
                    <a:prstGeom prst="rect">
                      <a:avLst/>
                    </a:prstGeom>
                    <a:noFill/>
                    <a:ln>
                      <a:noFill/>
                    </a:ln>
                  </pic:spPr>
                </pic:pic>
              </a:graphicData>
            </a:graphic>
          </wp:inline>
        </w:drawing>
      </w:r>
    </w:p>
    <w:p w14:paraId="0E4C0E9A" w14:textId="1A6852BA" w:rsidR="00014691" w:rsidRDefault="00014691" w:rsidP="00014691">
      <w:pPr>
        <w:pStyle w:val="Legenda"/>
        <w:rPr>
          <w:lang w:val="en-GB"/>
        </w:rPr>
      </w:pPr>
      <w:r w:rsidRPr="00014691">
        <w:rPr>
          <w:lang w:val="en-GB"/>
        </w:rPr>
        <w:t xml:space="preserve">Figure </w:t>
      </w:r>
      <w:r w:rsidRPr="00014691">
        <w:rPr>
          <w:lang w:val="en-GB"/>
        </w:rPr>
        <w:fldChar w:fldCharType="begin"/>
      </w:r>
      <w:r w:rsidRPr="00014691">
        <w:rPr>
          <w:lang w:val="en-GB"/>
        </w:rPr>
        <w:instrText xml:space="preserve"> SEQ Figure \* ARABIC </w:instrText>
      </w:r>
      <w:r w:rsidRPr="00014691">
        <w:rPr>
          <w:lang w:val="en-GB"/>
        </w:rPr>
        <w:fldChar w:fldCharType="separate"/>
      </w:r>
      <w:r w:rsidR="00DE161A">
        <w:rPr>
          <w:noProof/>
          <w:lang w:val="en-GB"/>
        </w:rPr>
        <w:t>2</w:t>
      </w:r>
      <w:r w:rsidRPr="00014691">
        <w:rPr>
          <w:lang w:val="en-GB"/>
        </w:rPr>
        <w:fldChar w:fldCharType="end"/>
      </w:r>
      <w:r w:rsidRPr="00014691">
        <w:rPr>
          <w:lang w:val="en-GB"/>
        </w:rPr>
        <w:t xml:space="preserve"> </w:t>
      </w:r>
      <w:r w:rsidR="00B4256E">
        <w:rPr>
          <w:lang w:val="en-GB"/>
        </w:rPr>
        <w:t>–</w:t>
      </w:r>
      <w:r w:rsidRPr="00014691">
        <w:rPr>
          <w:lang w:val="en-GB"/>
        </w:rPr>
        <w:t xml:space="preserve"> </w:t>
      </w:r>
      <w:r w:rsidR="00B4256E">
        <w:rPr>
          <w:lang w:val="en-GB"/>
        </w:rPr>
        <w:t xml:space="preserve">RMS values </w:t>
      </w:r>
      <w:r w:rsidRPr="00014691">
        <w:rPr>
          <w:lang w:val="en-GB"/>
        </w:rPr>
        <w:t xml:space="preserve"> normalized using the maximum of the MVC test for each muscle</w:t>
      </w:r>
    </w:p>
    <w:p w14:paraId="0F80467B" w14:textId="77777777" w:rsidR="00014691" w:rsidRDefault="00014691" w:rsidP="00B4256E">
      <w:pPr>
        <w:jc w:val="both"/>
        <w:rPr>
          <w:lang w:val="en-GB"/>
        </w:rPr>
      </w:pPr>
    </w:p>
    <w:p w14:paraId="471C9C99" w14:textId="0AFA1DE8" w:rsidR="00014691" w:rsidRDefault="00B4256E" w:rsidP="00B4256E">
      <w:pPr>
        <w:jc w:val="both"/>
        <w:rPr>
          <w:lang w:val="en-GB"/>
        </w:rPr>
      </w:pPr>
      <w:r>
        <w:rPr>
          <w:lang w:val="en-GB"/>
        </w:rPr>
        <w:tab/>
        <w:t>When resting and standing on two feet, there is low to none muscle activity when compared to the MVC, while when extending the arms there is significant muscle activity.</w:t>
      </w:r>
    </w:p>
    <w:p w14:paraId="4AC1E1A4" w14:textId="7276C624" w:rsidR="00B4256E" w:rsidRDefault="00B4256E" w:rsidP="00B4256E">
      <w:pPr>
        <w:jc w:val="both"/>
        <w:rPr>
          <w:lang w:val="en-GB"/>
        </w:rPr>
      </w:pPr>
      <w:r>
        <w:rPr>
          <w:lang w:val="en-GB"/>
        </w:rPr>
        <w:tab/>
      </w:r>
    </w:p>
    <w:p w14:paraId="385A1224" w14:textId="52DE9548" w:rsidR="00B4256E" w:rsidRDefault="00B4256E" w:rsidP="00B4256E">
      <w:pPr>
        <w:jc w:val="both"/>
        <w:rPr>
          <w:lang w:val="en-GB"/>
        </w:rPr>
      </w:pPr>
      <w:r>
        <w:rPr>
          <w:lang w:val="en-GB"/>
        </w:rPr>
        <w:tab/>
        <w:t>When standing on each foot, there is an increase compared to standing on both of them. Figure 3 shows the difference in activation between the two situations.</w:t>
      </w:r>
    </w:p>
    <w:p w14:paraId="1557582E" w14:textId="77777777" w:rsidR="00B4256E" w:rsidRDefault="00B4256E" w:rsidP="00014691">
      <w:pPr>
        <w:rPr>
          <w:lang w:val="en-GB"/>
        </w:rPr>
      </w:pPr>
    </w:p>
    <w:p w14:paraId="4011CA51" w14:textId="77777777" w:rsidR="00B4256E" w:rsidRDefault="00B4256E" w:rsidP="00014691">
      <w:pPr>
        <w:rPr>
          <w:lang w:val="en-GB"/>
        </w:rPr>
      </w:pPr>
    </w:p>
    <w:p w14:paraId="09BF8C52" w14:textId="77777777" w:rsidR="00B4256E" w:rsidRDefault="00014691" w:rsidP="00B4256E">
      <w:pPr>
        <w:keepNext/>
      </w:pPr>
      <w:r>
        <w:rPr>
          <w:lang w:val="en-GB"/>
        </w:rPr>
        <w:tab/>
      </w:r>
      <w:r w:rsidR="00B4256E">
        <w:rPr>
          <w:noProof/>
          <w:lang w:eastAsia="pt-BR"/>
        </w:rPr>
        <w:drawing>
          <wp:inline distT="0" distB="0" distL="0" distR="0" wp14:anchorId="4D00DA53" wp14:editId="1FD4A4C1">
            <wp:extent cx="4344035" cy="2294962"/>
            <wp:effectExtent l="0" t="0" r="0" b="0"/>
            <wp:docPr id="3" name="Imagem 3" descr="../Figures/Right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s/RightLef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0004" cy="2303398"/>
                    </a:xfrm>
                    <a:prstGeom prst="rect">
                      <a:avLst/>
                    </a:prstGeom>
                    <a:noFill/>
                    <a:ln>
                      <a:noFill/>
                    </a:ln>
                  </pic:spPr>
                </pic:pic>
              </a:graphicData>
            </a:graphic>
          </wp:inline>
        </w:drawing>
      </w:r>
    </w:p>
    <w:p w14:paraId="2FB07119" w14:textId="60648F55" w:rsidR="00014691" w:rsidRDefault="00B4256E" w:rsidP="00B4256E">
      <w:pPr>
        <w:pStyle w:val="Legenda"/>
        <w:rPr>
          <w:lang w:val="en-GB"/>
        </w:rPr>
      </w:pPr>
      <w:r w:rsidRPr="00B4256E">
        <w:rPr>
          <w:lang w:val="en-GB"/>
        </w:rPr>
        <w:t xml:space="preserve">Figure </w:t>
      </w:r>
      <w:r w:rsidRPr="00B4256E">
        <w:rPr>
          <w:lang w:val="en-GB"/>
        </w:rPr>
        <w:fldChar w:fldCharType="begin"/>
      </w:r>
      <w:r w:rsidRPr="00B4256E">
        <w:rPr>
          <w:lang w:val="en-GB"/>
        </w:rPr>
        <w:instrText xml:space="preserve"> SEQ Figure \* ARABIC </w:instrText>
      </w:r>
      <w:r w:rsidRPr="00B4256E">
        <w:rPr>
          <w:lang w:val="en-GB"/>
        </w:rPr>
        <w:fldChar w:fldCharType="separate"/>
      </w:r>
      <w:r w:rsidR="00DE161A">
        <w:rPr>
          <w:noProof/>
          <w:lang w:val="en-GB"/>
        </w:rPr>
        <w:t>3</w:t>
      </w:r>
      <w:r w:rsidRPr="00B4256E">
        <w:rPr>
          <w:lang w:val="en-GB"/>
        </w:rPr>
        <w:fldChar w:fldCharType="end"/>
      </w:r>
      <w:r w:rsidRPr="00B4256E">
        <w:rPr>
          <w:lang w:val="en-GB"/>
        </w:rPr>
        <w:t xml:space="preserve"> - Right and left stance normalized RMS</w:t>
      </w:r>
    </w:p>
    <w:p w14:paraId="2F3A7A45" w14:textId="0E41B19F" w:rsidR="00B4256E" w:rsidRDefault="00B4256E" w:rsidP="00B4256E">
      <w:pPr>
        <w:jc w:val="both"/>
        <w:rPr>
          <w:lang w:val="en-GB"/>
        </w:rPr>
      </w:pPr>
      <w:r>
        <w:rPr>
          <w:lang w:val="en-GB"/>
        </w:rPr>
        <w:tab/>
        <w:t>The muscle activity is very similar on both situations, although there is an increase of muscle activity when standing on the left foot, possibly due to fact that its not the dominant foot.</w:t>
      </w:r>
    </w:p>
    <w:p w14:paraId="0CEE8590" w14:textId="77777777" w:rsidR="00C95267" w:rsidRDefault="00C95267" w:rsidP="00B4256E">
      <w:pPr>
        <w:jc w:val="both"/>
        <w:rPr>
          <w:lang w:val="en-GB"/>
        </w:rPr>
      </w:pPr>
    </w:p>
    <w:p w14:paraId="3586986A" w14:textId="0B8DDD59" w:rsidR="00C95267" w:rsidRDefault="00C95267" w:rsidP="00B4256E">
      <w:pPr>
        <w:jc w:val="both"/>
        <w:rPr>
          <w:lang w:val="en-GB"/>
        </w:rPr>
      </w:pPr>
      <w:r>
        <w:rPr>
          <w:lang w:val="en-GB"/>
        </w:rPr>
        <w:tab/>
        <w:t>Figure 4 shows the maximum normalized RMS value for each dataset for each muscle.</w:t>
      </w:r>
    </w:p>
    <w:p w14:paraId="36A58136" w14:textId="77777777" w:rsidR="00A10AF9" w:rsidRDefault="00A10AF9" w:rsidP="00B4256E">
      <w:pPr>
        <w:jc w:val="both"/>
        <w:rPr>
          <w:lang w:val="en-GB"/>
        </w:rPr>
      </w:pPr>
    </w:p>
    <w:p w14:paraId="33A65333" w14:textId="77777777" w:rsidR="00C95267" w:rsidRDefault="00A10AF9" w:rsidP="00C95267">
      <w:pPr>
        <w:keepNext/>
        <w:jc w:val="both"/>
      </w:pPr>
      <w:r>
        <w:rPr>
          <w:lang w:val="en-GB"/>
        </w:rPr>
        <w:tab/>
      </w:r>
      <w:r w:rsidR="00C95267">
        <w:rPr>
          <w:noProof/>
          <w:lang w:eastAsia="pt-BR"/>
        </w:rPr>
        <w:drawing>
          <wp:inline distT="0" distB="0" distL="0" distR="0" wp14:anchorId="7523C87C" wp14:editId="4284C37B">
            <wp:extent cx="5383165" cy="2837815"/>
            <wp:effectExtent l="0" t="0" r="1905"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s/Maximums.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383165" cy="2837815"/>
                    </a:xfrm>
                    <a:prstGeom prst="rect">
                      <a:avLst/>
                    </a:prstGeom>
                    <a:noFill/>
                    <a:ln>
                      <a:noFill/>
                    </a:ln>
                  </pic:spPr>
                </pic:pic>
              </a:graphicData>
            </a:graphic>
          </wp:inline>
        </w:drawing>
      </w:r>
    </w:p>
    <w:p w14:paraId="065AC8FE" w14:textId="0D167AA8" w:rsidR="00A10AF9" w:rsidRDefault="00C95267" w:rsidP="00C95267">
      <w:pPr>
        <w:pStyle w:val="Legenda"/>
        <w:jc w:val="both"/>
      </w:pPr>
      <w:r>
        <w:t xml:space="preserve">Figure </w:t>
      </w:r>
      <w:fldSimple w:instr=" SEQ Figure \* ARABIC ">
        <w:r w:rsidR="00DE161A">
          <w:rPr>
            <w:noProof/>
          </w:rPr>
          <w:t>4</w:t>
        </w:r>
      </w:fldSimple>
      <w:r>
        <w:t xml:space="preserve"> - </w:t>
      </w:r>
      <w:proofErr w:type="spellStart"/>
      <w:r>
        <w:t>Maximum</w:t>
      </w:r>
      <w:proofErr w:type="spellEnd"/>
      <w:r>
        <w:t xml:space="preserve"> </w:t>
      </w:r>
      <w:proofErr w:type="spellStart"/>
      <w:r>
        <w:t>normalized</w:t>
      </w:r>
      <w:proofErr w:type="spellEnd"/>
      <w:r>
        <w:t xml:space="preserve"> RMS </w:t>
      </w:r>
      <w:proofErr w:type="spellStart"/>
      <w:r>
        <w:t>value</w:t>
      </w:r>
      <w:proofErr w:type="spellEnd"/>
      <w:r>
        <w:t xml:space="preserve"> for </w:t>
      </w:r>
      <w:proofErr w:type="spellStart"/>
      <w:r>
        <w:t>each</w:t>
      </w:r>
      <w:proofErr w:type="spellEnd"/>
      <w:r>
        <w:t xml:space="preserve"> </w:t>
      </w:r>
      <w:proofErr w:type="spellStart"/>
      <w:r>
        <w:t>dataset</w:t>
      </w:r>
      <w:proofErr w:type="spellEnd"/>
      <w:r>
        <w:t xml:space="preserve"> for </w:t>
      </w:r>
      <w:proofErr w:type="spellStart"/>
      <w:r>
        <w:t>each</w:t>
      </w:r>
      <w:proofErr w:type="spellEnd"/>
      <w:r>
        <w:t xml:space="preserve"> </w:t>
      </w:r>
      <w:proofErr w:type="spellStart"/>
      <w:r>
        <w:t>muscle</w:t>
      </w:r>
      <w:proofErr w:type="spellEnd"/>
    </w:p>
    <w:p w14:paraId="5C714D90" w14:textId="5CF8DB73" w:rsidR="00C95267" w:rsidRDefault="00C95267" w:rsidP="00C95267">
      <w:pPr>
        <w:rPr>
          <w:lang w:val="en-GB"/>
        </w:rPr>
      </w:pPr>
      <w:r>
        <w:rPr>
          <w:lang w:val="en-GB"/>
        </w:rPr>
        <w:tab/>
      </w:r>
      <w:r w:rsidR="008F3A43">
        <w:rPr>
          <w:lang w:val="en-GB"/>
        </w:rPr>
        <w:t>As mentioned before, there is little to none activity when resting of standing on both feet.</w:t>
      </w:r>
    </w:p>
    <w:p w14:paraId="5E78D7BA" w14:textId="0F36BA0A" w:rsidR="008F3A43" w:rsidRDefault="008F3A43" w:rsidP="00C95267">
      <w:pPr>
        <w:rPr>
          <w:lang w:val="en-GB"/>
        </w:rPr>
      </w:pPr>
      <w:r>
        <w:rPr>
          <w:lang w:val="en-GB"/>
        </w:rPr>
        <w:tab/>
        <w:t>In a unilateral stance there is an increase of activity, but still very tenuous.</w:t>
      </w:r>
    </w:p>
    <w:p w14:paraId="0AF6F94A" w14:textId="77777777" w:rsidR="00DE161A" w:rsidRDefault="00DE161A" w:rsidP="00C95267">
      <w:pPr>
        <w:rPr>
          <w:lang w:val="en-GB"/>
        </w:rPr>
      </w:pPr>
    </w:p>
    <w:p w14:paraId="7AA85FB6" w14:textId="50151DEB" w:rsidR="00DE161A" w:rsidRDefault="00DE161A" w:rsidP="00C95267">
      <w:pPr>
        <w:rPr>
          <w:lang w:val="en-GB"/>
        </w:rPr>
      </w:pPr>
      <w:r>
        <w:rPr>
          <w:lang w:val="en-GB"/>
        </w:rPr>
        <w:tab/>
        <w:t>Figure 5 show the mean values for the normalized RMS value for each dataset for each muscle.</w:t>
      </w:r>
    </w:p>
    <w:p w14:paraId="04AD72F6" w14:textId="77777777" w:rsidR="00DE161A" w:rsidRDefault="008F3A43" w:rsidP="00DE161A">
      <w:pPr>
        <w:keepNext/>
      </w:pPr>
      <w:r>
        <w:rPr>
          <w:lang w:val="en-GB"/>
        </w:rPr>
        <w:tab/>
      </w:r>
      <w:r w:rsidR="00DE161A">
        <w:rPr>
          <w:noProof/>
          <w:lang w:eastAsia="pt-BR"/>
        </w:rPr>
        <w:drawing>
          <wp:inline distT="0" distB="0" distL="0" distR="0" wp14:anchorId="37742789" wp14:editId="33981FD0">
            <wp:extent cx="5383165" cy="2837814"/>
            <wp:effectExtent l="0" t="0" r="1905"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s/Maximums.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83165" cy="2837814"/>
                    </a:xfrm>
                    <a:prstGeom prst="rect">
                      <a:avLst/>
                    </a:prstGeom>
                    <a:noFill/>
                    <a:ln>
                      <a:noFill/>
                    </a:ln>
                  </pic:spPr>
                </pic:pic>
              </a:graphicData>
            </a:graphic>
          </wp:inline>
        </w:drawing>
      </w:r>
    </w:p>
    <w:p w14:paraId="5207C5A9" w14:textId="0EC8F109" w:rsidR="008F3A43" w:rsidRDefault="00DE161A" w:rsidP="00DE161A">
      <w:pPr>
        <w:pStyle w:val="Legenda"/>
      </w:pPr>
      <w:r>
        <w:t xml:space="preserve">Figure </w:t>
      </w:r>
      <w:fldSimple w:instr=" SEQ Figure \* ARABIC ">
        <w:r>
          <w:rPr>
            <w:noProof/>
          </w:rPr>
          <w:t>5</w:t>
        </w:r>
      </w:fldSimple>
      <w:r>
        <w:t xml:space="preserve"> - </w:t>
      </w:r>
      <w:proofErr w:type="spellStart"/>
      <w:r>
        <w:t>Mean</w:t>
      </w:r>
      <w:proofErr w:type="spellEnd"/>
      <w:r>
        <w:t xml:space="preserve"> </w:t>
      </w:r>
      <w:proofErr w:type="spellStart"/>
      <w:r>
        <w:t>normalized</w:t>
      </w:r>
      <w:proofErr w:type="spellEnd"/>
      <w:r>
        <w:t xml:space="preserve"> RMS </w:t>
      </w:r>
      <w:proofErr w:type="spellStart"/>
      <w:r>
        <w:t>value</w:t>
      </w:r>
      <w:proofErr w:type="spellEnd"/>
      <w:r>
        <w:t xml:space="preserve"> for </w:t>
      </w:r>
      <w:proofErr w:type="spellStart"/>
      <w:r>
        <w:t>each</w:t>
      </w:r>
      <w:proofErr w:type="spellEnd"/>
      <w:r>
        <w:t xml:space="preserve"> </w:t>
      </w:r>
      <w:proofErr w:type="spellStart"/>
      <w:r>
        <w:t>dataset</w:t>
      </w:r>
      <w:proofErr w:type="spellEnd"/>
      <w:r>
        <w:t xml:space="preserve"> for </w:t>
      </w:r>
      <w:proofErr w:type="spellStart"/>
      <w:r>
        <w:t>each</w:t>
      </w:r>
      <w:proofErr w:type="spellEnd"/>
      <w:r>
        <w:t xml:space="preserve"> </w:t>
      </w:r>
      <w:proofErr w:type="spellStart"/>
      <w:r>
        <w:t>muscle</w:t>
      </w:r>
      <w:proofErr w:type="spellEnd"/>
    </w:p>
    <w:p w14:paraId="6BF3A93A" w14:textId="77777777" w:rsidR="00DE161A" w:rsidRDefault="00DE161A" w:rsidP="00DE161A">
      <w:pPr>
        <w:rPr>
          <w:lang w:val="en-GB"/>
        </w:rPr>
      </w:pPr>
      <w:r>
        <w:rPr>
          <w:lang w:val="en-GB"/>
        </w:rPr>
        <w:tab/>
        <w:t>The values obtained in this figure show that although there is a slight difference between the right and left foot, they are inside the standard deviation.  Table 1 is a summary of the data shown above.</w:t>
      </w:r>
    </w:p>
    <w:p w14:paraId="64007374" w14:textId="77777777" w:rsidR="00DE161A" w:rsidRDefault="00DE161A" w:rsidP="00DE161A">
      <w:pPr>
        <w:rPr>
          <w:lang w:val="en-GB"/>
        </w:rPr>
      </w:pPr>
    </w:p>
    <w:tbl>
      <w:tblPr>
        <w:tblStyle w:val="Tabelacomgrade"/>
        <w:tblW w:w="10573" w:type="dxa"/>
        <w:tblInd w:w="-797" w:type="dxa"/>
        <w:tblLayout w:type="fixed"/>
        <w:tblLook w:val="04A0" w:firstRow="1" w:lastRow="0" w:firstColumn="1" w:lastColumn="0" w:noHBand="0" w:noVBand="1"/>
      </w:tblPr>
      <w:tblGrid>
        <w:gridCol w:w="1985"/>
        <w:gridCol w:w="1559"/>
        <w:gridCol w:w="1559"/>
        <w:gridCol w:w="1276"/>
        <w:gridCol w:w="1418"/>
        <w:gridCol w:w="1417"/>
        <w:gridCol w:w="1359"/>
      </w:tblGrid>
      <w:tr w:rsidR="00973195" w14:paraId="058CB1B0" w14:textId="532E099E" w:rsidTr="00973195">
        <w:trPr>
          <w:trHeight w:val="600"/>
        </w:trPr>
        <w:tc>
          <w:tcPr>
            <w:tcW w:w="1985" w:type="dxa"/>
            <w:vAlign w:val="center"/>
          </w:tcPr>
          <w:p w14:paraId="081CD60B" w14:textId="728B4F3F" w:rsidR="006546FF" w:rsidRPr="00973195" w:rsidRDefault="006546FF" w:rsidP="006546FF">
            <w:pPr>
              <w:jc w:val="center"/>
              <w:rPr>
                <w:sz w:val="22"/>
                <w:lang w:val="en-GB"/>
              </w:rPr>
            </w:pPr>
            <w:r w:rsidRPr="00973195">
              <w:rPr>
                <w:sz w:val="22"/>
                <w:lang w:val="en-GB"/>
              </w:rPr>
              <w:t>MAXIMUM</w:t>
            </w:r>
          </w:p>
        </w:tc>
        <w:tc>
          <w:tcPr>
            <w:tcW w:w="1559" w:type="dxa"/>
            <w:vAlign w:val="center"/>
          </w:tcPr>
          <w:p w14:paraId="554C1AB1" w14:textId="0507839E" w:rsidR="006546FF" w:rsidRPr="00973195" w:rsidRDefault="006546FF" w:rsidP="006546FF">
            <w:pPr>
              <w:jc w:val="center"/>
              <w:rPr>
                <w:sz w:val="20"/>
                <w:lang w:val="en-GB"/>
              </w:rPr>
            </w:pPr>
            <w:r w:rsidRPr="00973195">
              <w:rPr>
                <w:sz w:val="20"/>
                <w:lang w:val="en-GB"/>
              </w:rPr>
              <w:t>MVC</w:t>
            </w:r>
          </w:p>
        </w:tc>
        <w:tc>
          <w:tcPr>
            <w:tcW w:w="1559" w:type="dxa"/>
            <w:vAlign w:val="center"/>
          </w:tcPr>
          <w:p w14:paraId="63A8E911" w14:textId="4B50F596" w:rsidR="006546FF" w:rsidRPr="00973195" w:rsidRDefault="006546FF" w:rsidP="006546FF">
            <w:pPr>
              <w:jc w:val="center"/>
              <w:rPr>
                <w:sz w:val="20"/>
                <w:lang w:val="en-GB"/>
              </w:rPr>
            </w:pPr>
            <w:r w:rsidRPr="00973195">
              <w:rPr>
                <w:sz w:val="20"/>
                <w:lang w:val="en-GB"/>
              </w:rPr>
              <w:t>Arms extension</w:t>
            </w:r>
          </w:p>
        </w:tc>
        <w:tc>
          <w:tcPr>
            <w:tcW w:w="1276" w:type="dxa"/>
            <w:vAlign w:val="center"/>
          </w:tcPr>
          <w:p w14:paraId="6202192D" w14:textId="7BEA4FC8" w:rsidR="006546FF" w:rsidRPr="00973195" w:rsidRDefault="006546FF" w:rsidP="006546FF">
            <w:pPr>
              <w:jc w:val="center"/>
              <w:rPr>
                <w:sz w:val="20"/>
                <w:lang w:val="en-GB"/>
              </w:rPr>
            </w:pPr>
            <w:r w:rsidRPr="00973195">
              <w:rPr>
                <w:sz w:val="20"/>
                <w:lang w:val="en-GB"/>
              </w:rPr>
              <w:t>Rest</w:t>
            </w:r>
          </w:p>
        </w:tc>
        <w:tc>
          <w:tcPr>
            <w:tcW w:w="1418" w:type="dxa"/>
            <w:vAlign w:val="center"/>
          </w:tcPr>
          <w:p w14:paraId="2833E21E" w14:textId="111323C8" w:rsidR="006546FF" w:rsidRPr="00973195" w:rsidRDefault="006546FF" w:rsidP="006546FF">
            <w:pPr>
              <w:jc w:val="center"/>
              <w:rPr>
                <w:sz w:val="20"/>
                <w:lang w:val="en-GB"/>
              </w:rPr>
            </w:pPr>
            <w:r w:rsidRPr="00973195">
              <w:rPr>
                <w:sz w:val="20"/>
                <w:lang w:val="en-GB"/>
              </w:rPr>
              <w:t>Right foot</w:t>
            </w:r>
          </w:p>
        </w:tc>
        <w:tc>
          <w:tcPr>
            <w:tcW w:w="1417" w:type="dxa"/>
            <w:vAlign w:val="center"/>
          </w:tcPr>
          <w:p w14:paraId="69766C11" w14:textId="00EEF49E" w:rsidR="006546FF" w:rsidRPr="00973195" w:rsidRDefault="006546FF" w:rsidP="006546FF">
            <w:pPr>
              <w:jc w:val="center"/>
              <w:rPr>
                <w:sz w:val="20"/>
                <w:lang w:val="en-GB"/>
              </w:rPr>
            </w:pPr>
            <w:r w:rsidRPr="00973195">
              <w:rPr>
                <w:sz w:val="20"/>
                <w:lang w:val="en-GB"/>
              </w:rPr>
              <w:t>Left foot</w:t>
            </w:r>
          </w:p>
        </w:tc>
        <w:tc>
          <w:tcPr>
            <w:tcW w:w="1359" w:type="dxa"/>
            <w:vAlign w:val="center"/>
          </w:tcPr>
          <w:p w14:paraId="7F1CB9D7" w14:textId="218740BD" w:rsidR="006546FF" w:rsidRPr="00973195" w:rsidRDefault="006546FF" w:rsidP="006546FF">
            <w:pPr>
              <w:jc w:val="center"/>
              <w:rPr>
                <w:sz w:val="20"/>
                <w:lang w:val="en-GB"/>
              </w:rPr>
            </w:pPr>
            <w:r w:rsidRPr="00973195">
              <w:rPr>
                <w:sz w:val="20"/>
                <w:lang w:val="en-GB"/>
              </w:rPr>
              <w:t>Both feet</w:t>
            </w:r>
          </w:p>
        </w:tc>
      </w:tr>
      <w:tr w:rsidR="00973195" w14:paraId="301874FA" w14:textId="37603F3F" w:rsidTr="00973195">
        <w:trPr>
          <w:trHeight w:val="267"/>
        </w:trPr>
        <w:tc>
          <w:tcPr>
            <w:tcW w:w="1985" w:type="dxa"/>
            <w:vAlign w:val="center"/>
          </w:tcPr>
          <w:p w14:paraId="0189545B" w14:textId="650B5494" w:rsidR="00AF4CDE" w:rsidRPr="00973195" w:rsidRDefault="00AF4CDE" w:rsidP="006546FF">
            <w:pPr>
              <w:rPr>
                <w:sz w:val="21"/>
                <w:lang w:val="en-GB"/>
              </w:rPr>
            </w:pPr>
            <w:r w:rsidRPr="00973195">
              <w:rPr>
                <w:sz w:val="21"/>
                <w:lang w:val="en-GB"/>
              </w:rPr>
              <w:t xml:space="preserve">Right </w:t>
            </w:r>
            <w:proofErr w:type="spellStart"/>
            <w:r w:rsidRPr="00973195">
              <w:rPr>
                <w:i/>
                <w:sz w:val="21"/>
                <w:lang w:val="en-GB"/>
              </w:rPr>
              <w:t>Multifidus</w:t>
            </w:r>
            <w:proofErr w:type="spellEnd"/>
          </w:p>
        </w:tc>
        <w:tc>
          <w:tcPr>
            <w:tcW w:w="1559" w:type="dxa"/>
            <w:vAlign w:val="center"/>
          </w:tcPr>
          <w:p w14:paraId="0C75C901" w14:textId="63ED5A27" w:rsidR="00AF4CDE" w:rsidRPr="006546FF" w:rsidRDefault="00AF4CDE" w:rsidP="006546FF">
            <w:pPr>
              <w:jc w:val="center"/>
              <w:rPr>
                <w:sz w:val="20"/>
                <w:lang w:val="en-GB"/>
              </w:rPr>
            </w:pPr>
            <w:r w:rsidRPr="006546FF">
              <w:rPr>
                <w:sz w:val="20"/>
                <w:lang w:val="en-GB"/>
              </w:rPr>
              <w:t>100 ± 15.79 %</w:t>
            </w:r>
          </w:p>
        </w:tc>
        <w:tc>
          <w:tcPr>
            <w:tcW w:w="1559" w:type="dxa"/>
            <w:vAlign w:val="center"/>
          </w:tcPr>
          <w:p w14:paraId="1DACE9B5" w14:textId="55D069AA" w:rsidR="00AF4CDE" w:rsidRPr="006546FF" w:rsidRDefault="00AF4CDE" w:rsidP="006546FF">
            <w:pPr>
              <w:jc w:val="center"/>
              <w:rPr>
                <w:sz w:val="20"/>
                <w:lang w:val="en-GB"/>
              </w:rPr>
            </w:pPr>
            <w:r>
              <w:rPr>
                <w:rFonts w:ascii="Calibri" w:eastAsia="Times New Roman" w:hAnsi="Calibri"/>
                <w:color w:val="000000"/>
                <w:sz w:val="20"/>
                <w:lang w:val="en-GB"/>
              </w:rPr>
              <w:t>73.75</w:t>
            </w:r>
            <w:r w:rsidR="00973195">
              <w:rPr>
                <w:rFonts w:ascii="Calibri" w:eastAsia="Times New Roman" w:hAnsi="Calibri"/>
                <w:color w:val="000000"/>
                <w:sz w:val="20"/>
                <w:lang w:val="en-GB"/>
              </w:rPr>
              <w:t xml:space="preserve"> ± 16.18%</w:t>
            </w:r>
          </w:p>
        </w:tc>
        <w:tc>
          <w:tcPr>
            <w:tcW w:w="1276" w:type="dxa"/>
            <w:vAlign w:val="center"/>
          </w:tcPr>
          <w:p w14:paraId="0D8E8888" w14:textId="47D53E64" w:rsidR="00AF4CDE" w:rsidRPr="006546FF" w:rsidRDefault="00AF4CDE" w:rsidP="006546FF">
            <w:pPr>
              <w:jc w:val="center"/>
              <w:rPr>
                <w:sz w:val="20"/>
                <w:lang w:val="en-GB"/>
              </w:rPr>
            </w:pPr>
            <w:r>
              <w:rPr>
                <w:rFonts w:ascii="Calibri" w:eastAsia="Times New Roman" w:hAnsi="Calibri"/>
                <w:color w:val="000000"/>
                <w:sz w:val="20"/>
                <w:lang w:val="en-GB"/>
              </w:rPr>
              <w:t>2.60</w:t>
            </w:r>
            <w:r w:rsidR="00973195">
              <w:rPr>
                <w:rFonts w:ascii="Calibri" w:eastAsia="Times New Roman" w:hAnsi="Calibri"/>
                <w:color w:val="000000"/>
                <w:sz w:val="20"/>
                <w:lang w:val="en-GB"/>
              </w:rPr>
              <w:t xml:space="preserve"> ± 0.15</w:t>
            </w:r>
            <w:r w:rsidR="00973195">
              <w:rPr>
                <w:rFonts w:ascii="Calibri" w:eastAsia="Times New Roman" w:hAnsi="Calibri"/>
                <w:color w:val="000000"/>
                <w:sz w:val="20"/>
                <w:lang w:val="en-GB"/>
              </w:rPr>
              <w:t>%</w:t>
            </w:r>
          </w:p>
        </w:tc>
        <w:tc>
          <w:tcPr>
            <w:tcW w:w="1418" w:type="dxa"/>
            <w:vAlign w:val="center"/>
          </w:tcPr>
          <w:p w14:paraId="02672629" w14:textId="7B656825" w:rsidR="00AF4CDE" w:rsidRPr="006546FF" w:rsidRDefault="00AF4CDE" w:rsidP="006546FF">
            <w:pPr>
              <w:jc w:val="center"/>
              <w:rPr>
                <w:sz w:val="20"/>
                <w:lang w:val="en-GB"/>
              </w:rPr>
            </w:pPr>
            <w:r>
              <w:rPr>
                <w:rFonts w:ascii="Calibri" w:eastAsia="Times New Roman" w:hAnsi="Calibri"/>
                <w:color w:val="000000"/>
                <w:sz w:val="20"/>
                <w:lang w:val="en-GB"/>
              </w:rPr>
              <w:t>11.47</w:t>
            </w:r>
            <w:r w:rsidR="00973195">
              <w:rPr>
                <w:rFonts w:ascii="Calibri" w:eastAsia="Times New Roman" w:hAnsi="Calibri"/>
                <w:color w:val="000000"/>
                <w:sz w:val="20"/>
                <w:lang w:val="en-GB"/>
              </w:rPr>
              <w:t xml:space="preserve"> ± 1.93</w:t>
            </w:r>
            <w:r w:rsidR="00973195">
              <w:rPr>
                <w:rFonts w:ascii="Calibri" w:eastAsia="Times New Roman" w:hAnsi="Calibri"/>
                <w:color w:val="000000"/>
                <w:sz w:val="20"/>
                <w:lang w:val="en-GB"/>
              </w:rPr>
              <w:t>%</w:t>
            </w:r>
          </w:p>
        </w:tc>
        <w:tc>
          <w:tcPr>
            <w:tcW w:w="1417" w:type="dxa"/>
            <w:vAlign w:val="center"/>
          </w:tcPr>
          <w:p w14:paraId="4A2FB74E" w14:textId="133C174B" w:rsidR="00AF4CDE" w:rsidRPr="006546FF" w:rsidRDefault="00AF4CDE" w:rsidP="006546FF">
            <w:pPr>
              <w:jc w:val="center"/>
              <w:rPr>
                <w:sz w:val="20"/>
                <w:lang w:val="en-GB"/>
              </w:rPr>
            </w:pPr>
            <w:r>
              <w:rPr>
                <w:rFonts w:ascii="Calibri" w:eastAsia="Times New Roman" w:hAnsi="Calibri"/>
                <w:color w:val="000000"/>
                <w:sz w:val="20"/>
                <w:lang w:val="en-GB"/>
              </w:rPr>
              <w:t>12.95</w:t>
            </w:r>
            <w:r w:rsidR="00973195">
              <w:rPr>
                <w:rFonts w:ascii="Calibri" w:eastAsia="Times New Roman" w:hAnsi="Calibri"/>
                <w:color w:val="000000"/>
                <w:sz w:val="20"/>
                <w:lang w:val="en-GB"/>
              </w:rPr>
              <w:t xml:space="preserve"> ± 2.54</w:t>
            </w:r>
            <w:r w:rsidR="00973195">
              <w:rPr>
                <w:rFonts w:ascii="Calibri" w:eastAsia="Times New Roman" w:hAnsi="Calibri"/>
                <w:color w:val="000000"/>
                <w:sz w:val="20"/>
                <w:lang w:val="en-GB"/>
              </w:rPr>
              <w:t>%</w:t>
            </w:r>
          </w:p>
        </w:tc>
        <w:tc>
          <w:tcPr>
            <w:tcW w:w="1359" w:type="dxa"/>
            <w:vAlign w:val="center"/>
          </w:tcPr>
          <w:p w14:paraId="2397FEF6" w14:textId="49CAA19F" w:rsidR="00AF4CDE" w:rsidRPr="006546FF" w:rsidRDefault="00AF4CDE" w:rsidP="006546FF">
            <w:pPr>
              <w:jc w:val="center"/>
              <w:rPr>
                <w:sz w:val="20"/>
                <w:lang w:val="en-GB"/>
              </w:rPr>
            </w:pPr>
            <w:r>
              <w:rPr>
                <w:rFonts w:ascii="Calibri" w:eastAsia="Times New Roman" w:hAnsi="Calibri"/>
                <w:color w:val="000000"/>
                <w:sz w:val="20"/>
                <w:lang w:val="en-GB"/>
              </w:rPr>
              <w:t>3.28</w:t>
            </w:r>
            <w:r w:rsidR="00973195">
              <w:rPr>
                <w:rFonts w:ascii="Calibri" w:eastAsia="Times New Roman" w:hAnsi="Calibri"/>
                <w:color w:val="000000"/>
                <w:sz w:val="20"/>
                <w:lang w:val="en-GB"/>
              </w:rPr>
              <w:t xml:space="preserve"> ± 0.18%</w:t>
            </w:r>
          </w:p>
        </w:tc>
      </w:tr>
      <w:tr w:rsidR="00973195" w14:paraId="4D366789" w14:textId="0433F995" w:rsidTr="00973195">
        <w:trPr>
          <w:trHeight w:val="257"/>
        </w:trPr>
        <w:tc>
          <w:tcPr>
            <w:tcW w:w="1985" w:type="dxa"/>
            <w:vAlign w:val="center"/>
          </w:tcPr>
          <w:p w14:paraId="354C796B" w14:textId="2D36460C" w:rsidR="00AF4CDE" w:rsidRPr="00973195" w:rsidRDefault="00AF4CDE" w:rsidP="006546FF">
            <w:pPr>
              <w:rPr>
                <w:sz w:val="21"/>
                <w:lang w:val="en-GB"/>
              </w:rPr>
            </w:pPr>
            <w:r w:rsidRPr="00973195">
              <w:rPr>
                <w:sz w:val="21"/>
                <w:lang w:val="en-GB"/>
              </w:rPr>
              <w:t>Left</w:t>
            </w:r>
            <w:r w:rsidRPr="00973195">
              <w:rPr>
                <w:sz w:val="21"/>
                <w:lang w:val="en-GB"/>
              </w:rPr>
              <w:t xml:space="preserve"> </w:t>
            </w:r>
            <w:proofErr w:type="spellStart"/>
            <w:r w:rsidRPr="00973195">
              <w:rPr>
                <w:i/>
                <w:sz w:val="21"/>
                <w:lang w:val="en-GB"/>
              </w:rPr>
              <w:t>Multifidus</w:t>
            </w:r>
            <w:proofErr w:type="spellEnd"/>
          </w:p>
        </w:tc>
        <w:tc>
          <w:tcPr>
            <w:tcW w:w="1559" w:type="dxa"/>
            <w:vAlign w:val="center"/>
          </w:tcPr>
          <w:p w14:paraId="51DAD0DA" w14:textId="03EFC93B" w:rsidR="00AF4CDE" w:rsidRPr="006546FF" w:rsidRDefault="00AF4CDE" w:rsidP="00AF4CDE">
            <w:pPr>
              <w:jc w:val="center"/>
              <w:rPr>
                <w:sz w:val="20"/>
                <w:lang w:val="en-GB"/>
              </w:rPr>
            </w:pPr>
            <w:r w:rsidRPr="006546FF">
              <w:rPr>
                <w:sz w:val="20"/>
                <w:lang w:val="en-GB"/>
              </w:rPr>
              <w:t>100 ± 15.</w:t>
            </w:r>
            <w:r>
              <w:rPr>
                <w:sz w:val="20"/>
                <w:lang w:val="en-GB"/>
              </w:rPr>
              <w:t>88</w:t>
            </w:r>
            <w:r w:rsidRPr="006546FF">
              <w:rPr>
                <w:sz w:val="20"/>
                <w:lang w:val="en-GB"/>
              </w:rPr>
              <w:t xml:space="preserve"> %</w:t>
            </w:r>
          </w:p>
        </w:tc>
        <w:tc>
          <w:tcPr>
            <w:tcW w:w="1559" w:type="dxa"/>
            <w:vAlign w:val="center"/>
          </w:tcPr>
          <w:p w14:paraId="528B2E9F" w14:textId="5789C6CD" w:rsidR="00AF4CDE" w:rsidRPr="006546FF" w:rsidRDefault="00AF4CDE" w:rsidP="00973195">
            <w:pPr>
              <w:jc w:val="center"/>
              <w:rPr>
                <w:sz w:val="20"/>
                <w:lang w:val="en-GB"/>
              </w:rPr>
            </w:pPr>
            <w:r>
              <w:rPr>
                <w:rFonts w:ascii="Calibri" w:eastAsia="Times New Roman" w:hAnsi="Calibri"/>
                <w:color w:val="000000"/>
                <w:sz w:val="20"/>
                <w:lang w:val="en-GB"/>
              </w:rPr>
              <w:t>62,82</w:t>
            </w:r>
            <w:r w:rsidR="00973195">
              <w:rPr>
                <w:rFonts w:ascii="Calibri" w:eastAsia="Times New Roman" w:hAnsi="Calibri"/>
                <w:color w:val="000000"/>
                <w:sz w:val="20"/>
                <w:lang w:val="en-GB"/>
              </w:rPr>
              <w:t xml:space="preserve"> </w:t>
            </w:r>
            <w:r w:rsidR="00973195">
              <w:rPr>
                <w:rFonts w:ascii="Calibri" w:eastAsia="Times New Roman" w:hAnsi="Calibri"/>
                <w:color w:val="000000"/>
                <w:sz w:val="20"/>
                <w:lang w:val="en-GB"/>
              </w:rPr>
              <w:t xml:space="preserve">± </w:t>
            </w:r>
            <w:r w:rsidR="00973195">
              <w:rPr>
                <w:rFonts w:ascii="Calibri" w:eastAsia="Times New Roman" w:hAnsi="Calibri"/>
                <w:color w:val="000000"/>
                <w:sz w:val="20"/>
                <w:lang w:val="en-GB"/>
              </w:rPr>
              <w:t>11.46</w:t>
            </w:r>
            <w:r w:rsidR="00973195">
              <w:rPr>
                <w:rFonts w:ascii="Calibri" w:eastAsia="Times New Roman" w:hAnsi="Calibri"/>
                <w:color w:val="000000"/>
                <w:sz w:val="20"/>
                <w:lang w:val="en-GB"/>
              </w:rPr>
              <w:t>%</w:t>
            </w:r>
          </w:p>
        </w:tc>
        <w:tc>
          <w:tcPr>
            <w:tcW w:w="1276" w:type="dxa"/>
            <w:vAlign w:val="center"/>
          </w:tcPr>
          <w:p w14:paraId="40886FD0" w14:textId="0F20F4A5" w:rsidR="00AF4CDE" w:rsidRPr="006546FF" w:rsidRDefault="00AF4CDE" w:rsidP="006546FF">
            <w:pPr>
              <w:jc w:val="center"/>
              <w:rPr>
                <w:sz w:val="20"/>
                <w:lang w:val="en-GB"/>
              </w:rPr>
            </w:pPr>
            <w:r>
              <w:rPr>
                <w:rFonts w:ascii="Calibri" w:eastAsia="Times New Roman" w:hAnsi="Calibri"/>
                <w:color w:val="000000"/>
                <w:sz w:val="20"/>
                <w:lang w:val="en-GB"/>
              </w:rPr>
              <w:t>2,39</w:t>
            </w:r>
            <w:r w:rsidR="00973195">
              <w:rPr>
                <w:rFonts w:ascii="Calibri" w:eastAsia="Times New Roman" w:hAnsi="Calibri"/>
                <w:color w:val="000000"/>
                <w:sz w:val="20"/>
                <w:lang w:val="en-GB"/>
              </w:rPr>
              <w:t xml:space="preserve"> ± 0.06</w:t>
            </w:r>
            <w:r w:rsidR="00973195">
              <w:rPr>
                <w:rFonts w:ascii="Calibri" w:eastAsia="Times New Roman" w:hAnsi="Calibri"/>
                <w:color w:val="000000"/>
                <w:sz w:val="20"/>
                <w:lang w:val="en-GB"/>
              </w:rPr>
              <w:t>%</w:t>
            </w:r>
          </w:p>
        </w:tc>
        <w:tc>
          <w:tcPr>
            <w:tcW w:w="1418" w:type="dxa"/>
            <w:vAlign w:val="center"/>
          </w:tcPr>
          <w:p w14:paraId="58FA7915" w14:textId="501C674C" w:rsidR="00AF4CDE" w:rsidRPr="006546FF" w:rsidRDefault="00AF4CDE" w:rsidP="006546FF">
            <w:pPr>
              <w:jc w:val="center"/>
              <w:rPr>
                <w:sz w:val="20"/>
                <w:lang w:val="en-GB"/>
              </w:rPr>
            </w:pPr>
            <w:r>
              <w:rPr>
                <w:rFonts w:ascii="Calibri" w:eastAsia="Times New Roman" w:hAnsi="Calibri"/>
                <w:color w:val="000000"/>
                <w:sz w:val="20"/>
                <w:lang w:val="en-GB"/>
              </w:rPr>
              <w:t>13,03</w:t>
            </w:r>
            <w:r w:rsidR="00973195">
              <w:rPr>
                <w:rFonts w:ascii="Calibri" w:eastAsia="Times New Roman" w:hAnsi="Calibri"/>
                <w:color w:val="000000"/>
                <w:sz w:val="20"/>
                <w:lang w:val="en-GB"/>
              </w:rPr>
              <w:t xml:space="preserve"> ± 1.86</w:t>
            </w:r>
            <w:r w:rsidR="00973195">
              <w:rPr>
                <w:rFonts w:ascii="Calibri" w:eastAsia="Times New Roman" w:hAnsi="Calibri"/>
                <w:color w:val="000000"/>
                <w:sz w:val="20"/>
                <w:lang w:val="en-GB"/>
              </w:rPr>
              <w:t>%</w:t>
            </w:r>
          </w:p>
        </w:tc>
        <w:tc>
          <w:tcPr>
            <w:tcW w:w="1417" w:type="dxa"/>
            <w:vAlign w:val="center"/>
          </w:tcPr>
          <w:p w14:paraId="1C03FE10" w14:textId="22FC8EDA" w:rsidR="00AF4CDE" w:rsidRPr="006546FF" w:rsidRDefault="00AF4CDE" w:rsidP="006546FF">
            <w:pPr>
              <w:jc w:val="center"/>
              <w:rPr>
                <w:sz w:val="20"/>
                <w:lang w:val="en-GB"/>
              </w:rPr>
            </w:pPr>
            <w:r>
              <w:rPr>
                <w:rFonts w:ascii="Calibri" w:eastAsia="Times New Roman" w:hAnsi="Calibri"/>
                <w:color w:val="000000"/>
                <w:sz w:val="20"/>
                <w:lang w:val="en-GB"/>
              </w:rPr>
              <w:t>14,85</w:t>
            </w:r>
            <w:r w:rsidR="00973195">
              <w:rPr>
                <w:rFonts w:ascii="Calibri" w:eastAsia="Times New Roman" w:hAnsi="Calibri"/>
                <w:color w:val="000000"/>
                <w:sz w:val="20"/>
                <w:lang w:val="en-GB"/>
              </w:rPr>
              <w:t xml:space="preserve"> ± 3.95</w:t>
            </w:r>
            <w:r w:rsidR="00973195">
              <w:rPr>
                <w:rFonts w:ascii="Calibri" w:eastAsia="Times New Roman" w:hAnsi="Calibri"/>
                <w:color w:val="000000"/>
                <w:sz w:val="20"/>
                <w:lang w:val="en-GB"/>
              </w:rPr>
              <w:t>%</w:t>
            </w:r>
          </w:p>
        </w:tc>
        <w:tc>
          <w:tcPr>
            <w:tcW w:w="1359" w:type="dxa"/>
            <w:vAlign w:val="center"/>
          </w:tcPr>
          <w:p w14:paraId="603660B6" w14:textId="7DA71DA2" w:rsidR="00AF4CDE" w:rsidRPr="006546FF" w:rsidRDefault="00AF4CDE" w:rsidP="006546FF">
            <w:pPr>
              <w:jc w:val="center"/>
              <w:rPr>
                <w:sz w:val="20"/>
                <w:lang w:val="en-GB"/>
              </w:rPr>
            </w:pPr>
            <w:r>
              <w:rPr>
                <w:rFonts w:ascii="Calibri" w:eastAsia="Times New Roman" w:hAnsi="Calibri"/>
                <w:color w:val="000000"/>
                <w:sz w:val="20"/>
                <w:lang w:val="en-GB"/>
              </w:rPr>
              <w:t>3,93</w:t>
            </w:r>
            <w:r w:rsidR="00973195">
              <w:rPr>
                <w:rFonts w:ascii="Calibri" w:eastAsia="Times New Roman" w:hAnsi="Calibri"/>
                <w:color w:val="000000"/>
                <w:sz w:val="20"/>
                <w:lang w:val="en-GB"/>
              </w:rPr>
              <w:t xml:space="preserve"> ± 0.29%</w:t>
            </w:r>
          </w:p>
        </w:tc>
      </w:tr>
      <w:tr w:rsidR="00973195" w14:paraId="1F4A3B77" w14:textId="3E4EDBE6" w:rsidTr="00973195">
        <w:trPr>
          <w:trHeight w:val="267"/>
        </w:trPr>
        <w:tc>
          <w:tcPr>
            <w:tcW w:w="1985" w:type="dxa"/>
            <w:vAlign w:val="center"/>
          </w:tcPr>
          <w:p w14:paraId="3B2EDEF7" w14:textId="11F125C9" w:rsidR="00AF4CDE" w:rsidRPr="00973195" w:rsidRDefault="00AF4CDE" w:rsidP="006546FF">
            <w:pPr>
              <w:rPr>
                <w:sz w:val="21"/>
                <w:lang w:val="en-GB"/>
              </w:rPr>
            </w:pPr>
            <w:r w:rsidRPr="00973195">
              <w:rPr>
                <w:sz w:val="21"/>
                <w:lang w:val="en-GB"/>
              </w:rPr>
              <w:t>Right</w:t>
            </w:r>
            <w:r w:rsidRPr="00973195">
              <w:rPr>
                <w:sz w:val="21"/>
                <w:lang w:val="en-GB"/>
              </w:rPr>
              <w:t xml:space="preserve"> </w:t>
            </w:r>
            <w:r w:rsidRPr="00973195">
              <w:rPr>
                <w:i/>
                <w:sz w:val="21"/>
                <w:lang w:val="en-GB"/>
              </w:rPr>
              <w:t xml:space="preserve">Erector </w:t>
            </w:r>
            <w:proofErr w:type="spellStart"/>
            <w:r w:rsidRPr="00973195">
              <w:rPr>
                <w:i/>
                <w:sz w:val="21"/>
                <w:lang w:val="en-GB"/>
              </w:rPr>
              <w:t>Spinae</w:t>
            </w:r>
            <w:proofErr w:type="spellEnd"/>
          </w:p>
        </w:tc>
        <w:tc>
          <w:tcPr>
            <w:tcW w:w="1559" w:type="dxa"/>
            <w:vAlign w:val="center"/>
          </w:tcPr>
          <w:p w14:paraId="102C8EAA" w14:textId="66FEE351" w:rsidR="00AF4CDE" w:rsidRPr="006546FF" w:rsidRDefault="00AF4CDE" w:rsidP="00AF4CDE">
            <w:pPr>
              <w:jc w:val="center"/>
              <w:rPr>
                <w:sz w:val="20"/>
                <w:lang w:val="en-GB"/>
              </w:rPr>
            </w:pPr>
            <w:r w:rsidRPr="006546FF">
              <w:rPr>
                <w:sz w:val="20"/>
                <w:lang w:val="en-GB"/>
              </w:rPr>
              <w:t xml:space="preserve">100 ± </w:t>
            </w:r>
            <w:r>
              <w:rPr>
                <w:sz w:val="20"/>
                <w:lang w:val="en-GB"/>
              </w:rPr>
              <w:t>14</w:t>
            </w:r>
            <w:r w:rsidRPr="006546FF">
              <w:rPr>
                <w:sz w:val="20"/>
                <w:lang w:val="en-GB"/>
              </w:rPr>
              <w:t>.</w:t>
            </w:r>
            <w:r>
              <w:rPr>
                <w:sz w:val="20"/>
                <w:lang w:val="en-GB"/>
              </w:rPr>
              <w:t>81</w:t>
            </w:r>
            <w:r w:rsidRPr="006546FF">
              <w:rPr>
                <w:sz w:val="20"/>
                <w:lang w:val="en-GB"/>
              </w:rPr>
              <w:t xml:space="preserve"> %</w:t>
            </w:r>
          </w:p>
        </w:tc>
        <w:tc>
          <w:tcPr>
            <w:tcW w:w="1559" w:type="dxa"/>
            <w:vAlign w:val="center"/>
          </w:tcPr>
          <w:p w14:paraId="1869B693" w14:textId="3ED67ABB" w:rsidR="00AF4CDE" w:rsidRPr="006546FF" w:rsidRDefault="00AF4CDE" w:rsidP="00973195">
            <w:pPr>
              <w:jc w:val="center"/>
              <w:rPr>
                <w:sz w:val="20"/>
                <w:lang w:val="en-GB"/>
              </w:rPr>
            </w:pPr>
            <w:r>
              <w:rPr>
                <w:rFonts w:ascii="Calibri" w:eastAsia="Times New Roman" w:hAnsi="Calibri"/>
                <w:color w:val="000000"/>
                <w:sz w:val="20"/>
                <w:lang w:val="en-GB"/>
              </w:rPr>
              <w:t>88,71</w:t>
            </w:r>
            <w:r w:rsidR="00973195">
              <w:rPr>
                <w:rFonts w:ascii="Calibri" w:eastAsia="Times New Roman" w:hAnsi="Calibri"/>
                <w:color w:val="000000"/>
                <w:sz w:val="20"/>
                <w:lang w:val="en-GB"/>
              </w:rPr>
              <w:t xml:space="preserve"> </w:t>
            </w:r>
            <w:r w:rsidR="00973195">
              <w:rPr>
                <w:rFonts w:ascii="Calibri" w:eastAsia="Times New Roman" w:hAnsi="Calibri"/>
                <w:color w:val="000000"/>
                <w:sz w:val="20"/>
                <w:lang w:val="en-GB"/>
              </w:rPr>
              <w:t xml:space="preserve">± </w:t>
            </w:r>
            <w:r w:rsidR="00973195">
              <w:rPr>
                <w:rFonts w:ascii="Calibri" w:eastAsia="Times New Roman" w:hAnsi="Calibri"/>
                <w:color w:val="000000"/>
                <w:sz w:val="20"/>
                <w:lang w:val="en-GB"/>
              </w:rPr>
              <w:t>20.69</w:t>
            </w:r>
            <w:r w:rsidR="00973195">
              <w:rPr>
                <w:rFonts w:ascii="Calibri" w:eastAsia="Times New Roman" w:hAnsi="Calibri"/>
                <w:color w:val="000000"/>
                <w:sz w:val="20"/>
                <w:lang w:val="en-GB"/>
              </w:rPr>
              <w:t>%</w:t>
            </w:r>
          </w:p>
        </w:tc>
        <w:tc>
          <w:tcPr>
            <w:tcW w:w="1276" w:type="dxa"/>
            <w:vAlign w:val="center"/>
          </w:tcPr>
          <w:p w14:paraId="2A8DDC54" w14:textId="7507DA48" w:rsidR="00AF4CDE" w:rsidRPr="006546FF" w:rsidRDefault="00AF4CDE" w:rsidP="006546FF">
            <w:pPr>
              <w:jc w:val="center"/>
              <w:rPr>
                <w:sz w:val="20"/>
                <w:lang w:val="en-GB"/>
              </w:rPr>
            </w:pPr>
            <w:r>
              <w:rPr>
                <w:rFonts w:ascii="Calibri" w:eastAsia="Times New Roman" w:hAnsi="Calibri"/>
                <w:color w:val="000000"/>
                <w:sz w:val="20"/>
                <w:lang w:val="en-GB"/>
              </w:rPr>
              <w:t>4,92</w:t>
            </w:r>
            <w:r w:rsidR="00973195">
              <w:rPr>
                <w:rFonts w:ascii="Calibri" w:eastAsia="Times New Roman" w:hAnsi="Calibri"/>
                <w:color w:val="000000"/>
                <w:sz w:val="20"/>
                <w:lang w:val="en-GB"/>
              </w:rPr>
              <w:t xml:space="preserve"> ± 0.21</w:t>
            </w:r>
            <w:r w:rsidR="00973195">
              <w:rPr>
                <w:rFonts w:ascii="Calibri" w:eastAsia="Times New Roman" w:hAnsi="Calibri"/>
                <w:color w:val="000000"/>
                <w:sz w:val="20"/>
                <w:lang w:val="en-GB"/>
              </w:rPr>
              <w:t>%</w:t>
            </w:r>
          </w:p>
        </w:tc>
        <w:tc>
          <w:tcPr>
            <w:tcW w:w="1418" w:type="dxa"/>
            <w:vAlign w:val="center"/>
          </w:tcPr>
          <w:p w14:paraId="7256DBE5" w14:textId="43971258" w:rsidR="00AF4CDE" w:rsidRPr="006546FF" w:rsidRDefault="00AF4CDE" w:rsidP="006546FF">
            <w:pPr>
              <w:jc w:val="center"/>
              <w:rPr>
                <w:sz w:val="20"/>
                <w:lang w:val="en-GB"/>
              </w:rPr>
            </w:pPr>
            <w:r>
              <w:rPr>
                <w:rFonts w:ascii="Calibri" w:eastAsia="Times New Roman" w:hAnsi="Calibri"/>
                <w:color w:val="000000"/>
                <w:sz w:val="20"/>
                <w:lang w:val="en-GB"/>
              </w:rPr>
              <w:t>22,93</w:t>
            </w:r>
            <w:r w:rsidR="00973195">
              <w:rPr>
                <w:rFonts w:ascii="Calibri" w:eastAsia="Times New Roman" w:hAnsi="Calibri"/>
                <w:color w:val="000000"/>
                <w:sz w:val="20"/>
                <w:lang w:val="en-GB"/>
              </w:rPr>
              <w:t xml:space="preserve"> ± 3.75</w:t>
            </w:r>
            <w:r w:rsidR="00973195">
              <w:rPr>
                <w:rFonts w:ascii="Calibri" w:eastAsia="Times New Roman" w:hAnsi="Calibri"/>
                <w:color w:val="000000"/>
                <w:sz w:val="20"/>
                <w:lang w:val="en-GB"/>
              </w:rPr>
              <w:t>%</w:t>
            </w:r>
          </w:p>
        </w:tc>
        <w:tc>
          <w:tcPr>
            <w:tcW w:w="1417" w:type="dxa"/>
            <w:vAlign w:val="center"/>
          </w:tcPr>
          <w:p w14:paraId="093EDC20" w14:textId="18CDB898" w:rsidR="00AF4CDE" w:rsidRPr="006546FF" w:rsidRDefault="00AF4CDE" w:rsidP="006546FF">
            <w:pPr>
              <w:jc w:val="center"/>
              <w:rPr>
                <w:sz w:val="20"/>
                <w:lang w:val="en-GB"/>
              </w:rPr>
            </w:pPr>
            <w:r>
              <w:rPr>
                <w:rFonts w:ascii="Calibri" w:eastAsia="Times New Roman" w:hAnsi="Calibri"/>
                <w:color w:val="000000"/>
                <w:sz w:val="20"/>
                <w:lang w:val="en-GB"/>
              </w:rPr>
              <w:t>23,92</w:t>
            </w:r>
            <w:r w:rsidR="00973195">
              <w:rPr>
                <w:rFonts w:ascii="Calibri" w:eastAsia="Times New Roman" w:hAnsi="Calibri"/>
                <w:color w:val="000000"/>
                <w:sz w:val="20"/>
                <w:lang w:val="en-GB"/>
              </w:rPr>
              <w:t xml:space="preserve"> ± 5.74</w:t>
            </w:r>
            <w:r w:rsidR="00973195">
              <w:rPr>
                <w:rFonts w:ascii="Calibri" w:eastAsia="Times New Roman" w:hAnsi="Calibri"/>
                <w:color w:val="000000"/>
                <w:sz w:val="20"/>
                <w:lang w:val="en-GB"/>
              </w:rPr>
              <w:t>%</w:t>
            </w:r>
          </w:p>
        </w:tc>
        <w:tc>
          <w:tcPr>
            <w:tcW w:w="1359" w:type="dxa"/>
            <w:vAlign w:val="center"/>
          </w:tcPr>
          <w:p w14:paraId="4B8F7BE2" w14:textId="0F28DDFE" w:rsidR="00AF4CDE" w:rsidRPr="006546FF" w:rsidRDefault="00AF4CDE" w:rsidP="006546FF">
            <w:pPr>
              <w:jc w:val="center"/>
              <w:rPr>
                <w:sz w:val="20"/>
                <w:lang w:val="en-GB"/>
              </w:rPr>
            </w:pPr>
            <w:r>
              <w:rPr>
                <w:rFonts w:ascii="Calibri" w:eastAsia="Times New Roman" w:hAnsi="Calibri"/>
                <w:color w:val="000000"/>
                <w:sz w:val="20"/>
                <w:lang w:val="en-GB"/>
              </w:rPr>
              <w:t>5,95</w:t>
            </w:r>
            <w:r w:rsidR="00973195">
              <w:rPr>
                <w:rFonts w:ascii="Calibri" w:eastAsia="Times New Roman" w:hAnsi="Calibri"/>
                <w:color w:val="000000"/>
                <w:sz w:val="20"/>
                <w:lang w:val="en-GB"/>
              </w:rPr>
              <w:t xml:space="preserve"> ± 0.28%</w:t>
            </w:r>
          </w:p>
        </w:tc>
      </w:tr>
      <w:tr w:rsidR="00973195" w14:paraId="0710611C" w14:textId="73847DCB" w:rsidTr="00973195">
        <w:trPr>
          <w:trHeight w:val="257"/>
        </w:trPr>
        <w:tc>
          <w:tcPr>
            <w:tcW w:w="1985" w:type="dxa"/>
            <w:vAlign w:val="center"/>
          </w:tcPr>
          <w:p w14:paraId="7DD7F980" w14:textId="48F28898" w:rsidR="00AF4CDE" w:rsidRPr="00973195" w:rsidRDefault="00AF4CDE" w:rsidP="006546FF">
            <w:pPr>
              <w:rPr>
                <w:sz w:val="21"/>
                <w:lang w:val="en-GB"/>
              </w:rPr>
            </w:pPr>
            <w:r w:rsidRPr="00973195">
              <w:rPr>
                <w:sz w:val="21"/>
                <w:lang w:val="en-GB"/>
              </w:rPr>
              <w:t>Left</w:t>
            </w:r>
            <w:r w:rsidRPr="00973195">
              <w:rPr>
                <w:sz w:val="21"/>
                <w:lang w:val="en-GB"/>
              </w:rPr>
              <w:t xml:space="preserve"> </w:t>
            </w:r>
            <w:r w:rsidRPr="00973195">
              <w:rPr>
                <w:i/>
                <w:sz w:val="21"/>
                <w:lang w:val="en-GB"/>
              </w:rPr>
              <w:t xml:space="preserve">Erector </w:t>
            </w:r>
            <w:proofErr w:type="spellStart"/>
            <w:r w:rsidRPr="00973195">
              <w:rPr>
                <w:i/>
                <w:sz w:val="21"/>
                <w:lang w:val="en-GB"/>
              </w:rPr>
              <w:t>Spinae</w:t>
            </w:r>
            <w:proofErr w:type="spellEnd"/>
          </w:p>
        </w:tc>
        <w:tc>
          <w:tcPr>
            <w:tcW w:w="1559" w:type="dxa"/>
            <w:vAlign w:val="center"/>
          </w:tcPr>
          <w:p w14:paraId="618BA952" w14:textId="21DAD598" w:rsidR="00AF4CDE" w:rsidRPr="006546FF" w:rsidRDefault="00AF4CDE" w:rsidP="00AF4CDE">
            <w:pPr>
              <w:jc w:val="center"/>
              <w:rPr>
                <w:sz w:val="20"/>
                <w:lang w:val="en-GB"/>
              </w:rPr>
            </w:pPr>
            <w:r w:rsidRPr="006546FF">
              <w:rPr>
                <w:sz w:val="20"/>
                <w:lang w:val="en-GB"/>
              </w:rPr>
              <w:t xml:space="preserve">100 ± </w:t>
            </w:r>
            <w:r>
              <w:rPr>
                <w:sz w:val="20"/>
                <w:lang w:val="en-GB"/>
              </w:rPr>
              <w:t>14</w:t>
            </w:r>
            <w:r w:rsidRPr="006546FF">
              <w:rPr>
                <w:sz w:val="20"/>
                <w:lang w:val="en-GB"/>
              </w:rPr>
              <w:t>.</w:t>
            </w:r>
            <w:r>
              <w:rPr>
                <w:sz w:val="20"/>
                <w:lang w:val="en-GB"/>
              </w:rPr>
              <w:t>57</w:t>
            </w:r>
            <w:r w:rsidRPr="006546FF">
              <w:rPr>
                <w:sz w:val="20"/>
                <w:lang w:val="en-GB"/>
              </w:rPr>
              <w:t xml:space="preserve"> %</w:t>
            </w:r>
          </w:p>
        </w:tc>
        <w:tc>
          <w:tcPr>
            <w:tcW w:w="1559" w:type="dxa"/>
            <w:vAlign w:val="center"/>
          </w:tcPr>
          <w:p w14:paraId="45EB9883" w14:textId="1CA348E5" w:rsidR="00AF4CDE" w:rsidRPr="006546FF" w:rsidRDefault="00AF4CDE" w:rsidP="00973195">
            <w:pPr>
              <w:jc w:val="center"/>
              <w:rPr>
                <w:sz w:val="20"/>
                <w:lang w:val="en-GB"/>
              </w:rPr>
            </w:pPr>
            <w:r>
              <w:rPr>
                <w:rFonts w:ascii="Calibri" w:eastAsia="Times New Roman" w:hAnsi="Calibri"/>
                <w:color w:val="000000"/>
                <w:sz w:val="20"/>
                <w:lang w:val="en-GB"/>
              </w:rPr>
              <w:t>65,50</w:t>
            </w:r>
            <w:r w:rsidR="00973195">
              <w:rPr>
                <w:rFonts w:ascii="Calibri" w:eastAsia="Times New Roman" w:hAnsi="Calibri"/>
                <w:color w:val="000000"/>
                <w:sz w:val="20"/>
                <w:lang w:val="en-GB"/>
              </w:rPr>
              <w:t xml:space="preserve"> </w:t>
            </w:r>
            <w:r w:rsidR="00973195">
              <w:rPr>
                <w:rFonts w:ascii="Calibri" w:eastAsia="Times New Roman" w:hAnsi="Calibri"/>
                <w:color w:val="000000"/>
                <w:sz w:val="20"/>
                <w:lang w:val="en-GB"/>
              </w:rPr>
              <w:t xml:space="preserve">± </w:t>
            </w:r>
            <w:r w:rsidR="00973195">
              <w:rPr>
                <w:rFonts w:ascii="Calibri" w:eastAsia="Times New Roman" w:hAnsi="Calibri"/>
                <w:color w:val="000000"/>
                <w:sz w:val="20"/>
                <w:lang w:val="en-GB"/>
              </w:rPr>
              <w:t>13</w:t>
            </w:r>
            <w:r w:rsidR="00973195">
              <w:rPr>
                <w:rFonts w:ascii="Calibri" w:eastAsia="Times New Roman" w:hAnsi="Calibri"/>
                <w:color w:val="000000"/>
                <w:sz w:val="20"/>
                <w:lang w:val="en-GB"/>
              </w:rPr>
              <w:t>.</w:t>
            </w:r>
            <w:r w:rsidR="00973195">
              <w:rPr>
                <w:rFonts w:ascii="Calibri" w:eastAsia="Times New Roman" w:hAnsi="Calibri"/>
                <w:color w:val="000000"/>
                <w:sz w:val="20"/>
                <w:lang w:val="en-GB"/>
              </w:rPr>
              <w:t>66</w:t>
            </w:r>
            <w:r w:rsidR="00973195">
              <w:rPr>
                <w:rFonts w:ascii="Calibri" w:eastAsia="Times New Roman" w:hAnsi="Calibri"/>
                <w:color w:val="000000"/>
                <w:sz w:val="20"/>
                <w:lang w:val="en-GB"/>
              </w:rPr>
              <w:t>%</w:t>
            </w:r>
          </w:p>
        </w:tc>
        <w:tc>
          <w:tcPr>
            <w:tcW w:w="1276" w:type="dxa"/>
            <w:vAlign w:val="center"/>
          </w:tcPr>
          <w:p w14:paraId="7A46BEBD" w14:textId="5065F9BD" w:rsidR="00AF4CDE" w:rsidRPr="006546FF" w:rsidRDefault="00AF4CDE" w:rsidP="006546FF">
            <w:pPr>
              <w:jc w:val="center"/>
              <w:rPr>
                <w:sz w:val="20"/>
                <w:lang w:val="en-GB"/>
              </w:rPr>
            </w:pPr>
            <w:r>
              <w:rPr>
                <w:rFonts w:ascii="Calibri" w:eastAsia="Times New Roman" w:hAnsi="Calibri"/>
                <w:color w:val="000000"/>
                <w:sz w:val="20"/>
                <w:lang w:val="en-GB"/>
              </w:rPr>
              <w:t>4,86</w:t>
            </w:r>
            <w:r w:rsidR="00973195">
              <w:rPr>
                <w:rFonts w:ascii="Calibri" w:eastAsia="Times New Roman" w:hAnsi="Calibri"/>
                <w:color w:val="000000"/>
                <w:sz w:val="20"/>
                <w:lang w:val="en-GB"/>
              </w:rPr>
              <w:t xml:space="preserve"> ± 0.13</w:t>
            </w:r>
            <w:r w:rsidR="00973195">
              <w:rPr>
                <w:rFonts w:ascii="Calibri" w:eastAsia="Times New Roman" w:hAnsi="Calibri"/>
                <w:color w:val="000000"/>
                <w:sz w:val="20"/>
                <w:lang w:val="en-GB"/>
              </w:rPr>
              <w:t>%</w:t>
            </w:r>
          </w:p>
        </w:tc>
        <w:tc>
          <w:tcPr>
            <w:tcW w:w="1418" w:type="dxa"/>
            <w:vAlign w:val="center"/>
          </w:tcPr>
          <w:p w14:paraId="3CDAD087" w14:textId="5B3FA274" w:rsidR="00AF4CDE" w:rsidRPr="006546FF" w:rsidRDefault="00AF4CDE" w:rsidP="006546FF">
            <w:pPr>
              <w:jc w:val="center"/>
              <w:rPr>
                <w:sz w:val="20"/>
                <w:lang w:val="en-GB"/>
              </w:rPr>
            </w:pPr>
            <w:r>
              <w:rPr>
                <w:rFonts w:ascii="Calibri" w:eastAsia="Times New Roman" w:hAnsi="Calibri"/>
                <w:color w:val="000000"/>
                <w:sz w:val="20"/>
                <w:lang w:val="en-GB"/>
              </w:rPr>
              <w:t>22,42</w:t>
            </w:r>
            <w:r w:rsidR="00973195">
              <w:rPr>
                <w:rFonts w:ascii="Calibri" w:eastAsia="Times New Roman" w:hAnsi="Calibri"/>
                <w:color w:val="000000"/>
                <w:sz w:val="20"/>
                <w:lang w:val="en-GB"/>
              </w:rPr>
              <w:t xml:space="preserve"> ± 3.42</w:t>
            </w:r>
            <w:r w:rsidR="00973195">
              <w:rPr>
                <w:rFonts w:ascii="Calibri" w:eastAsia="Times New Roman" w:hAnsi="Calibri"/>
                <w:color w:val="000000"/>
                <w:sz w:val="20"/>
                <w:lang w:val="en-GB"/>
              </w:rPr>
              <w:t>%</w:t>
            </w:r>
          </w:p>
        </w:tc>
        <w:tc>
          <w:tcPr>
            <w:tcW w:w="1417" w:type="dxa"/>
            <w:vAlign w:val="center"/>
          </w:tcPr>
          <w:p w14:paraId="317EA795" w14:textId="60168AB8" w:rsidR="00AF4CDE" w:rsidRPr="006546FF" w:rsidRDefault="00AF4CDE" w:rsidP="006546FF">
            <w:pPr>
              <w:jc w:val="center"/>
              <w:rPr>
                <w:sz w:val="20"/>
                <w:lang w:val="en-GB"/>
              </w:rPr>
            </w:pPr>
            <w:r>
              <w:rPr>
                <w:rFonts w:ascii="Calibri" w:eastAsia="Times New Roman" w:hAnsi="Calibri"/>
                <w:color w:val="000000"/>
                <w:sz w:val="20"/>
                <w:lang w:val="en-GB"/>
              </w:rPr>
              <w:t>18,83</w:t>
            </w:r>
            <w:r w:rsidR="00973195">
              <w:rPr>
                <w:rFonts w:ascii="Calibri" w:eastAsia="Times New Roman" w:hAnsi="Calibri"/>
                <w:color w:val="000000"/>
                <w:sz w:val="20"/>
                <w:lang w:val="en-GB"/>
              </w:rPr>
              <w:t xml:space="preserve"> ± 4.28</w:t>
            </w:r>
            <w:r w:rsidR="00973195">
              <w:rPr>
                <w:rFonts w:ascii="Calibri" w:eastAsia="Times New Roman" w:hAnsi="Calibri"/>
                <w:color w:val="000000"/>
                <w:sz w:val="20"/>
                <w:lang w:val="en-GB"/>
              </w:rPr>
              <w:t>%</w:t>
            </w:r>
          </w:p>
        </w:tc>
        <w:tc>
          <w:tcPr>
            <w:tcW w:w="1359" w:type="dxa"/>
            <w:vAlign w:val="center"/>
          </w:tcPr>
          <w:p w14:paraId="62EFBF1E" w14:textId="2DD922C8" w:rsidR="00AF4CDE" w:rsidRPr="006546FF" w:rsidRDefault="00AF4CDE" w:rsidP="006546FF">
            <w:pPr>
              <w:jc w:val="center"/>
              <w:rPr>
                <w:sz w:val="20"/>
                <w:lang w:val="en-GB"/>
              </w:rPr>
            </w:pPr>
            <w:r>
              <w:rPr>
                <w:rFonts w:ascii="Calibri" w:eastAsia="Times New Roman" w:hAnsi="Calibri"/>
                <w:color w:val="000000"/>
                <w:sz w:val="20"/>
                <w:lang w:val="en-GB"/>
              </w:rPr>
              <w:t>5,33</w:t>
            </w:r>
            <w:r w:rsidR="00973195">
              <w:rPr>
                <w:rFonts w:ascii="Calibri" w:eastAsia="Times New Roman" w:hAnsi="Calibri"/>
                <w:color w:val="000000"/>
                <w:sz w:val="20"/>
                <w:lang w:val="en-GB"/>
              </w:rPr>
              <w:t xml:space="preserve"> ± 0.19%</w:t>
            </w:r>
          </w:p>
        </w:tc>
      </w:tr>
      <w:tr w:rsidR="00973195" w14:paraId="2C03EB5C" w14:textId="77777777" w:rsidTr="00973195">
        <w:trPr>
          <w:trHeight w:val="596"/>
        </w:trPr>
        <w:tc>
          <w:tcPr>
            <w:tcW w:w="10573" w:type="dxa"/>
            <w:gridSpan w:val="7"/>
            <w:vAlign w:val="center"/>
          </w:tcPr>
          <w:p w14:paraId="2BD52BF4" w14:textId="77777777" w:rsidR="006546FF" w:rsidRPr="006546FF" w:rsidRDefault="006546FF" w:rsidP="006546FF">
            <w:pPr>
              <w:jc w:val="center"/>
              <w:rPr>
                <w:sz w:val="22"/>
                <w:lang w:val="en-GB"/>
              </w:rPr>
            </w:pPr>
          </w:p>
        </w:tc>
      </w:tr>
      <w:tr w:rsidR="00973195" w14:paraId="2E520D1C" w14:textId="77777777" w:rsidTr="00973195">
        <w:trPr>
          <w:trHeight w:val="526"/>
        </w:trPr>
        <w:tc>
          <w:tcPr>
            <w:tcW w:w="1985" w:type="dxa"/>
            <w:vAlign w:val="center"/>
          </w:tcPr>
          <w:p w14:paraId="6189ADE4" w14:textId="72296350" w:rsidR="006546FF" w:rsidRPr="00973195" w:rsidRDefault="006546FF" w:rsidP="006546FF">
            <w:pPr>
              <w:jc w:val="center"/>
              <w:rPr>
                <w:sz w:val="22"/>
                <w:szCs w:val="22"/>
                <w:lang w:val="en-GB"/>
              </w:rPr>
            </w:pPr>
            <w:r w:rsidRPr="00973195">
              <w:rPr>
                <w:sz w:val="22"/>
                <w:szCs w:val="22"/>
                <w:lang w:val="en-GB"/>
              </w:rPr>
              <w:t>MEAN</w:t>
            </w:r>
          </w:p>
        </w:tc>
        <w:tc>
          <w:tcPr>
            <w:tcW w:w="1559" w:type="dxa"/>
            <w:vAlign w:val="center"/>
          </w:tcPr>
          <w:p w14:paraId="79E0FD0F" w14:textId="77777777" w:rsidR="006546FF" w:rsidRPr="00973195" w:rsidRDefault="006546FF" w:rsidP="006546FF">
            <w:pPr>
              <w:jc w:val="center"/>
              <w:rPr>
                <w:sz w:val="20"/>
                <w:szCs w:val="22"/>
                <w:lang w:val="en-GB"/>
              </w:rPr>
            </w:pPr>
            <w:r w:rsidRPr="00973195">
              <w:rPr>
                <w:sz w:val="20"/>
                <w:szCs w:val="22"/>
                <w:lang w:val="en-GB"/>
              </w:rPr>
              <w:t>MVC</w:t>
            </w:r>
          </w:p>
        </w:tc>
        <w:tc>
          <w:tcPr>
            <w:tcW w:w="1559" w:type="dxa"/>
            <w:vAlign w:val="center"/>
          </w:tcPr>
          <w:p w14:paraId="4759249B" w14:textId="77777777" w:rsidR="006546FF" w:rsidRPr="00973195" w:rsidRDefault="006546FF" w:rsidP="006546FF">
            <w:pPr>
              <w:jc w:val="center"/>
              <w:rPr>
                <w:sz w:val="20"/>
                <w:szCs w:val="22"/>
                <w:lang w:val="en-GB"/>
              </w:rPr>
            </w:pPr>
            <w:r w:rsidRPr="00973195">
              <w:rPr>
                <w:sz w:val="20"/>
                <w:szCs w:val="22"/>
                <w:lang w:val="en-GB"/>
              </w:rPr>
              <w:t>Arms extension</w:t>
            </w:r>
          </w:p>
        </w:tc>
        <w:tc>
          <w:tcPr>
            <w:tcW w:w="1276" w:type="dxa"/>
            <w:vAlign w:val="center"/>
          </w:tcPr>
          <w:p w14:paraId="41DE2766" w14:textId="77777777" w:rsidR="006546FF" w:rsidRPr="00973195" w:rsidRDefault="006546FF" w:rsidP="006546FF">
            <w:pPr>
              <w:jc w:val="center"/>
              <w:rPr>
                <w:sz w:val="20"/>
                <w:szCs w:val="22"/>
                <w:lang w:val="en-GB"/>
              </w:rPr>
            </w:pPr>
            <w:r w:rsidRPr="00973195">
              <w:rPr>
                <w:sz w:val="20"/>
                <w:szCs w:val="22"/>
                <w:lang w:val="en-GB"/>
              </w:rPr>
              <w:t>Rest</w:t>
            </w:r>
          </w:p>
        </w:tc>
        <w:tc>
          <w:tcPr>
            <w:tcW w:w="1418" w:type="dxa"/>
            <w:vAlign w:val="center"/>
          </w:tcPr>
          <w:p w14:paraId="029A4CC6" w14:textId="77777777" w:rsidR="006546FF" w:rsidRPr="00973195" w:rsidRDefault="006546FF" w:rsidP="006546FF">
            <w:pPr>
              <w:jc w:val="center"/>
              <w:rPr>
                <w:sz w:val="20"/>
                <w:szCs w:val="22"/>
                <w:lang w:val="en-GB"/>
              </w:rPr>
            </w:pPr>
            <w:r w:rsidRPr="00973195">
              <w:rPr>
                <w:sz w:val="20"/>
                <w:szCs w:val="22"/>
                <w:lang w:val="en-GB"/>
              </w:rPr>
              <w:t>Right foot</w:t>
            </w:r>
          </w:p>
        </w:tc>
        <w:tc>
          <w:tcPr>
            <w:tcW w:w="1417" w:type="dxa"/>
            <w:vAlign w:val="center"/>
          </w:tcPr>
          <w:p w14:paraId="747FFDCD" w14:textId="77777777" w:rsidR="006546FF" w:rsidRPr="00973195" w:rsidRDefault="006546FF" w:rsidP="006546FF">
            <w:pPr>
              <w:jc w:val="center"/>
              <w:rPr>
                <w:sz w:val="20"/>
                <w:szCs w:val="22"/>
                <w:lang w:val="en-GB"/>
              </w:rPr>
            </w:pPr>
            <w:r w:rsidRPr="00973195">
              <w:rPr>
                <w:sz w:val="20"/>
                <w:szCs w:val="22"/>
                <w:lang w:val="en-GB"/>
              </w:rPr>
              <w:t>Left foot</w:t>
            </w:r>
          </w:p>
        </w:tc>
        <w:tc>
          <w:tcPr>
            <w:tcW w:w="1359" w:type="dxa"/>
            <w:vAlign w:val="center"/>
          </w:tcPr>
          <w:p w14:paraId="6D389251" w14:textId="77777777" w:rsidR="006546FF" w:rsidRPr="00973195" w:rsidRDefault="006546FF" w:rsidP="006546FF">
            <w:pPr>
              <w:jc w:val="center"/>
              <w:rPr>
                <w:sz w:val="20"/>
                <w:szCs w:val="22"/>
                <w:lang w:val="en-GB"/>
              </w:rPr>
            </w:pPr>
            <w:r w:rsidRPr="00973195">
              <w:rPr>
                <w:sz w:val="20"/>
                <w:szCs w:val="22"/>
                <w:lang w:val="en-GB"/>
              </w:rPr>
              <w:t>Both feet</w:t>
            </w:r>
          </w:p>
        </w:tc>
      </w:tr>
      <w:tr w:rsidR="00973195" w14:paraId="465D07C0" w14:textId="77777777" w:rsidTr="00973195">
        <w:trPr>
          <w:trHeight w:val="267"/>
        </w:trPr>
        <w:tc>
          <w:tcPr>
            <w:tcW w:w="1985" w:type="dxa"/>
            <w:vAlign w:val="center"/>
          </w:tcPr>
          <w:p w14:paraId="1CCDC35D" w14:textId="77777777" w:rsidR="00AF4CDE" w:rsidRPr="00973195" w:rsidRDefault="00AF4CDE" w:rsidP="006546FF">
            <w:pPr>
              <w:rPr>
                <w:sz w:val="20"/>
                <w:lang w:val="en-GB"/>
              </w:rPr>
            </w:pPr>
            <w:r w:rsidRPr="00973195">
              <w:rPr>
                <w:sz w:val="20"/>
                <w:lang w:val="en-GB"/>
              </w:rPr>
              <w:t xml:space="preserve">Right </w:t>
            </w:r>
            <w:proofErr w:type="spellStart"/>
            <w:r w:rsidRPr="00973195">
              <w:rPr>
                <w:i/>
                <w:sz w:val="20"/>
                <w:lang w:val="en-GB"/>
              </w:rPr>
              <w:t>Multifidus</w:t>
            </w:r>
            <w:proofErr w:type="spellEnd"/>
          </w:p>
        </w:tc>
        <w:tc>
          <w:tcPr>
            <w:tcW w:w="1559" w:type="dxa"/>
            <w:vAlign w:val="center"/>
          </w:tcPr>
          <w:p w14:paraId="1CCC989C" w14:textId="43870B04" w:rsidR="00AF4CDE" w:rsidRPr="006546FF" w:rsidRDefault="00AF4CDE" w:rsidP="006546FF">
            <w:pPr>
              <w:jc w:val="center"/>
              <w:rPr>
                <w:sz w:val="20"/>
                <w:lang w:val="en-GB"/>
              </w:rPr>
            </w:pPr>
            <w:r>
              <w:rPr>
                <w:rFonts w:ascii="Calibri" w:eastAsia="Times New Roman" w:hAnsi="Calibri"/>
                <w:color w:val="000000"/>
                <w:sz w:val="20"/>
                <w:lang w:val="en-GB"/>
              </w:rPr>
              <w:t xml:space="preserve">73,30 </w:t>
            </w:r>
            <w:r w:rsidRPr="006546FF">
              <w:rPr>
                <w:sz w:val="20"/>
                <w:lang w:val="en-GB"/>
              </w:rPr>
              <w:t>± 15.79 %</w:t>
            </w:r>
          </w:p>
        </w:tc>
        <w:tc>
          <w:tcPr>
            <w:tcW w:w="1559" w:type="dxa"/>
            <w:vAlign w:val="center"/>
          </w:tcPr>
          <w:p w14:paraId="700759A2" w14:textId="24427148" w:rsidR="00AF4CDE" w:rsidRPr="006546FF" w:rsidRDefault="00AF4CDE" w:rsidP="006546FF">
            <w:pPr>
              <w:jc w:val="center"/>
              <w:rPr>
                <w:sz w:val="20"/>
                <w:lang w:val="en-GB"/>
              </w:rPr>
            </w:pPr>
            <w:r>
              <w:rPr>
                <w:rFonts w:ascii="Calibri" w:eastAsia="Times New Roman" w:hAnsi="Calibri"/>
                <w:color w:val="000000"/>
                <w:sz w:val="20"/>
                <w:lang w:val="en-GB"/>
              </w:rPr>
              <w:t>50,36</w:t>
            </w:r>
            <w:r w:rsidR="00973195">
              <w:rPr>
                <w:rFonts w:ascii="Calibri" w:eastAsia="Times New Roman" w:hAnsi="Calibri"/>
                <w:color w:val="000000"/>
                <w:sz w:val="20"/>
                <w:lang w:val="en-GB"/>
              </w:rPr>
              <w:t xml:space="preserve"> </w:t>
            </w:r>
            <w:r w:rsidR="00973195">
              <w:rPr>
                <w:rFonts w:ascii="Calibri" w:eastAsia="Times New Roman" w:hAnsi="Calibri"/>
                <w:color w:val="000000"/>
                <w:sz w:val="20"/>
                <w:lang w:val="en-GB"/>
              </w:rPr>
              <w:t>± 16.18%</w:t>
            </w:r>
          </w:p>
        </w:tc>
        <w:tc>
          <w:tcPr>
            <w:tcW w:w="1276" w:type="dxa"/>
            <w:vAlign w:val="center"/>
          </w:tcPr>
          <w:p w14:paraId="65068832" w14:textId="6196C8AA" w:rsidR="00AF4CDE" w:rsidRPr="006546FF" w:rsidRDefault="00AF4CDE" w:rsidP="006546FF">
            <w:pPr>
              <w:jc w:val="center"/>
              <w:rPr>
                <w:sz w:val="20"/>
                <w:lang w:val="en-GB"/>
              </w:rPr>
            </w:pPr>
            <w:r>
              <w:rPr>
                <w:rFonts w:ascii="Calibri" w:eastAsia="Times New Roman" w:hAnsi="Calibri"/>
                <w:color w:val="000000"/>
                <w:sz w:val="20"/>
                <w:lang w:val="en-GB"/>
              </w:rPr>
              <w:t>1,74</w:t>
            </w:r>
            <w:r w:rsidR="00973195">
              <w:rPr>
                <w:rFonts w:ascii="Calibri" w:eastAsia="Times New Roman" w:hAnsi="Calibri"/>
                <w:color w:val="000000"/>
                <w:sz w:val="20"/>
                <w:lang w:val="en-GB"/>
              </w:rPr>
              <w:t xml:space="preserve"> ± 0.15</w:t>
            </w:r>
            <w:r w:rsidR="00973195">
              <w:rPr>
                <w:rFonts w:ascii="Calibri" w:eastAsia="Times New Roman" w:hAnsi="Calibri"/>
                <w:color w:val="000000"/>
                <w:sz w:val="20"/>
                <w:lang w:val="en-GB"/>
              </w:rPr>
              <w:t>%</w:t>
            </w:r>
          </w:p>
        </w:tc>
        <w:tc>
          <w:tcPr>
            <w:tcW w:w="1418" w:type="dxa"/>
            <w:vAlign w:val="center"/>
          </w:tcPr>
          <w:p w14:paraId="46A3D92E" w14:textId="70BC41A0" w:rsidR="00AF4CDE" w:rsidRPr="006546FF" w:rsidRDefault="00AF4CDE" w:rsidP="006546FF">
            <w:pPr>
              <w:jc w:val="center"/>
              <w:rPr>
                <w:sz w:val="20"/>
                <w:lang w:val="en-GB"/>
              </w:rPr>
            </w:pPr>
            <w:r>
              <w:rPr>
                <w:rFonts w:ascii="Calibri" w:eastAsia="Times New Roman" w:hAnsi="Calibri"/>
                <w:color w:val="000000"/>
                <w:sz w:val="20"/>
                <w:lang w:val="en-GB"/>
              </w:rPr>
              <w:t>8,30</w:t>
            </w:r>
            <w:r w:rsidR="00973195">
              <w:rPr>
                <w:rFonts w:ascii="Calibri" w:eastAsia="Times New Roman" w:hAnsi="Calibri"/>
                <w:color w:val="000000"/>
                <w:sz w:val="20"/>
                <w:lang w:val="en-GB"/>
              </w:rPr>
              <w:t xml:space="preserve"> ± 1.93</w:t>
            </w:r>
            <w:r w:rsidR="00973195">
              <w:rPr>
                <w:rFonts w:ascii="Calibri" w:eastAsia="Times New Roman" w:hAnsi="Calibri"/>
                <w:color w:val="000000"/>
                <w:sz w:val="20"/>
                <w:lang w:val="en-GB"/>
              </w:rPr>
              <w:t>%</w:t>
            </w:r>
          </w:p>
        </w:tc>
        <w:tc>
          <w:tcPr>
            <w:tcW w:w="1417" w:type="dxa"/>
            <w:vAlign w:val="center"/>
          </w:tcPr>
          <w:p w14:paraId="16CF8C96" w14:textId="06AEA784" w:rsidR="00AF4CDE" w:rsidRPr="006546FF" w:rsidRDefault="00AF4CDE" w:rsidP="006546FF">
            <w:pPr>
              <w:jc w:val="center"/>
              <w:rPr>
                <w:sz w:val="20"/>
                <w:lang w:val="en-GB"/>
              </w:rPr>
            </w:pPr>
            <w:r>
              <w:rPr>
                <w:rFonts w:ascii="Calibri" w:eastAsia="Times New Roman" w:hAnsi="Calibri"/>
                <w:color w:val="000000"/>
                <w:sz w:val="20"/>
                <w:lang w:val="en-GB"/>
              </w:rPr>
              <w:t>5,50</w:t>
            </w:r>
            <w:r w:rsidR="00973195">
              <w:rPr>
                <w:rFonts w:ascii="Calibri" w:eastAsia="Times New Roman" w:hAnsi="Calibri"/>
                <w:color w:val="000000"/>
                <w:sz w:val="20"/>
                <w:lang w:val="en-GB"/>
              </w:rPr>
              <w:t xml:space="preserve"> ± 2.54</w:t>
            </w:r>
            <w:r w:rsidR="00973195">
              <w:rPr>
                <w:rFonts w:ascii="Calibri" w:eastAsia="Times New Roman" w:hAnsi="Calibri"/>
                <w:color w:val="000000"/>
                <w:sz w:val="20"/>
                <w:lang w:val="en-GB"/>
              </w:rPr>
              <w:t>%</w:t>
            </w:r>
          </w:p>
        </w:tc>
        <w:tc>
          <w:tcPr>
            <w:tcW w:w="1359" w:type="dxa"/>
            <w:vAlign w:val="center"/>
          </w:tcPr>
          <w:p w14:paraId="335105EC" w14:textId="7E180D66" w:rsidR="00AF4CDE" w:rsidRPr="006546FF" w:rsidRDefault="00AF4CDE" w:rsidP="006546FF">
            <w:pPr>
              <w:jc w:val="center"/>
              <w:rPr>
                <w:sz w:val="20"/>
                <w:lang w:val="en-GB"/>
              </w:rPr>
            </w:pPr>
            <w:r>
              <w:rPr>
                <w:rFonts w:ascii="Calibri" w:eastAsia="Times New Roman" w:hAnsi="Calibri"/>
                <w:color w:val="000000"/>
                <w:sz w:val="20"/>
                <w:lang w:val="en-GB"/>
              </w:rPr>
              <w:t>2,79</w:t>
            </w:r>
            <w:r w:rsidR="00973195">
              <w:rPr>
                <w:rFonts w:ascii="Calibri" w:eastAsia="Times New Roman" w:hAnsi="Calibri"/>
                <w:color w:val="000000"/>
                <w:sz w:val="20"/>
                <w:lang w:val="en-GB"/>
              </w:rPr>
              <w:t xml:space="preserve"> ± 0.18%</w:t>
            </w:r>
          </w:p>
        </w:tc>
      </w:tr>
      <w:tr w:rsidR="00973195" w14:paraId="7AB2D6FB" w14:textId="77777777" w:rsidTr="00973195">
        <w:trPr>
          <w:trHeight w:val="257"/>
        </w:trPr>
        <w:tc>
          <w:tcPr>
            <w:tcW w:w="1985" w:type="dxa"/>
            <w:vAlign w:val="center"/>
          </w:tcPr>
          <w:p w14:paraId="79FF227E" w14:textId="77777777" w:rsidR="00AF4CDE" w:rsidRPr="00973195" w:rsidRDefault="00AF4CDE" w:rsidP="006546FF">
            <w:pPr>
              <w:rPr>
                <w:sz w:val="20"/>
                <w:lang w:val="en-GB"/>
              </w:rPr>
            </w:pPr>
            <w:r w:rsidRPr="00973195">
              <w:rPr>
                <w:sz w:val="20"/>
                <w:lang w:val="en-GB"/>
              </w:rPr>
              <w:t xml:space="preserve">Left </w:t>
            </w:r>
            <w:proofErr w:type="spellStart"/>
            <w:r w:rsidRPr="00973195">
              <w:rPr>
                <w:i/>
                <w:sz w:val="20"/>
                <w:lang w:val="en-GB"/>
              </w:rPr>
              <w:t>Multifidus</w:t>
            </w:r>
            <w:proofErr w:type="spellEnd"/>
          </w:p>
        </w:tc>
        <w:tc>
          <w:tcPr>
            <w:tcW w:w="1559" w:type="dxa"/>
            <w:vAlign w:val="center"/>
          </w:tcPr>
          <w:p w14:paraId="4BDB427E" w14:textId="1DFA0CA7" w:rsidR="00AF4CDE" w:rsidRPr="006546FF" w:rsidRDefault="00AF4CDE" w:rsidP="006546FF">
            <w:pPr>
              <w:jc w:val="center"/>
              <w:rPr>
                <w:sz w:val="20"/>
                <w:lang w:val="en-GB"/>
              </w:rPr>
            </w:pPr>
            <w:r>
              <w:rPr>
                <w:rFonts w:ascii="Calibri" w:eastAsia="Times New Roman" w:hAnsi="Calibri"/>
                <w:color w:val="000000"/>
                <w:sz w:val="20"/>
                <w:lang w:val="en-GB"/>
              </w:rPr>
              <w:t xml:space="preserve">71,37 </w:t>
            </w:r>
            <w:r w:rsidRPr="006546FF">
              <w:rPr>
                <w:sz w:val="20"/>
                <w:lang w:val="en-GB"/>
              </w:rPr>
              <w:t>± 15.</w:t>
            </w:r>
            <w:r>
              <w:rPr>
                <w:sz w:val="20"/>
                <w:lang w:val="en-GB"/>
              </w:rPr>
              <w:t>88</w:t>
            </w:r>
            <w:r w:rsidRPr="006546FF">
              <w:rPr>
                <w:sz w:val="20"/>
                <w:lang w:val="en-GB"/>
              </w:rPr>
              <w:t xml:space="preserve"> %</w:t>
            </w:r>
          </w:p>
        </w:tc>
        <w:tc>
          <w:tcPr>
            <w:tcW w:w="1559" w:type="dxa"/>
            <w:vAlign w:val="center"/>
          </w:tcPr>
          <w:p w14:paraId="3592CC64" w14:textId="4FD77F1B" w:rsidR="00AF4CDE" w:rsidRPr="006546FF" w:rsidRDefault="00AF4CDE" w:rsidP="00973195">
            <w:pPr>
              <w:jc w:val="center"/>
              <w:rPr>
                <w:sz w:val="20"/>
                <w:lang w:val="en-GB"/>
              </w:rPr>
            </w:pPr>
            <w:r>
              <w:rPr>
                <w:rFonts w:ascii="Calibri" w:eastAsia="Times New Roman" w:hAnsi="Calibri"/>
                <w:color w:val="000000"/>
                <w:sz w:val="20"/>
                <w:lang w:val="en-GB"/>
              </w:rPr>
              <w:t>43,62</w:t>
            </w:r>
            <w:r w:rsidR="00973195">
              <w:rPr>
                <w:rFonts w:ascii="Calibri" w:eastAsia="Times New Roman" w:hAnsi="Calibri"/>
                <w:color w:val="000000"/>
                <w:sz w:val="20"/>
                <w:lang w:val="en-GB"/>
              </w:rPr>
              <w:t xml:space="preserve"> </w:t>
            </w:r>
            <w:r w:rsidR="00973195">
              <w:rPr>
                <w:rFonts w:ascii="Calibri" w:eastAsia="Times New Roman" w:hAnsi="Calibri"/>
                <w:color w:val="000000"/>
                <w:sz w:val="20"/>
                <w:lang w:val="en-GB"/>
              </w:rPr>
              <w:t xml:space="preserve">± </w:t>
            </w:r>
            <w:r w:rsidR="00973195">
              <w:rPr>
                <w:rFonts w:ascii="Calibri" w:eastAsia="Times New Roman" w:hAnsi="Calibri"/>
                <w:color w:val="000000"/>
                <w:sz w:val="20"/>
                <w:lang w:val="en-GB"/>
              </w:rPr>
              <w:t>11.46</w:t>
            </w:r>
            <w:r w:rsidR="00973195">
              <w:rPr>
                <w:rFonts w:ascii="Calibri" w:eastAsia="Times New Roman" w:hAnsi="Calibri"/>
                <w:color w:val="000000"/>
                <w:sz w:val="20"/>
                <w:lang w:val="en-GB"/>
              </w:rPr>
              <w:t>%</w:t>
            </w:r>
          </w:p>
        </w:tc>
        <w:tc>
          <w:tcPr>
            <w:tcW w:w="1276" w:type="dxa"/>
            <w:vAlign w:val="center"/>
          </w:tcPr>
          <w:p w14:paraId="5BB7F264" w14:textId="5577BFB2" w:rsidR="00AF4CDE" w:rsidRPr="006546FF" w:rsidRDefault="00AF4CDE" w:rsidP="006546FF">
            <w:pPr>
              <w:jc w:val="center"/>
              <w:rPr>
                <w:sz w:val="20"/>
                <w:lang w:val="en-GB"/>
              </w:rPr>
            </w:pPr>
            <w:r>
              <w:rPr>
                <w:rFonts w:ascii="Calibri" w:eastAsia="Times New Roman" w:hAnsi="Calibri"/>
                <w:color w:val="000000"/>
                <w:sz w:val="20"/>
                <w:lang w:val="en-GB"/>
              </w:rPr>
              <w:t>2,21</w:t>
            </w:r>
            <w:r w:rsidR="00973195">
              <w:rPr>
                <w:rFonts w:ascii="Calibri" w:eastAsia="Times New Roman" w:hAnsi="Calibri"/>
                <w:color w:val="000000"/>
                <w:sz w:val="20"/>
                <w:lang w:val="en-GB"/>
              </w:rPr>
              <w:t xml:space="preserve"> ± 0.06</w:t>
            </w:r>
            <w:r w:rsidR="00973195">
              <w:rPr>
                <w:rFonts w:ascii="Calibri" w:eastAsia="Times New Roman" w:hAnsi="Calibri"/>
                <w:color w:val="000000"/>
                <w:sz w:val="20"/>
                <w:lang w:val="en-GB"/>
              </w:rPr>
              <w:t>%</w:t>
            </w:r>
          </w:p>
        </w:tc>
        <w:tc>
          <w:tcPr>
            <w:tcW w:w="1418" w:type="dxa"/>
            <w:vAlign w:val="center"/>
          </w:tcPr>
          <w:p w14:paraId="3ADACCE8" w14:textId="746D37E1" w:rsidR="00AF4CDE" w:rsidRPr="006546FF" w:rsidRDefault="00AF4CDE" w:rsidP="006546FF">
            <w:pPr>
              <w:jc w:val="center"/>
              <w:rPr>
                <w:sz w:val="20"/>
                <w:lang w:val="en-GB"/>
              </w:rPr>
            </w:pPr>
            <w:r>
              <w:rPr>
                <w:rFonts w:ascii="Calibri" w:eastAsia="Times New Roman" w:hAnsi="Calibri"/>
                <w:color w:val="000000"/>
                <w:sz w:val="20"/>
                <w:lang w:val="en-GB"/>
              </w:rPr>
              <w:t>7,59</w:t>
            </w:r>
            <w:r w:rsidR="00973195">
              <w:rPr>
                <w:rFonts w:ascii="Calibri" w:eastAsia="Times New Roman" w:hAnsi="Calibri"/>
                <w:color w:val="000000"/>
                <w:sz w:val="20"/>
                <w:lang w:val="en-GB"/>
              </w:rPr>
              <w:t xml:space="preserve"> ± 1.86</w:t>
            </w:r>
            <w:r w:rsidR="00973195">
              <w:rPr>
                <w:rFonts w:ascii="Calibri" w:eastAsia="Times New Roman" w:hAnsi="Calibri"/>
                <w:color w:val="000000"/>
                <w:sz w:val="20"/>
                <w:lang w:val="en-GB"/>
              </w:rPr>
              <w:t>%</w:t>
            </w:r>
          </w:p>
        </w:tc>
        <w:tc>
          <w:tcPr>
            <w:tcW w:w="1417" w:type="dxa"/>
            <w:vAlign w:val="center"/>
          </w:tcPr>
          <w:p w14:paraId="76F3AD4E" w14:textId="0F5C155F" w:rsidR="00AF4CDE" w:rsidRPr="006546FF" w:rsidRDefault="00AF4CDE" w:rsidP="006546FF">
            <w:pPr>
              <w:jc w:val="center"/>
              <w:rPr>
                <w:sz w:val="20"/>
                <w:lang w:val="en-GB"/>
              </w:rPr>
            </w:pPr>
            <w:r>
              <w:rPr>
                <w:rFonts w:ascii="Calibri" w:eastAsia="Times New Roman" w:hAnsi="Calibri"/>
                <w:color w:val="000000"/>
                <w:sz w:val="20"/>
                <w:lang w:val="en-GB"/>
              </w:rPr>
              <w:t>6,52</w:t>
            </w:r>
            <w:r w:rsidR="00973195">
              <w:rPr>
                <w:rFonts w:ascii="Calibri" w:eastAsia="Times New Roman" w:hAnsi="Calibri"/>
                <w:color w:val="000000"/>
                <w:sz w:val="20"/>
                <w:lang w:val="en-GB"/>
              </w:rPr>
              <w:t xml:space="preserve"> ± 3.95</w:t>
            </w:r>
            <w:r w:rsidR="00973195">
              <w:rPr>
                <w:rFonts w:ascii="Calibri" w:eastAsia="Times New Roman" w:hAnsi="Calibri"/>
                <w:color w:val="000000"/>
                <w:sz w:val="20"/>
                <w:lang w:val="en-GB"/>
              </w:rPr>
              <w:t>%</w:t>
            </w:r>
          </w:p>
        </w:tc>
        <w:tc>
          <w:tcPr>
            <w:tcW w:w="1359" w:type="dxa"/>
            <w:vAlign w:val="center"/>
          </w:tcPr>
          <w:p w14:paraId="7D4C7F0B" w14:textId="7BC6EB7A" w:rsidR="00AF4CDE" w:rsidRPr="006546FF" w:rsidRDefault="00AF4CDE" w:rsidP="006546FF">
            <w:pPr>
              <w:jc w:val="center"/>
              <w:rPr>
                <w:sz w:val="20"/>
                <w:lang w:val="en-GB"/>
              </w:rPr>
            </w:pPr>
            <w:r>
              <w:rPr>
                <w:rFonts w:ascii="Calibri" w:eastAsia="Times New Roman" w:hAnsi="Calibri"/>
                <w:color w:val="000000"/>
                <w:sz w:val="20"/>
                <w:lang w:val="en-GB"/>
              </w:rPr>
              <w:t>2,53</w:t>
            </w:r>
            <w:r w:rsidR="00973195">
              <w:rPr>
                <w:rFonts w:ascii="Calibri" w:eastAsia="Times New Roman" w:hAnsi="Calibri"/>
                <w:color w:val="000000"/>
                <w:sz w:val="20"/>
                <w:lang w:val="en-GB"/>
              </w:rPr>
              <w:t xml:space="preserve"> ± 0.29%</w:t>
            </w:r>
          </w:p>
        </w:tc>
      </w:tr>
      <w:tr w:rsidR="00973195" w14:paraId="4C75A778" w14:textId="77777777" w:rsidTr="00973195">
        <w:trPr>
          <w:trHeight w:val="267"/>
        </w:trPr>
        <w:tc>
          <w:tcPr>
            <w:tcW w:w="1985" w:type="dxa"/>
            <w:vAlign w:val="center"/>
          </w:tcPr>
          <w:p w14:paraId="39EE637B" w14:textId="0E16D599" w:rsidR="00AF4CDE" w:rsidRPr="00973195" w:rsidRDefault="00AF4CDE" w:rsidP="006546FF">
            <w:pPr>
              <w:rPr>
                <w:sz w:val="20"/>
                <w:lang w:val="en-GB"/>
              </w:rPr>
            </w:pPr>
            <w:r w:rsidRPr="00973195">
              <w:rPr>
                <w:sz w:val="20"/>
                <w:lang w:val="en-GB"/>
              </w:rPr>
              <w:t>Right</w:t>
            </w:r>
            <w:r w:rsidRPr="00973195">
              <w:rPr>
                <w:sz w:val="20"/>
                <w:lang w:val="en-GB"/>
              </w:rPr>
              <w:t xml:space="preserve"> </w:t>
            </w:r>
            <w:r w:rsidRPr="00973195">
              <w:rPr>
                <w:i/>
                <w:sz w:val="20"/>
                <w:lang w:val="en-GB"/>
              </w:rPr>
              <w:t xml:space="preserve">Erector </w:t>
            </w:r>
            <w:proofErr w:type="spellStart"/>
            <w:r w:rsidRPr="00973195">
              <w:rPr>
                <w:i/>
                <w:sz w:val="20"/>
                <w:lang w:val="en-GB"/>
              </w:rPr>
              <w:t>Spinae</w:t>
            </w:r>
            <w:proofErr w:type="spellEnd"/>
          </w:p>
        </w:tc>
        <w:tc>
          <w:tcPr>
            <w:tcW w:w="1559" w:type="dxa"/>
            <w:vAlign w:val="center"/>
          </w:tcPr>
          <w:p w14:paraId="096B28C0" w14:textId="426EF468" w:rsidR="00AF4CDE" w:rsidRPr="006546FF" w:rsidRDefault="00AF4CDE" w:rsidP="006546FF">
            <w:pPr>
              <w:jc w:val="center"/>
              <w:rPr>
                <w:sz w:val="20"/>
                <w:lang w:val="en-GB"/>
              </w:rPr>
            </w:pPr>
            <w:r>
              <w:rPr>
                <w:rFonts w:ascii="Calibri" w:eastAsia="Times New Roman" w:hAnsi="Calibri"/>
                <w:color w:val="000000"/>
                <w:sz w:val="20"/>
                <w:lang w:val="en-GB"/>
              </w:rPr>
              <w:t xml:space="preserve">74,37 </w:t>
            </w:r>
            <w:r w:rsidRPr="006546FF">
              <w:rPr>
                <w:sz w:val="20"/>
                <w:lang w:val="en-GB"/>
              </w:rPr>
              <w:t xml:space="preserve">± </w:t>
            </w:r>
            <w:r>
              <w:rPr>
                <w:sz w:val="20"/>
                <w:lang w:val="en-GB"/>
              </w:rPr>
              <w:t>14</w:t>
            </w:r>
            <w:r w:rsidRPr="006546FF">
              <w:rPr>
                <w:sz w:val="20"/>
                <w:lang w:val="en-GB"/>
              </w:rPr>
              <w:t>.</w:t>
            </w:r>
            <w:r>
              <w:rPr>
                <w:sz w:val="20"/>
                <w:lang w:val="en-GB"/>
              </w:rPr>
              <w:t>81</w:t>
            </w:r>
            <w:r w:rsidRPr="006546FF">
              <w:rPr>
                <w:sz w:val="20"/>
                <w:lang w:val="en-GB"/>
              </w:rPr>
              <w:t xml:space="preserve"> %</w:t>
            </w:r>
          </w:p>
        </w:tc>
        <w:tc>
          <w:tcPr>
            <w:tcW w:w="1559" w:type="dxa"/>
            <w:vAlign w:val="center"/>
          </w:tcPr>
          <w:p w14:paraId="6F06F0AA" w14:textId="36D923E5" w:rsidR="00AF4CDE" w:rsidRPr="006546FF" w:rsidRDefault="00AF4CDE" w:rsidP="006546FF">
            <w:pPr>
              <w:jc w:val="center"/>
              <w:rPr>
                <w:sz w:val="20"/>
                <w:lang w:val="en-GB"/>
              </w:rPr>
            </w:pPr>
            <w:r>
              <w:rPr>
                <w:rFonts w:ascii="Calibri" w:eastAsia="Times New Roman" w:hAnsi="Calibri"/>
                <w:color w:val="000000"/>
                <w:sz w:val="20"/>
                <w:lang w:val="en-GB"/>
              </w:rPr>
              <w:t>53,88</w:t>
            </w:r>
            <w:r w:rsidR="00973195">
              <w:rPr>
                <w:rFonts w:ascii="Calibri" w:eastAsia="Times New Roman" w:hAnsi="Calibri"/>
                <w:color w:val="000000"/>
                <w:sz w:val="20"/>
                <w:lang w:val="en-GB"/>
              </w:rPr>
              <w:t xml:space="preserve"> ± 20.69</w:t>
            </w:r>
            <w:r w:rsidR="00973195">
              <w:rPr>
                <w:rFonts w:ascii="Calibri" w:eastAsia="Times New Roman" w:hAnsi="Calibri"/>
                <w:color w:val="000000"/>
                <w:sz w:val="20"/>
                <w:lang w:val="en-GB"/>
              </w:rPr>
              <w:t>%</w:t>
            </w:r>
          </w:p>
        </w:tc>
        <w:tc>
          <w:tcPr>
            <w:tcW w:w="1276" w:type="dxa"/>
            <w:vAlign w:val="center"/>
          </w:tcPr>
          <w:p w14:paraId="784B9C52" w14:textId="5C3F3653" w:rsidR="00AF4CDE" w:rsidRPr="006546FF" w:rsidRDefault="00AF4CDE" w:rsidP="006546FF">
            <w:pPr>
              <w:jc w:val="center"/>
              <w:rPr>
                <w:sz w:val="20"/>
                <w:lang w:val="en-GB"/>
              </w:rPr>
            </w:pPr>
            <w:r>
              <w:rPr>
                <w:rFonts w:ascii="Calibri" w:eastAsia="Times New Roman" w:hAnsi="Calibri"/>
                <w:color w:val="000000"/>
                <w:sz w:val="20"/>
                <w:lang w:val="en-GB"/>
              </w:rPr>
              <w:t>4,28</w:t>
            </w:r>
            <w:r w:rsidR="00973195">
              <w:rPr>
                <w:rFonts w:ascii="Calibri" w:eastAsia="Times New Roman" w:hAnsi="Calibri"/>
                <w:color w:val="000000"/>
                <w:sz w:val="20"/>
                <w:lang w:val="en-GB"/>
              </w:rPr>
              <w:t xml:space="preserve"> ± 0.21</w:t>
            </w:r>
            <w:r w:rsidR="00973195">
              <w:rPr>
                <w:rFonts w:ascii="Calibri" w:eastAsia="Times New Roman" w:hAnsi="Calibri"/>
                <w:color w:val="000000"/>
                <w:sz w:val="20"/>
                <w:lang w:val="en-GB"/>
              </w:rPr>
              <w:t>%</w:t>
            </w:r>
          </w:p>
        </w:tc>
        <w:tc>
          <w:tcPr>
            <w:tcW w:w="1418" w:type="dxa"/>
            <w:vAlign w:val="center"/>
          </w:tcPr>
          <w:p w14:paraId="07B8EBA8" w14:textId="7D0DD783" w:rsidR="00AF4CDE" w:rsidRPr="006546FF" w:rsidRDefault="00AF4CDE" w:rsidP="006546FF">
            <w:pPr>
              <w:jc w:val="center"/>
              <w:rPr>
                <w:sz w:val="20"/>
                <w:lang w:val="en-GB"/>
              </w:rPr>
            </w:pPr>
            <w:r>
              <w:rPr>
                <w:rFonts w:ascii="Calibri" w:eastAsia="Times New Roman" w:hAnsi="Calibri"/>
                <w:color w:val="000000"/>
                <w:sz w:val="20"/>
                <w:lang w:val="en-GB"/>
              </w:rPr>
              <w:t>14,33</w:t>
            </w:r>
            <w:r w:rsidR="00973195">
              <w:rPr>
                <w:rFonts w:ascii="Calibri" w:eastAsia="Times New Roman" w:hAnsi="Calibri"/>
                <w:color w:val="000000"/>
                <w:sz w:val="20"/>
                <w:lang w:val="en-GB"/>
              </w:rPr>
              <w:t xml:space="preserve"> ± 3.75</w:t>
            </w:r>
            <w:r w:rsidR="00973195">
              <w:rPr>
                <w:rFonts w:ascii="Calibri" w:eastAsia="Times New Roman" w:hAnsi="Calibri"/>
                <w:color w:val="000000"/>
                <w:sz w:val="20"/>
                <w:lang w:val="en-GB"/>
              </w:rPr>
              <w:t>%</w:t>
            </w:r>
          </w:p>
        </w:tc>
        <w:tc>
          <w:tcPr>
            <w:tcW w:w="1417" w:type="dxa"/>
            <w:vAlign w:val="center"/>
          </w:tcPr>
          <w:p w14:paraId="5C3534DE" w14:textId="2B5F7345" w:rsidR="00AF4CDE" w:rsidRPr="006546FF" w:rsidRDefault="00AF4CDE" w:rsidP="006546FF">
            <w:pPr>
              <w:jc w:val="center"/>
              <w:rPr>
                <w:sz w:val="20"/>
                <w:lang w:val="en-GB"/>
              </w:rPr>
            </w:pPr>
            <w:r>
              <w:rPr>
                <w:rFonts w:ascii="Calibri" w:eastAsia="Times New Roman" w:hAnsi="Calibri"/>
                <w:color w:val="000000"/>
                <w:sz w:val="20"/>
                <w:lang w:val="en-GB"/>
              </w:rPr>
              <w:t>10,43</w:t>
            </w:r>
            <w:r w:rsidR="00973195">
              <w:rPr>
                <w:rFonts w:ascii="Calibri" w:eastAsia="Times New Roman" w:hAnsi="Calibri"/>
                <w:color w:val="000000"/>
                <w:sz w:val="20"/>
                <w:lang w:val="en-GB"/>
              </w:rPr>
              <w:t xml:space="preserve"> ± 5.74</w:t>
            </w:r>
            <w:r w:rsidR="00973195">
              <w:rPr>
                <w:rFonts w:ascii="Calibri" w:eastAsia="Times New Roman" w:hAnsi="Calibri"/>
                <w:color w:val="000000"/>
                <w:sz w:val="20"/>
                <w:lang w:val="en-GB"/>
              </w:rPr>
              <w:t>%</w:t>
            </w:r>
          </w:p>
        </w:tc>
        <w:tc>
          <w:tcPr>
            <w:tcW w:w="1359" w:type="dxa"/>
            <w:vAlign w:val="center"/>
          </w:tcPr>
          <w:p w14:paraId="003A0244" w14:textId="1944970B" w:rsidR="00AF4CDE" w:rsidRPr="006546FF" w:rsidRDefault="00AF4CDE" w:rsidP="006546FF">
            <w:pPr>
              <w:jc w:val="center"/>
              <w:rPr>
                <w:sz w:val="20"/>
                <w:lang w:val="en-GB"/>
              </w:rPr>
            </w:pPr>
            <w:r>
              <w:rPr>
                <w:rFonts w:ascii="Calibri" w:eastAsia="Times New Roman" w:hAnsi="Calibri"/>
                <w:color w:val="000000"/>
                <w:sz w:val="20"/>
                <w:lang w:val="en-GB"/>
              </w:rPr>
              <w:t>5,14</w:t>
            </w:r>
            <w:r w:rsidR="00973195">
              <w:rPr>
                <w:rFonts w:ascii="Calibri" w:eastAsia="Times New Roman" w:hAnsi="Calibri"/>
                <w:color w:val="000000"/>
                <w:sz w:val="20"/>
                <w:lang w:val="en-GB"/>
              </w:rPr>
              <w:t xml:space="preserve"> ± 0.28%</w:t>
            </w:r>
          </w:p>
        </w:tc>
      </w:tr>
      <w:tr w:rsidR="00973195" w14:paraId="4A944FB9" w14:textId="77777777" w:rsidTr="00973195">
        <w:trPr>
          <w:trHeight w:val="257"/>
        </w:trPr>
        <w:tc>
          <w:tcPr>
            <w:tcW w:w="1985" w:type="dxa"/>
            <w:vAlign w:val="center"/>
          </w:tcPr>
          <w:p w14:paraId="58A68C59" w14:textId="77777777" w:rsidR="00AF4CDE" w:rsidRPr="00973195" w:rsidRDefault="00AF4CDE" w:rsidP="006546FF">
            <w:pPr>
              <w:rPr>
                <w:sz w:val="20"/>
                <w:lang w:val="en-GB"/>
              </w:rPr>
            </w:pPr>
            <w:r w:rsidRPr="00973195">
              <w:rPr>
                <w:sz w:val="20"/>
                <w:lang w:val="en-GB"/>
              </w:rPr>
              <w:t xml:space="preserve">Left </w:t>
            </w:r>
            <w:r w:rsidRPr="00973195">
              <w:rPr>
                <w:i/>
                <w:sz w:val="20"/>
                <w:lang w:val="en-GB"/>
              </w:rPr>
              <w:t xml:space="preserve">Erector </w:t>
            </w:r>
            <w:proofErr w:type="spellStart"/>
            <w:r w:rsidRPr="00973195">
              <w:rPr>
                <w:i/>
                <w:sz w:val="20"/>
                <w:lang w:val="en-GB"/>
              </w:rPr>
              <w:t>Spinae</w:t>
            </w:r>
            <w:proofErr w:type="spellEnd"/>
          </w:p>
        </w:tc>
        <w:tc>
          <w:tcPr>
            <w:tcW w:w="1559" w:type="dxa"/>
            <w:vAlign w:val="center"/>
          </w:tcPr>
          <w:p w14:paraId="08630DD3" w14:textId="247B4173" w:rsidR="00AF4CDE" w:rsidRPr="006546FF" w:rsidRDefault="00AF4CDE" w:rsidP="006546FF">
            <w:pPr>
              <w:jc w:val="center"/>
              <w:rPr>
                <w:sz w:val="20"/>
                <w:lang w:val="en-GB"/>
              </w:rPr>
            </w:pPr>
            <w:r>
              <w:rPr>
                <w:rFonts w:ascii="Calibri" w:eastAsia="Times New Roman" w:hAnsi="Calibri"/>
                <w:color w:val="000000"/>
                <w:sz w:val="20"/>
                <w:lang w:val="en-GB"/>
              </w:rPr>
              <w:t xml:space="preserve">70,19 </w:t>
            </w:r>
            <w:r w:rsidRPr="006546FF">
              <w:rPr>
                <w:sz w:val="20"/>
                <w:lang w:val="en-GB"/>
              </w:rPr>
              <w:t xml:space="preserve">± </w:t>
            </w:r>
            <w:r>
              <w:rPr>
                <w:sz w:val="20"/>
                <w:lang w:val="en-GB"/>
              </w:rPr>
              <w:t>14</w:t>
            </w:r>
            <w:r w:rsidRPr="006546FF">
              <w:rPr>
                <w:sz w:val="20"/>
                <w:lang w:val="en-GB"/>
              </w:rPr>
              <w:t>.</w:t>
            </w:r>
            <w:r>
              <w:rPr>
                <w:sz w:val="20"/>
                <w:lang w:val="en-GB"/>
              </w:rPr>
              <w:t>57</w:t>
            </w:r>
            <w:r w:rsidRPr="006546FF">
              <w:rPr>
                <w:sz w:val="20"/>
                <w:lang w:val="en-GB"/>
              </w:rPr>
              <w:t xml:space="preserve"> %</w:t>
            </w:r>
          </w:p>
        </w:tc>
        <w:tc>
          <w:tcPr>
            <w:tcW w:w="1559" w:type="dxa"/>
            <w:vAlign w:val="center"/>
          </w:tcPr>
          <w:p w14:paraId="5B1602CF" w14:textId="2D6C2F9F" w:rsidR="00AF4CDE" w:rsidRPr="006546FF" w:rsidRDefault="00AF4CDE" w:rsidP="006546FF">
            <w:pPr>
              <w:jc w:val="center"/>
              <w:rPr>
                <w:sz w:val="20"/>
                <w:lang w:val="en-GB"/>
              </w:rPr>
            </w:pPr>
            <w:r>
              <w:rPr>
                <w:rFonts w:ascii="Calibri" w:eastAsia="Times New Roman" w:hAnsi="Calibri"/>
                <w:color w:val="000000"/>
                <w:sz w:val="20"/>
                <w:lang w:val="en-GB"/>
              </w:rPr>
              <w:t>49,31</w:t>
            </w:r>
            <w:r w:rsidR="00973195">
              <w:rPr>
                <w:rFonts w:ascii="Calibri" w:eastAsia="Times New Roman" w:hAnsi="Calibri"/>
                <w:color w:val="000000"/>
                <w:sz w:val="20"/>
                <w:lang w:val="en-GB"/>
              </w:rPr>
              <w:t xml:space="preserve"> ± 13.66</w:t>
            </w:r>
            <w:r w:rsidR="00973195">
              <w:rPr>
                <w:rFonts w:ascii="Calibri" w:eastAsia="Times New Roman" w:hAnsi="Calibri"/>
                <w:color w:val="000000"/>
                <w:sz w:val="20"/>
                <w:lang w:val="en-GB"/>
              </w:rPr>
              <w:t>%</w:t>
            </w:r>
          </w:p>
        </w:tc>
        <w:tc>
          <w:tcPr>
            <w:tcW w:w="1276" w:type="dxa"/>
            <w:vAlign w:val="center"/>
          </w:tcPr>
          <w:p w14:paraId="7676B103" w14:textId="18DFB41E" w:rsidR="00AF4CDE" w:rsidRPr="006546FF" w:rsidRDefault="00AF4CDE" w:rsidP="006546FF">
            <w:pPr>
              <w:jc w:val="center"/>
              <w:rPr>
                <w:sz w:val="20"/>
                <w:lang w:val="en-GB"/>
              </w:rPr>
            </w:pPr>
            <w:r>
              <w:rPr>
                <w:rFonts w:ascii="Calibri" w:eastAsia="Times New Roman" w:hAnsi="Calibri"/>
                <w:color w:val="000000"/>
                <w:sz w:val="20"/>
                <w:lang w:val="en-GB"/>
              </w:rPr>
              <w:t>4,48</w:t>
            </w:r>
            <w:r w:rsidR="00973195">
              <w:rPr>
                <w:rFonts w:ascii="Calibri" w:eastAsia="Times New Roman" w:hAnsi="Calibri"/>
                <w:color w:val="000000"/>
                <w:sz w:val="20"/>
                <w:lang w:val="en-GB"/>
              </w:rPr>
              <w:t xml:space="preserve"> ± 0.13</w:t>
            </w:r>
            <w:r w:rsidR="00973195">
              <w:rPr>
                <w:rFonts w:ascii="Calibri" w:eastAsia="Times New Roman" w:hAnsi="Calibri"/>
                <w:color w:val="000000"/>
                <w:sz w:val="20"/>
                <w:lang w:val="en-GB"/>
              </w:rPr>
              <w:t>%</w:t>
            </w:r>
          </w:p>
        </w:tc>
        <w:tc>
          <w:tcPr>
            <w:tcW w:w="1418" w:type="dxa"/>
            <w:vAlign w:val="center"/>
          </w:tcPr>
          <w:p w14:paraId="4271BCEC" w14:textId="1BDB4838" w:rsidR="00AF4CDE" w:rsidRPr="006546FF" w:rsidRDefault="00AF4CDE" w:rsidP="006546FF">
            <w:pPr>
              <w:jc w:val="center"/>
              <w:rPr>
                <w:sz w:val="20"/>
                <w:lang w:val="en-GB"/>
              </w:rPr>
            </w:pPr>
            <w:r>
              <w:rPr>
                <w:rFonts w:ascii="Calibri" w:eastAsia="Times New Roman" w:hAnsi="Calibri"/>
                <w:color w:val="000000"/>
                <w:sz w:val="20"/>
                <w:lang w:val="en-GB"/>
              </w:rPr>
              <w:t>12,99</w:t>
            </w:r>
            <w:r w:rsidR="00973195">
              <w:rPr>
                <w:rFonts w:ascii="Calibri" w:eastAsia="Times New Roman" w:hAnsi="Calibri"/>
                <w:color w:val="000000"/>
                <w:sz w:val="20"/>
                <w:lang w:val="en-GB"/>
              </w:rPr>
              <w:t xml:space="preserve"> ± 3.42</w:t>
            </w:r>
            <w:r w:rsidR="00973195">
              <w:rPr>
                <w:rFonts w:ascii="Calibri" w:eastAsia="Times New Roman" w:hAnsi="Calibri"/>
                <w:color w:val="000000"/>
                <w:sz w:val="20"/>
                <w:lang w:val="en-GB"/>
              </w:rPr>
              <w:t>%</w:t>
            </w:r>
          </w:p>
        </w:tc>
        <w:tc>
          <w:tcPr>
            <w:tcW w:w="1417" w:type="dxa"/>
            <w:vAlign w:val="center"/>
          </w:tcPr>
          <w:p w14:paraId="206974E4" w14:textId="35639EAA" w:rsidR="00AF4CDE" w:rsidRPr="006546FF" w:rsidRDefault="00AF4CDE" w:rsidP="006546FF">
            <w:pPr>
              <w:jc w:val="center"/>
              <w:rPr>
                <w:sz w:val="20"/>
                <w:lang w:val="en-GB"/>
              </w:rPr>
            </w:pPr>
            <w:r>
              <w:rPr>
                <w:rFonts w:ascii="Calibri" w:eastAsia="Times New Roman" w:hAnsi="Calibri"/>
                <w:color w:val="000000"/>
                <w:sz w:val="20"/>
                <w:lang w:val="en-GB"/>
              </w:rPr>
              <w:t>8,59</w:t>
            </w:r>
            <w:r w:rsidR="00973195">
              <w:rPr>
                <w:rFonts w:ascii="Calibri" w:eastAsia="Times New Roman" w:hAnsi="Calibri"/>
                <w:color w:val="000000"/>
                <w:sz w:val="20"/>
                <w:lang w:val="en-GB"/>
              </w:rPr>
              <w:t xml:space="preserve"> ± 4.28</w:t>
            </w:r>
            <w:r w:rsidR="00973195">
              <w:rPr>
                <w:rFonts w:ascii="Calibri" w:eastAsia="Times New Roman" w:hAnsi="Calibri"/>
                <w:color w:val="000000"/>
                <w:sz w:val="20"/>
                <w:lang w:val="en-GB"/>
              </w:rPr>
              <w:t>%</w:t>
            </w:r>
          </w:p>
        </w:tc>
        <w:tc>
          <w:tcPr>
            <w:tcW w:w="1359" w:type="dxa"/>
            <w:vAlign w:val="center"/>
          </w:tcPr>
          <w:p w14:paraId="08B6096D" w14:textId="77632DE0" w:rsidR="00AF4CDE" w:rsidRPr="006546FF" w:rsidRDefault="00AF4CDE" w:rsidP="00A03B51">
            <w:pPr>
              <w:keepNext/>
              <w:jc w:val="center"/>
              <w:rPr>
                <w:sz w:val="20"/>
                <w:lang w:val="en-GB"/>
              </w:rPr>
            </w:pPr>
            <w:r>
              <w:rPr>
                <w:rFonts w:ascii="Calibri" w:eastAsia="Times New Roman" w:hAnsi="Calibri"/>
                <w:color w:val="000000"/>
                <w:sz w:val="20"/>
                <w:lang w:val="en-GB"/>
              </w:rPr>
              <w:t>4,77</w:t>
            </w:r>
            <w:r w:rsidR="00973195">
              <w:rPr>
                <w:rFonts w:ascii="Calibri" w:eastAsia="Times New Roman" w:hAnsi="Calibri"/>
                <w:color w:val="000000"/>
                <w:sz w:val="20"/>
                <w:lang w:val="en-GB"/>
              </w:rPr>
              <w:t xml:space="preserve"> ± 0.19%</w:t>
            </w:r>
          </w:p>
        </w:tc>
      </w:tr>
    </w:tbl>
    <w:p w14:paraId="7696884F" w14:textId="2925125A" w:rsidR="00DE161A" w:rsidRPr="00A03B51" w:rsidRDefault="00A03B51" w:rsidP="00A03B51">
      <w:pPr>
        <w:pStyle w:val="Legenda"/>
        <w:rPr>
          <w:lang w:val="en-GB"/>
        </w:rPr>
      </w:pPr>
      <w:r w:rsidRPr="00A03B51">
        <w:rPr>
          <w:lang w:val="en-GB"/>
        </w:rPr>
        <w:t xml:space="preserve">Table  </w:t>
      </w:r>
      <w:r w:rsidRPr="00A03B51">
        <w:rPr>
          <w:lang w:val="en-GB"/>
        </w:rPr>
        <w:fldChar w:fldCharType="begin"/>
      </w:r>
      <w:r w:rsidRPr="00A03B51">
        <w:rPr>
          <w:lang w:val="en-GB"/>
        </w:rPr>
        <w:instrText xml:space="preserve"> SEQ Table_ \* ARABIC </w:instrText>
      </w:r>
      <w:r w:rsidRPr="00A03B51">
        <w:rPr>
          <w:lang w:val="en-GB"/>
        </w:rPr>
        <w:fldChar w:fldCharType="separate"/>
      </w:r>
      <w:r w:rsidRPr="00A03B51">
        <w:rPr>
          <w:noProof/>
          <w:lang w:val="en-GB"/>
        </w:rPr>
        <w:t>1</w:t>
      </w:r>
      <w:r w:rsidRPr="00A03B51">
        <w:rPr>
          <w:lang w:val="en-GB"/>
        </w:rPr>
        <w:fldChar w:fldCharType="end"/>
      </w:r>
      <w:r w:rsidRPr="00A03B51">
        <w:rPr>
          <w:lang w:val="en-GB"/>
        </w:rPr>
        <w:t xml:space="preserve"> - Summary of the maximum and mean RMS values and the standard deviation for each dataset and each muscle</w:t>
      </w:r>
      <w:bookmarkStart w:id="0" w:name="_GoBack"/>
      <w:bookmarkEnd w:id="0"/>
    </w:p>
    <w:sectPr w:rsidR="00DE161A" w:rsidRPr="00A03B51" w:rsidSect="00A03B51">
      <w:headerReference w:type="first" r:id="rId13"/>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46B13" w14:textId="77777777" w:rsidR="001E515D" w:rsidRDefault="001E515D" w:rsidP="00A03B51">
      <w:r>
        <w:separator/>
      </w:r>
    </w:p>
  </w:endnote>
  <w:endnote w:type="continuationSeparator" w:id="0">
    <w:p w14:paraId="7E11221C" w14:textId="77777777" w:rsidR="001E515D" w:rsidRDefault="001E515D" w:rsidP="00A03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A9DC6" w14:textId="77777777" w:rsidR="001E515D" w:rsidRDefault="001E515D" w:rsidP="00A03B51">
      <w:r>
        <w:separator/>
      </w:r>
    </w:p>
  </w:footnote>
  <w:footnote w:type="continuationSeparator" w:id="0">
    <w:p w14:paraId="6FA701DF" w14:textId="77777777" w:rsidR="001E515D" w:rsidRDefault="001E515D" w:rsidP="00A03B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3B2DE" w14:textId="47F4483B" w:rsidR="00A03B51" w:rsidRDefault="00A03B51">
    <w:pPr>
      <w:pStyle w:val="Cabealho"/>
    </w:pPr>
    <w:r>
      <w:rPr>
        <w:noProof/>
        <w:lang w:eastAsia="pt-BR"/>
      </w:rPr>
      <w:drawing>
        <wp:inline distT="0" distB="0" distL="0" distR="0" wp14:anchorId="257FCCA8" wp14:editId="250596A6">
          <wp:extent cx="688249" cy="512191"/>
          <wp:effectExtent l="0" t="0" r="0" b="0"/>
          <wp:docPr id="8" name="Imagem 8" descr="../../../Downloads/logo_quadrado%20JM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logo_quadrado%20JMF.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6430" cy="540605"/>
                  </a:xfrm>
                  <a:prstGeom prst="rect">
                    <a:avLst/>
                  </a:prstGeom>
                  <a:noFill/>
                  <a:ln>
                    <a:noFill/>
                  </a:ln>
                </pic:spPr>
              </pic:pic>
            </a:graphicData>
          </a:graphic>
        </wp:inline>
      </w:drawing>
    </w:r>
    <w:r>
      <w:rPr>
        <w:noProof/>
        <w:lang w:eastAsia="pt-BR"/>
      </w:rPr>
      <w:t xml:space="preserve">    </w:t>
    </w:r>
    <w:r>
      <w:rPr>
        <w:noProof/>
        <w:lang w:eastAsia="pt-BR"/>
      </w:rPr>
      <w:drawing>
        <wp:inline distT="0" distB="0" distL="0" distR="0" wp14:anchorId="694902B3" wp14:editId="4DE5C377">
          <wp:extent cx="546735" cy="508241"/>
          <wp:effectExtent l="0" t="0" r="12065" b="0"/>
          <wp:docPr id="9" name="Imagem 9" descr="../../../Downloads/logo_libph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logo_libphy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1109" cy="521603"/>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B41936"/>
    <w:multiLevelType w:val="hybridMultilevel"/>
    <w:tmpl w:val="ABE4E0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activeWritingStyle w:appName="MSWord" w:lang="pt-PT" w:vendorID="64" w:dllVersion="131078" w:nlCheck="1" w:checkStyle="0"/>
  <w:activeWritingStyle w:appName="MSWord" w:lang="en-GB" w:vendorID="64" w:dllVersion="131078" w:nlCheck="1" w:checkStyle="0"/>
  <w:activeWritingStyle w:appName="MSWord" w:lang="pt-BR" w:vendorID="64" w:dllVersion="131078" w:nlCheck="1" w:checkStyle="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944"/>
    <w:rsid w:val="00014691"/>
    <w:rsid w:val="001E515D"/>
    <w:rsid w:val="00223651"/>
    <w:rsid w:val="004A4FA7"/>
    <w:rsid w:val="006546FF"/>
    <w:rsid w:val="008A4B2D"/>
    <w:rsid w:val="008F3A43"/>
    <w:rsid w:val="00973195"/>
    <w:rsid w:val="00A03B51"/>
    <w:rsid w:val="00A10AF9"/>
    <w:rsid w:val="00A22944"/>
    <w:rsid w:val="00AF4CDE"/>
    <w:rsid w:val="00B4256E"/>
    <w:rsid w:val="00C95267"/>
    <w:rsid w:val="00D062DA"/>
    <w:rsid w:val="00DE161A"/>
    <w:rsid w:val="00E059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8F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062D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A22944"/>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22944"/>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A22944"/>
    <w:pPr>
      <w:ind w:left="720"/>
      <w:contextualSpacing/>
    </w:pPr>
  </w:style>
  <w:style w:type="paragraph" w:styleId="Legenda">
    <w:name w:val="caption"/>
    <w:basedOn w:val="Normal"/>
    <w:next w:val="Normal"/>
    <w:uiPriority w:val="35"/>
    <w:unhideWhenUsed/>
    <w:qFormat/>
    <w:rsid w:val="00A22944"/>
    <w:pPr>
      <w:spacing w:after="200"/>
    </w:pPr>
    <w:rPr>
      <w:i/>
      <w:iCs/>
      <w:color w:val="44546A" w:themeColor="text2"/>
      <w:sz w:val="18"/>
      <w:szCs w:val="18"/>
    </w:rPr>
  </w:style>
  <w:style w:type="character" w:customStyle="1" w:styleId="Ttulo1Char">
    <w:name w:val="Título 1 Char"/>
    <w:basedOn w:val="Fontepargpadro"/>
    <w:link w:val="Ttulo1"/>
    <w:uiPriority w:val="9"/>
    <w:rsid w:val="00D062DA"/>
    <w:rPr>
      <w:rFonts w:asciiTheme="majorHAnsi" w:eastAsiaTheme="majorEastAsia" w:hAnsiTheme="majorHAnsi" w:cstheme="majorBidi"/>
      <w:color w:val="2E74B5" w:themeColor="accent1" w:themeShade="BF"/>
      <w:sz w:val="32"/>
      <w:szCs w:val="32"/>
    </w:rPr>
  </w:style>
  <w:style w:type="table" w:styleId="Tabelacomgrade">
    <w:name w:val="Table Grid"/>
    <w:basedOn w:val="Tabelanormal"/>
    <w:uiPriority w:val="39"/>
    <w:rsid w:val="006546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A03B51"/>
    <w:pPr>
      <w:tabs>
        <w:tab w:val="center" w:pos="4252"/>
        <w:tab w:val="right" w:pos="8504"/>
      </w:tabs>
    </w:pPr>
  </w:style>
  <w:style w:type="character" w:customStyle="1" w:styleId="CabealhoChar">
    <w:name w:val="Cabeçalho Char"/>
    <w:basedOn w:val="Fontepargpadro"/>
    <w:link w:val="Cabealho"/>
    <w:uiPriority w:val="99"/>
    <w:rsid w:val="00A03B51"/>
  </w:style>
  <w:style w:type="paragraph" w:styleId="Rodap">
    <w:name w:val="footer"/>
    <w:basedOn w:val="Normal"/>
    <w:link w:val="RodapChar"/>
    <w:uiPriority w:val="99"/>
    <w:unhideWhenUsed/>
    <w:rsid w:val="00A03B51"/>
    <w:pPr>
      <w:tabs>
        <w:tab w:val="center" w:pos="4252"/>
        <w:tab w:val="right" w:pos="8504"/>
      </w:tabs>
    </w:pPr>
  </w:style>
  <w:style w:type="character" w:customStyle="1" w:styleId="RodapChar">
    <w:name w:val="Rodapé Char"/>
    <w:basedOn w:val="Fontepargpadro"/>
    <w:link w:val="Rodap"/>
    <w:uiPriority w:val="99"/>
    <w:rsid w:val="00A03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 Id="rId2"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7965E-9E36-4745-92E5-DEB6FE103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614</Words>
  <Characters>3316</Characters>
  <Application>Microsoft Macintosh Word</Application>
  <DocSecurity>0</DocSecurity>
  <Lines>27</Lines>
  <Paragraphs>7</Paragraphs>
  <ScaleCrop>false</ScaleCrop>
  <HeadingPairs>
    <vt:vector size="4" baseType="variant">
      <vt:variant>
        <vt:lpstr>Título</vt:lpstr>
      </vt:variant>
      <vt:variant>
        <vt:i4>1</vt:i4>
      </vt:variant>
      <vt:variant>
        <vt:lpstr>Headings</vt:lpstr>
      </vt:variant>
      <vt:variant>
        <vt:i4>3</vt:i4>
      </vt:variant>
    </vt:vector>
  </HeadingPairs>
  <TitlesOfParts>
    <vt:vector size="4" baseType="lpstr">
      <vt:lpstr/>
      <vt:lpstr>Procedure</vt:lpstr>
      <vt:lpstr/>
      <vt:lpstr>Data-Processing</vt:lpstr>
    </vt:vector>
  </TitlesOfParts>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Usuário do Microsoft Office</cp:lastModifiedBy>
  <cp:revision>3</cp:revision>
  <cp:lastPrinted>2016-09-28T10:52:00Z</cp:lastPrinted>
  <dcterms:created xsi:type="dcterms:W3CDTF">2016-09-28T10:52:00Z</dcterms:created>
  <dcterms:modified xsi:type="dcterms:W3CDTF">2016-09-28T13:25:00Z</dcterms:modified>
</cp:coreProperties>
</file>