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F54C" w14:textId="51878E47" w:rsidR="00B70458" w:rsidRDefault="00E607C8" w:rsidP="00B70458">
      <w:pPr>
        <w:spacing w:before="240" w:after="240" w:line="240" w:lineRule="auto"/>
        <w:jc w:val="center"/>
        <w:rPr>
          <w:b/>
          <w:sz w:val="30"/>
          <w:szCs w:val="30"/>
          <w:u w:val="single"/>
        </w:rPr>
      </w:pPr>
      <w:r w:rsidRPr="00B70458">
        <w:rPr>
          <w:b/>
          <w:sz w:val="30"/>
          <w:szCs w:val="30"/>
          <w:u w:val="single"/>
        </w:rPr>
        <w:t>Appendix A: Codebook</w:t>
      </w:r>
    </w:p>
    <w:p w14:paraId="586A07CB" w14:textId="77777777" w:rsidR="00B70458" w:rsidRPr="00B70458" w:rsidRDefault="00B70458" w:rsidP="00B70458">
      <w:pPr>
        <w:spacing w:before="240" w:after="240" w:line="240" w:lineRule="auto"/>
        <w:jc w:val="center"/>
        <w:rPr>
          <w:b/>
          <w:u w:val="single"/>
        </w:rPr>
      </w:pPr>
      <w:bookmarkStart w:id="0" w:name="_GoBack"/>
      <w:bookmarkEnd w:id="0"/>
    </w:p>
    <w:p w14:paraId="0000002F" w14:textId="77777777" w:rsidR="00D464C3" w:rsidRDefault="00E607C8">
      <w:pPr>
        <w:rPr>
          <w:sz w:val="24"/>
          <w:szCs w:val="24"/>
          <w:u w:val="single"/>
        </w:rPr>
      </w:pPr>
      <w:r>
        <w:rPr>
          <w:sz w:val="24"/>
          <w:szCs w:val="24"/>
          <w:u w:val="single"/>
        </w:rPr>
        <w:t>Taxonomy and Definitions</w:t>
      </w:r>
    </w:p>
    <w:p w14:paraId="00000030" w14:textId="77777777" w:rsidR="00D464C3" w:rsidRDefault="00E607C8">
      <w:pPr>
        <w:rPr>
          <w:sz w:val="24"/>
          <w:szCs w:val="24"/>
          <w:highlight w:val="white"/>
        </w:rPr>
      </w:pPr>
      <w:r>
        <w:rPr>
          <w:sz w:val="24"/>
          <w:szCs w:val="24"/>
        </w:rPr>
        <w:t xml:space="preserve">The indentation may be a bit off, but now the hierarchy is: I, 1, A, a, </w:t>
      </w:r>
      <w:proofErr w:type="spellStart"/>
      <w:r>
        <w:rPr>
          <w:sz w:val="24"/>
          <w:szCs w:val="24"/>
        </w:rPr>
        <w:t>i</w:t>
      </w:r>
      <w:proofErr w:type="spellEnd"/>
      <w:r>
        <w:rPr>
          <w:sz w:val="24"/>
          <w:szCs w:val="24"/>
        </w:rPr>
        <w:t xml:space="preserve">. This helps get us shorthand unique IDs for each of the variables. Variables are in plain text; definitions are italicized. All variables are marked with one of these “data types”: </w:t>
      </w:r>
    </w:p>
    <w:p w14:paraId="00000031" w14:textId="77777777" w:rsidR="00D464C3" w:rsidRDefault="00E607C8">
      <w:pPr>
        <w:numPr>
          <w:ilvl w:val="0"/>
          <w:numId w:val="9"/>
        </w:numPr>
        <w:rPr>
          <w:sz w:val="24"/>
          <w:szCs w:val="24"/>
          <w:highlight w:val="white"/>
        </w:rPr>
      </w:pPr>
      <w:r>
        <w:rPr>
          <w:sz w:val="24"/>
          <w:szCs w:val="24"/>
          <w:highlight w:val="white"/>
        </w:rPr>
        <w:t>binary</w:t>
      </w:r>
    </w:p>
    <w:p w14:paraId="00000032" w14:textId="77777777" w:rsidR="00D464C3" w:rsidRDefault="00E607C8">
      <w:pPr>
        <w:numPr>
          <w:ilvl w:val="0"/>
          <w:numId w:val="9"/>
        </w:numPr>
        <w:rPr>
          <w:sz w:val="24"/>
          <w:szCs w:val="24"/>
          <w:highlight w:val="white"/>
        </w:rPr>
      </w:pPr>
      <w:r>
        <w:rPr>
          <w:sz w:val="24"/>
          <w:szCs w:val="24"/>
          <w:highlight w:val="white"/>
        </w:rPr>
        <w:t>decimal (</w:t>
      </w:r>
      <w:proofErr w:type="spellStart"/>
      <w:r>
        <w:rPr>
          <w:sz w:val="24"/>
          <w:szCs w:val="24"/>
          <w:highlight w:val="white"/>
        </w:rPr>
        <w:t>ie</w:t>
      </w:r>
      <w:proofErr w:type="spellEnd"/>
      <w:r>
        <w:rPr>
          <w:sz w:val="24"/>
          <w:szCs w:val="24"/>
          <w:highlight w:val="white"/>
        </w:rPr>
        <w:t>, 2.4)</w:t>
      </w:r>
    </w:p>
    <w:p w14:paraId="00000033" w14:textId="77777777" w:rsidR="00D464C3" w:rsidRDefault="00E607C8">
      <w:pPr>
        <w:numPr>
          <w:ilvl w:val="0"/>
          <w:numId w:val="9"/>
        </w:numPr>
        <w:rPr>
          <w:sz w:val="24"/>
          <w:szCs w:val="24"/>
          <w:highlight w:val="white"/>
        </w:rPr>
      </w:pPr>
      <w:r>
        <w:rPr>
          <w:sz w:val="24"/>
          <w:szCs w:val="24"/>
          <w:highlight w:val="white"/>
        </w:rPr>
        <w:t>integer (</w:t>
      </w:r>
      <w:proofErr w:type="spellStart"/>
      <w:r>
        <w:rPr>
          <w:sz w:val="24"/>
          <w:szCs w:val="24"/>
          <w:highlight w:val="white"/>
        </w:rPr>
        <w:t>ie</w:t>
      </w:r>
      <w:proofErr w:type="spellEnd"/>
      <w:r>
        <w:rPr>
          <w:sz w:val="24"/>
          <w:szCs w:val="24"/>
          <w:highlight w:val="white"/>
        </w:rPr>
        <w:t>, 2 or -4)</w:t>
      </w:r>
    </w:p>
    <w:p w14:paraId="00000034" w14:textId="77777777" w:rsidR="00D464C3" w:rsidRDefault="00E607C8">
      <w:pPr>
        <w:numPr>
          <w:ilvl w:val="0"/>
          <w:numId w:val="9"/>
        </w:numPr>
        <w:rPr>
          <w:sz w:val="24"/>
          <w:szCs w:val="24"/>
          <w:highlight w:val="white"/>
        </w:rPr>
      </w:pPr>
      <w:r>
        <w:rPr>
          <w:sz w:val="24"/>
          <w:szCs w:val="24"/>
          <w:highlight w:val="white"/>
        </w:rPr>
        <w:t>free text</w:t>
      </w:r>
    </w:p>
    <w:p w14:paraId="00000035" w14:textId="77777777" w:rsidR="00D464C3" w:rsidRDefault="00E607C8">
      <w:pPr>
        <w:numPr>
          <w:ilvl w:val="0"/>
          <w:numId w:val="9"/>
        </w:numPr>
        <w:rPr>
          <w:sz w:val="24"/>
          <w:szCs w:val="24"/>
          <w:highlight w:val="white"/>
        </w:rPr>
      </w:pPr>
      <w:r>
        <w:rPr>
          <w:sz w:val="24"/>
          <w:szCs w:val="24"/>
          <w:highlight w:val="white"/>
        </w:rPr>
        <w:t>country (all countries are options in a drop-down)</w:t>
      </w:r>
    </w:p>
    <w:p w14:paraId="00000036" w14:textId="77777777" w:rsidR="00D464C3" w:rsidRDefault="00E607C8">
      <w:pPr>
        <w:numPr>
          <w:ilvl w:val="0"/>
          <w:numId w:val="9"/>
        </w:numPr>
        <w:rPr>
          <w:sz w:val="24"/>
          <w:szCs w:val="24"/>
          <w:highlight w:val="white"/>
        </w:rPr>
      </w:pPr>
      <w:r>
        <w:rPr>
          <w:sz w:val="24"/>
          <w:szCs w:val="24"/>
          <w:highlight w:val="white"/>
        </w:rPr>
        <w:t>language (all languages are options in a drop-down)</w:t>
      </w:r>
    </w:p>
    <w:p w14:paraId="00000037" w14:textId="77777777" w:rsidR="00D464C3" w:rsidRDefault="00E607C8">
      <w:pPr>
        <w:numPr>
          <w:ilvl w:val="0"/>
          <w:numId w:val="9"/>
        </w:numPr>
        <w:rPr>
          <w:sz w:val="24"/>
          <w:szCs w:val="24"/>
          <w:highlight w:val="white"/>
        </w:rPr>
      </w:pPr>
      <w:r>
        <w:rPr>
          <w:sz w:val="24"/>
          <w:szCs w:val="24"/>
          <w:highlight w:val="white"/>
        </w:rPr>
        <w:t>bloc (all regional blocs are options in a drop-down)</w:t>
      </w:r>
    </w:p>
    <w:p w14:paraId="00000038" w14:textId="77777777" w:rsidR="00D464C3" w:rsidRDefault="00E607C8">
      <w:pPr>
        <w:numPr>
          <w:ilvl w:val="0"/>
          <w:numId w:val="9"/>
        </w:numPr>
        <w:rPr>
          <w:sz w:val="24"/>
          <w:szCs w:val="24"/>
          <w:highlight w:val="white"/>
        </w:rPr>
      </w:pPr>
      <w:r>
        <w:rPr>
          <w:sz w:val="24"/>
          <w:szCs w:val="24"/>
          <w:highlight w:val="white"/>
        </w:rPr>
        <w:t>year (relevant years are options in a drop-down)</w:t>
      </w:r>
    </w:p>
    <w:p w14:paraId="00000039" w14:textId="77777777" w:rsidR="00D464C3" w:rsidRDefault="00E607C8">
      <w:pPr>
        <w:numPr>
          <w:ilvl w:val="0"/>
          <w:numId w:val="9"/>
        </w:numPr>
        <w:rPr>
          <w:sz w:val="24"/>
          <w:szCs w:val="24"/>
          <w:highlight w:val="white"/>
        </w:rPr>
      </w:pPr>
      <w:r>
        <w:rPr>
          <w:sz w:val="24"/>
          <w:szCs w:val="24"/>
          <w:highlight w:val="white"/>
        </w:rPr>
        <w:t>month (all months are option in a drop-down)</w:t>
      </w:r>
    </w:p>
    <w:p w14:paraId="0000003A" w14:textId="77777777" w:rsidR="00D464C3" w:rsidRDefault="00E607C8">
      <w:pPr>
        <w:numPr>
          <w:ilvl w:val="0"/>
          <w:numId w:val="9"/>
        </w:numPr>
        <w:rPr>
          <w:sz w:val="24"/>
          <w:szCs w:val="24"/>
          <w:highlight w:val="white"/>
        </w:rPr>
      </w:pPr>
      <w:r>
        <w:rPr>
          <w:sz w:val="24"/>
          <w:szCs w:val="24"/>
          <w:highlight w:val="white"/>
        </w:rPr>
        <w:t>range (of years -- pre-determined from data source)</w:t>
      </w:r>
    </w:p>
    <w:p w14:paraId="0000003B" w14:textId="77777777" w:rsidR="00D464C3" w:rsidRDefault="00D464C3">
      <w:pPr>
        <w:rPr>
          <w:sz w:val="24"/>
          <w:szCs w:val="24"/>
        </w:rPr>
      </w:pPr>
    </w:p>
    <w:p w14:paraId="0000003C" w14:textId="77777777" w:rsidR="00D464C3" w:rsidRDefault="00E607C8">
      <w:pPr>
        <w:pStyle w:val="Heading1"/>
      </w:pPr>
      <w:bookmarkStart w:id="1" w:name="_o3uscyuvvpg3" w:colFirst="0" w:colLast="0"/>
      <w:bookmarkEnd w:id="1"/>
      <w:r>
        <w:t>Meta</w:t>
      </w:r>
    </w:p>
    <w:p w14:paraId="0000003D" w14:textId="77777777" w:rsidR="00D464C3" w:rsidRDefault="00E607C8">
      <w:pPr>
        <w:numPr>
          <w:ilvl w:val="0"/>
          <w:numId w:val="8"/>
        </w:numPr>
        <w:rPr>
          <w:sz w:val="24"/>
          <w:szCs w:val="24"/>
        </w:rPr>
      </w:pPr>
      <w:r>
        <w:rPr>
          <w:sz w:val="24"/>
          <w:szCs w:val="24"/>
        </w:rPr>
        <w:t>Serial # (integer)</w:t>
      </w:r>
    </w:p>
    <w:p w14:paraId="0000003E" w14:textId="77777777" w:rsidR="00D464C3" w:rsidRDefault="00E607C8">
      <w:pPr>
        <w:numPr>
          <w:ilvl w:val="0"/>
          <w:numId w:val="8"/>
        </w:numPr>
        <w:rPr>
          <w:sz w:val="24"/>
          <w:szCs w:val="24"/>
        </w:rPr>
      </w:pPr>
      <w:r>
        <w:rPr>
          <w:sz w:val="24"/>
          <w:szCs w:val="24"/>
        </w:rPr>
        <w:t xml:space="preserve">Campaign ID (&lt;STARTING YEAR&gt; &lt;ATTACKER&gt; against &lt;TARGET&gt;). </w:t>
      </w:r>
      <w:r>
        <w:rPr>
          <w:i/>
          <w:sz w:val="24"/>
          <w:szCs w:val="24"/>
        </w:rPr>
        <w:t xml:space="preserve">This is intended to aid categorization and reconciliation of overlapping campaigns. </w:t>
      </w:r>
      <w:r>
        <w:rPr>
          <w:sz w:val="24"/>
          <w:szCs w:val="24"/>
        </w:rPr>
        <w:t xml:space="preserve"> </w:t>
      </w:r>
    </w:p>
    <w:p w14:paraId="0000003F" w14:textId="77777777" w:rsidR="00D464C3" w:rsidRDefault="00E607C8">
      <w:pPr>
        <w:numPr>
          <w:ilvl w:val="0"/>
          <w:numId w:val="8"/>
        </w:numPr>
        <w:rPr>
          <w:i/>
          <w:sz w:val="24"/>
          <w:szCs w:val="24"/>
        </w:rPr>
      </w:pPr>
      <w:r>
        <w:rPr>
          <w:sz w:val="24"/>
          <w:szCs w:val="24"/>
        </w:rPr>
        <w:t xml:space="preserve">Long Description (free text). </w:t>
      </w:r>
      <w:r>
        <w:rPr>
          <w:i/>
          <w:sz w:val="24"/>
          <w:szCs w:val="24"/>
        </w:rPr>
        <w:t xml:space="preserve">Summary of the campaign in one to two sentences. </w:t>
      </w:r>
    </w:p>
    <w:p w14:paraId="00000040" w14:textId="77777777" w:rsidR="00D464C3" w:rsidRDefault="00E607C8">
      <w:pPr>
        <w:numPr>
          <w:ilvl w:val="0"/>
          <w:numId w:val="8"/>
        </w:numPr>
        <w:rPr>
          <w:sz w:val="24"/>
          <w:szCs w:val="24"/>
        </w:rPr>
      </w:pPr>
      <w:r>
        <w:rPr>
          <w:sz w:val="24"/>
          <w:szCs w:val="24"/>
        </w:rPr>
        <w:t>Dates</w:t>
      </w:r>
    </w:p>
    <w:p w14:paraId="00000041" w14:textId="77777777" w:rsidR="00D464C3" w:rsidRDefault="00E607C8">
      <w:pPr>
        <w:numPr>
          <w:ilvl w:val="1"/>
          <w:numId w:val="8"/>
        </w:numPr>
        <w:rPr>
          <w:sz w:val="24"/>
          <w:szCs w:val="24"/>
        </w:rPr>
      </w:pPr>
      <w:r>
        <w:rPr>
          <w:sz w:val="24"/>
          <w:szCs w:val="24"/>
        </w:rPr>
        <w:t>Start</w:t>
      </w:r>
    </w:p>
    <w:p w14:paraId="00000042" w14:textId="77777777" w:rsidR="00D464C3" w:rsidRDefault="00E607C8">
      <w:pPr>
        <w:numPr>
          <w:ilvl w:val="2"/>
          <w:numId w:val="8"/>
        </w:numPr>
        <w:rPr>
          <w:sz w:val="24"/>
          <w:szCs w:val="24"/>
        </w:rPr>
      </w:pPr>
      <w:r>
        <w:rPr>
          <w:sz w:val="24"/>
          <w:szCs w:val="24"/>
        </w:rPr>
        <w:t xml:space="preserve">Starting Year (year). </w:t>
      </w:r>
      <w:r>
        <w:rPr>
          <w:i/>
          <w:sz w:val="24"/>
          <w:szCs w:val="24"/>
        </w:rPr>
        <w:t xml:space="preserve">Starting year of when the campaign first began. The starting year can be inferred from context or be explicitly stated in text. </w:t>
      </w:r>
    </w:p>
    <w:p w14:paraId="00000043" w14:textId="77777777" w:rsidR="00D464C3" w:rsidRDefault="00E607C8">
      <w:pPr>
        <w:numPr>
          <w:ilvl w:val="2"/>
          <w:numId w:val="8"/>
        </w:numPr>
        <w:rPr>
          <w:sz w:val="24"/>
          <w:szCs w:val="24"/>
        </w:rPr>
      </w:pPr>
      <w:r>
        <w:rPr>
          <w:sz w:val="24"/>
          <w:szCs w:val="24"/>
        </w:rPr>
        <w:t xml:space="preserve">Starting Month (month). </w:t>
      </w:r>
    </w:p>
    <w:p w14:paraId="00000044" w14:textId="77777777" w:rsidR="00D464C3" w:rsidRDefault="00E607C8">
      <w:pPr>
        <w:numPr>
          <w:ilvl w:val="2"/>
          <w:numId w:val="8"/>
        </w:numPr>
        <w:rPr>
          <w:sz w:val="24"/>
          <w:szCs w:val="24"/>
        </w:rPr>
      </w:pPr>
      <w:r>
        <w:rPr>
          <w:sz w:val="24"/>
          <w:szCs w:val="24"/>
        </w:rPr>
        <w:t xml:space="preserve">Certainty Start (binary). </w:t>
      </w:r>
      <w:r>
        <w:rPr>
          <w:i/>
          <w:sz w:val="24"/>
          <w:szCs w:val="24"/>
        </w:rPr>
        <w:t>Input 1 when the source document clearly indicates that the campaign began in this time frame</w:t>
      </w:r>
      <w:r>
        <w:rPr>
          <w:sz w:val="24"/>
          <w:szCs w:val="24"/>
        </w:rPr>
        <w:t>.</w:t>
      </w:r>
      <w:r>
        <w:rPr>
          <w:i/>
          <w:sz w:val="24"/>
          <w:szCs w:val="24"/>
        </w:rPr>
        <w:t xml:space="preserve"> </w:t>
      </w:r>
      <w:r>
        <w:rPr>
          <w:sz w:val="24"/>
          <w:szCs w:val="24"/>
        </w:rPr>
        <w:t xml:space="preserve"> </w:t>
      </w:r>
    </w:p>
    <w:p w14:paraId="00000045" w14:textId="77777777" w:rsidR="00D464C3" w:rsidRDefault="00E607C8">
      <w:pPr>
        <w:numPr>
          <w:ilvl w:val="1"/>
          <w:numId w:val="8"/>
        </w:numPr>
        <w:rPr>
          <w:sz w:val="24"/>
          <w:szCs w:val="24"/>
        </w:rPr>
      </w:pPr>
      <w:r>
        <w:rPr>
          <w:sz w:val="24"/>
          <w:szCs w:val="24"/>
        </w:rPr>
        <w:t>End</w:t>
      </w:r>
    </w:p>
    <w:p w14:paraId="00000046" w14:textId="77777777" w:rsidR="00D464C3" w:rsidRDefault="00E607C8">
      <w:pPr>
        <w:numPr>
          <w:ilvl w:val="2"/>
          <w:numId w:val="8"/>
        </w:numPr>
        <w:rPr>
          <w:sz w:val="24"/>
          <w:szCs w:val="24"/>
        </w:rPr>
      </w:pPr>
      <w:r>
        <w:rPr>
          <w:sz w:val="24"/>
          <w:szCs w:val="24"/>
        </w:rPr>
        <w:t xml:space="preserve">Ending </w:t>
      </w:r>
      <w:proofErr w:type="gramStart"/>
      <w:r>
        <w:rPr>
          <w:sz w:val="24"/>
          <w:szCs w:val="24"/>
        </w:rPr>
        <w:t>Year  (</w:t>
      </w:r>
      <w:proofErr w:type="gramEnd"/>
      <w:r>
        <w:rPr>
          <w:sz w:val="24"/>
          <w:szCs w:val="24"/>
        </w:rPr>
        <w:t>year)</w:t>
      </w:r>
    </w:p>
    <w:p w14:paraId="00000047" w14:textId="77777777" w:rsidR="00D464C3" w:rsidRDefault="00E607C8">
      <w:pPr>
        <w:numPr>
          <w:ilvl w:val="2"/>
          <w:numId w:val="8"/>
        </w:numPr>
        <w:rPr>
          <w:sz w:val="24"/>
          <w:szCs w:val="24"/>
        </w:rPr>
      </w:pPr>
      <w:r>
        <w:rPr>
          <w:sz w:val="24"/>
          <w:szCs w:val="24"/>
        </w:rPr>
        <w:t xml:space="preserve">Ending Month (month). </w:t>
      </w:r>
      <w:r>
        <w:rPr>
          <w:i/>
          <w:sz w:val="24"/>
          <w:szCs w:val="24"/>
        </w:rPr>
        <w:t xml:space="preserve">In the event of a takedown, the ending month is the month of the takedown (unless it is demarcated that the assets stopped being active prior to the takedown date). For </w:t>
      </w:r>
      <w:r>
        <w:rPr>
          <w:i/>
          <w:sz w:val="24"/>
          <w:szCs w:val="24"/>
        </w:rPr>
        <w:lastRenderedPageBreak/>
        <w:t xml:space="preserve">cases that are still </w:t>
      </w:r>
      <w:proofErr w:type="spellStart"/>
      <w:r>
        <w:rPr>
          <w:i/>
          <w:sz w:val="24"/>
          <w:szCs w:val="24"/>
        </w:rPr>
        <w:t>occuring</w:t>
      </w:r>
      <w:proofErr w:type="spellEnd"/>
      <w:r>
        <w:rPr>
          <w:i/>
          <w:sz w:val="24"/>
          <w:szCs w:val="24"/>
        </w:rPr>
        <w:t xml:space="preserve"> at the time of coding, the ending year and month should be left blank.</w:t>
      </w:r>
    </w:p>
    <w:p w14:paraId="00000048" w14:textId="77777777" w:rsidR="00D464C3" w:rsidRDefault="00E607C8">
      <w:pPr>
        <w:numPr>
          <w:ilvl w:val="2"/>
          <w:numId w:val="8"/>
        </w:numPr>
        <w:rPr>
          <w:sz w:val="24"/>
          <w:szCs w:val="24"/>
        </w:rPr>
      </w:pPr>
      <w:r>
        <w:rPr>
          <w:sz w:val="24"/>
          <w:szCs w:val="24"/>
        </w:rPr>
        <w:t xml:space="preserve">Certainty End (binary). </w:t>
      </w:r>
      <w:r>
        <w:rPr>
          <w:i/>
          <w:sz w:val="24"/>
          <w:szCs w:val="24"/>
        </w:rPr>
        <w:t>Input 1 when the source document clearly indicates that the campaign ended in this time frame</w:t>
      </w:r>
      <w:r>
        <w:rPr>
          <w:sz w:val="24"/>
          <w:szCs w:val="24"/>
        </w:rPr>
        <w:t>.</w:t>
      </w:r>
      <w:r>
        <w:rPr>
          <w:i/>
          <w:sz w:val="24"/>
          <w:szCs w:val="24"/>
        </w:rPr>
        <w:t xml:space="preserve"> </w:t>
      </w:r>
    </w:p>
    <w:p w14:paraId="00000049" w14:textId="77777777" w:rsidR="00D464C3" w:rsidRDefault="00E607C8">
      <w:pPr>
        <w:numPr>
          <w:ilvl w:val="0"/>
          <w:numId w:val="8"/>
        </w:numPr>
        <w:rPr>
          <w:sz w:val="24"/>
          <w:szCs w:val="24"/>
        </w:rPr>
      </w:pPr>
      <w:r>
        <w:rPr>
          <w:sz w:val="24"/>
          <w:szCs w:val="24"/>
        </w:rPr>
        <w:t>Sources</w:t>
      </w:r>
    </w:p>
    <w:p w14:paraId="0000004A" w14:textId="77777777" w:rsidR="00D464C3" w:rsidRDefault="00E607C8">
      <w:pPr>
        <w:numPr>
          <w:ilvl w:val="1"/>
          <w:numId w:val="8"/>
        </w:numPr>
        <w:rPr>
          <w:sz w:val="24"/>
          <w:szCs w:val="24"/>
        </w:rPr>
      </w:pPr>
      <w:r>
        <w:rPr>
          <w:sz w:val="24"/>
          <w:szCs w:val="24"/>
        </w:rPr>
        <w:t xml:space="preserve">Year of Report (year). </w:t>
      </w:r>
      <w:r>
        <w:rPr>
          <w:i/>
          <w:sz w:val="24"/>
          <w:szCs w:val="24"/>
        </w:rPr>
        <w:t xml:space="preserve">Year of Citation 1.   </w:t>
      </w:r>
    </w:p>
    <w:p w14:paraId="0000004B" w14:textId="77777777" w:rsidR="00D464C3" w:rsidRDefault="00E607C8">
      <w:pPr>
        <w:numPr>
          <w:ilvl w:val="1"/>
          <w:numId w:val="8"/>
        </w:numPr>
        <w:rPr>
          <w:sz w:val="24"/>
          <w:szCs w:val="24"/>
        </w:rPr>
      </w:pPr>
      <w:r>
        <w:rPr>
          <w:sz w:val="24"/>
          <w:szCs w:val="24"/>
        </w:rPr>
        <w:t xml:space="preserve">Month of Report (month) </w:t>
      </w:r>
    </w:p>
    <w:p w14:paraId="0000004C" w14:textId="77777777" w:rsidR="00D464C3" w:rsidRDefault="00E607C8">
      <w:pPr>
        <w:numPr>
          <w:ilvl w:val="1"/>
          <w:numId w:val="8"/>
        </w:numPr>
        <w:rPr>
          <w:sz w:val="24"/>
          <w:szCs w:val="24"/>
        </w:rPr>
      </w:pPr>
      <w:r>
        <w:rPr>
          <w:sz w:val="24"/>
          <w:szCs w:val="24"/>
        </w:rPr>
        <w:t xml:space="preserve">Citation 1 (free text). </w:t>
      </w:r>
      <w:r>
        <w:rPr>
          <w:i/>
          <w:sz w:val="24"/>
          <w:szCs w:val="24"/>
        </w:rPr>
        <w:t>Chicago style.</w:t>
      </w:r>
    </w:p>
    <w:p w14:paraId="0000004D" w14:textId="77777777" w:rsidR="00D464C3" w:rsidRDefault="00E607C8">
      <w:pPr>
        <w:numPr>
          <w:ilvl w:val="1"/>
          <w:numId w:val="8"/>
        </w:numPr>
        <w:rPr>
          <w:sz w:val="24"/>
          <w:szCs w:val="24"/>
        </w:rPr>
      </w:pPr>
      <w:r>
        <w:rPr>
          <w:sz w:val="24"/>
          <w:szCs w:val="24"/>
        </w:rPr>
        <w:t>Link 1 (free text)</w:t>
      </w:r>
    </w:p>
    <w:p w14:paraId="0000004E" w14:textId="77777777" w:rsidR="00D464C3" w:rsidRDefault="00E607C8">
      <w:pPr>
        <w:numPr>
          <w:ilvl w:val="1"/>
          <w:numId w:val="8"/>
        </w:numPr>
        <w:rPr>
          <w:sz w:val="24"/>
          <w:szCs w:val="24"/>
        </w:rPr>
      </w:pPr>
      <w:r>
        <w:rPr>
          <w:sz w:val="24"/>
          <w:szCs w:val="24"/>
        </w:rPr>
        <w:t xml:space="preserve">Citation 2 (free text). </w:t>
      </w:r>
      <w:r>
        <w:rPr>
          <w:i/>
          <w:sz w:val="24"/>
          <w:szCs w:val="24"/>
        </w:rPr>
        <w:t>Chicago style.</w:t>
      </w:r>
    </w:p>
    <w:p w14:paraId="0000004F" w14:textId="77777777" w:rsidR="00D464C3" w:rsidRDefault="00E607C8">
      <w:pPr>
        <w:numPr>
          <w:ilvl w:val="1"/>
          <w:numId w:val="8"/>
        </w:numPr>
        <w:rPr>
          <w:sz w:val="24"/>
          <w:szCs w:val="24"/>
        </w:rPr>
      </w:pPr>
      <w:r>
        <w:rPr>
          <w:sz w:val="24"/>
          <w:szCs w:val="24"/>
        </w:rPr>
        <w:t>Link 2 (free text)</w:t>
      </w:r>
    </w:p>
    <w:p w14:paraId="00000050" w14:textId="77777777" w:rsidR="00D464C3" w:rsidRDefault="00E607C8">
      <w:pPr>
        <w:numPr>
          <w:ilvl w:val="0"/>
          <w:numId w:val="8"/>
        </w:numPr>
        <w:rPr>
          <w:sz w:val="24"/>
          <w:szCs w:val="24"/>
        </w:rPr>
      </w:pPr>
      <w:r>
        <w:rPr>
          <w:sz w:val="24"/>
          <w:szCs w:val="24"/>
        </w:rPr>
        <w:t>Notes</w:t>
      </w:r>
    </w:p>
    <w:p w14:paraId="00000051" w14:textId="77777777" w:rsidR="00D464C3" w:rsidRDefault="00D464C3">
      <w:pPr>
        <w:rPr>
          <w:sz w:val="24"/>
          <w:szCs w:val="24"/>
        </w:rPr>
      </w:pPr>
    </w:p>
    <w:p w14:paraId="00000052" w14:textId="77777777" w:rsidR="00D464C3" w:rsidRDefault="00E607C8">
      <w:pPr>
        <w:pStyle w:val="Heading1"/>
      </w:pPr>
      <w:bookmarkStart w:id="2" w:name="_8v3j1dvrj38x" w:colFirst="0" w:colLast="0"/>
      <w:bookmarkEnd w:id="2"/>
      <w:r>
        <w:t>I. Target</w:t>
      </w:r>
    </w:p>
    <w:p w14:paraId="00000053" w14:textId="77777777" w:rsidR="00D464C3" w:rsidRDefault="00E607C8">
      <w:pPr>
        <w:pStyle w:val="Heading2"/>
        <w:numPr>
          <w:ilvl w:val="0"/>
          <w:numId w:val="11"/>
        </w:numPr>
        <w:spacing w:after="0"/>
      </w:pPr>
      <w:bookmarkStart w:id="3" w:name="_qvekwz8egfro" w:colFirst="0" w:colLast="0"/>
      <w:bookmarkEnd w:id="3"/>
      <w:r>
        <w:t>Primary Target</w:t>
      </w:r>
    </w:p>
    <w:p w14:paraId="00000054" w14:textId="77777777" w:rsidR="00D464C3" w:rsidRDefault="00E607C8">
      <w:pPr>
        <w:numPr>
          <w:ilvl w:val="1"/>
          <w:numId w:val="11"/>
        </w:numPr>
        <w:rPr>
          <w:sz w:val="24"/>
          <w:szCs w:val="24"/>
        </w:rPr>
      </w:pPr>
      <w:r>
        <w:rPr>
          <w:sz w:val="24"/>
          <w:szCs w:val="24"/>
        </w:rPr>
        <w:t xml:space="preserve">Nation of Origin (country). </w:t>
      </w:r>
      <w:r>
        <w:rPr>
          <w:i/>
          <w:sz w:val="24"/>
          <w:szCs w:val="24"/>
        </w:rPr>
        <w:t xml:space="preserve">This should be filled out even when the target is not a nation. When a campaign targets a non-state political actor, the nation of origin of that non-state political actor is filled in this field, if that information is available. Distinguishable territories are nations. </w:t>
      </w:r>
    </w:p>
    <w:p w14:paraId="00000055" w14:textId="77777777" w:rsidR="00D464C3" w:rsidRDefault="00E607C8">
      <w:pPr>
        <w:numPr>
          <w:ilvl w:val="1"/>
          <w:numId w:val="11"/>
        </w:numPr>
        <w:rPr>
          <w:sz w:val="24"/>
          <w:szCs w:val="24"/>
        </w:rPr>
      </w:pPr>
      <w:r>
        <w:rPr>
          <w:sz w:val="24"/>
          <w:szCs w:val="24"/>
        </w:rPr>
        <w:t xml:space="preserve">Regional Bloc (bloc) </w:t>
      </w:r>
      <w:r>
        <w:rPr>
          <w:i/>
          <w:sz w:val="24"/>
          <w:szCs w:val="24"/>
        </w:rPr>
        <w:t xml:space="preserve">When a single nation of origin cannot be determined. </w:t>
      </w:r>
    </w:p>
    <w:p w14:paraId="00000056" w14:textId="77777777" w:rsidR="00D464C3" w:rsidRDefault="00E607C8">
      <w:pPr>
        <w:numPr>
          <w:ilvl w:val="1"/>
          <w:numId w:val="11"/>
        </w:numPr>
        <w:rPr>
          <w:sz w:val="24"/>
          <w:szCs w:val="24"/>
        </w:rPr>
      </w:pPr>
      <w:r>
        <w:rPr>
          <w:sz w:val="24"/>
          <w:szCs w:val="24"/>
        </w:rPr>
        <w:t xml:space="preserve">Other (free text) </w:t>
      </w:r>
    </w:p>
    <w:p w14:paraId="00000057" w14:textId="77777777" w:rsidR="00D464C3" w:rsidRDefault="00E607C8">
      <w:pPr>
        <w:numPr>
          <w:ilvl w:val="1"/>
          <w:numId w:val="11"/>
        </w:numPr>
        <w:rPr>
          <w:sz w:val="24"/>
          <w:szCs w:val="24"/>
        </w:rPr>
      </w:pPr>
      <w:r>
        <w:rPr>
          <w:sz w:val="24"/>
          <w:szCs w:val="24"/>
        </w:rPr>
        <w:t>Notes (free text)</w:t>
      </w:r>
    </w:p>
    <w:p w14:paraId="00000058" w14:textId="77777777" w:rsidR="00D464C3" w:rsidRDefault="00E607C8">
      <w:pPr>
        <w:pStyle w:val="Heading2"/>
        <w:numPr>
          <w:ilvl w:val="0"/>
          <w:numId w:val="11"/>
        </w:numPr>
        <w:spacing w:before="0" w:after="0"/>
      </w:pPr>
      <w:bookmarkStart w:id="4" w:name="_xn98sjkn538s" w:colFirst="0" w:colLast="0"/>
      <w:bookmarkEnd w:id="4"/>
      <w:r>
        <w:t xml:space="preserve">Target Category. </w:t>
      </w:r>
      <w:r>
        <w:rPr>
          <w:i/>
        </w:rPr>
        <w:t>Categories are not mutually exclusive. All relevant categories can be added.</w:t>
      </w:r>
      <w:r>
        <w:t xml:space="preserve"> </w:t>
      </w:r>
    </w:p>
    <w:p w14:paraId="00000059" w14:textId="77777777" w:rsidR="00D464C3" w:rsidRDefault="00E607C8">
      <w:pPr>
        <w:numPr>
          <w:ilvl w:val="1"/>
          <w:numId w:val="11"/>
        </w:numPr>
        <w:rPr>
          <w:sz w:val="24"/>
          <w:szCs w:val="24"/>
        </w:rPr>
      </w:pPr>
      <w:r>
        <w:rPr>
          <w:sz w:val="24"/>
          <w:szCs w:val="24"/>
        </w:rPr>
        <w:t xml:space="preserve">Government. </w:t>
      </w:r>
      <w:r>
        <w:rPr>
          <w:i/>
          <w:sz w:val="24"/>
          <w:szCs w:val="24"/>
        </w:rPr>
        <w:t xml:space="preserve">If a determination cannot be made between Civilian and Military categories, the Civilian category takes precedence. </w:t>
      </w:r>
    </w:p>
    <w:p w14:paraId="0000005A" w14:textId="77777777" w:rsidR="00D464C3" w:rsidRDefault="00E607C8">
      <w:pPr>
        <w:numPr>
          <w:ilvl w:val="2"/>
          <w:numId w:val="11"/>
        </w:numPr>
        <w:rPr>
          <w:sz w:val="24"/>
          <w:szCs w:val="24"/>
        </w:rPr>
      </w:pPr>
      <w:r>
        <w:rPr>
          <w:sz w:val="24"/>
          <w:szCs w:val="24"/>
        </w:rPr>
        <w:t xml:space="preserve">Civilian (binary). </w:t>
      </w:r>
      <w:r>
        <w:rPr>
          <w:i/>
          <w:sz w:val="24"/>
          <w:szCs w:val="24"/>
        </w:rPr>
        <w:t>The governing body and functions of a state, including national leaders, institutions, and non-military departments and agencies. Includes incumbent politicians running for re-election.</w:t>
      </w:r>
    </w:p>
    <w:p w14:paraId="0000005B" w14:textId="77777777" w:rsidR="00D464C3" w:rsidRDefault="00E607C8">
      <w:pPr>
        <w:numPr>
          <w:ilvl w:val="2"/>
          <w:numId w:val="11"/>
        </w:numPr>
        <w:rPr>
          <w:sz w:val="24"/>
          <w:szCs w:val="24"/>
        </w:rPr>
      </w:pPr>
      <w:r>
        <w:rPr>
          <w:sz w:val="24"/>
          <w:szCs w:val="24"/>
        </w:rPr>
        <w:t xml:space="preserve">Military (binary). </w:t>
      </w:r>
      <w:r>
        <w:rPr>
          <w:i/>
          <w:sz w:val="24"/>
          <w:szCs w:val="24"/>
        </w:rPr>
        <w:t>Military departments and agencies which enjoy the sanctioned use of force.</w:t>
      </w:r>
    </w:p>
    <w:p w14:paraId="0000005C" w14:textId="77777777" w:rsidR="00D464C3" w:rsidRDefault="00E607C8">
      <w:pPr>
        <w:numPr>
          <w:ilvl w:val="1"/>
          <w:numId w:val="11"/>
        </w:numPr>
        <w:rPr>
          <w:sz w:val="24"/>
          <w:szCs w:val="24"/>
        </w:rPr>
      </w:pPr>
      <w:r>
        <w:rPr>
          <w:sz w:val="24"/>
          <w:szCs w:val="24"/>
        </w:rPr>
        <w:t xml:space="preserve">Political Party (binary). </w:t>
      </w:r>
      <w:r>
        <w:rPr>
          <w:i/>
          <w:sz w:val="24"/>
          <w:szCs w:val="24"/>
        </w:rPr>
        <w:t xml:space="preserve">Organized competitors for political power who can obtain or wield power directly. Includes politicians currently in office, as well as non-incumbent politicians running for office who are associated with a political party. Can also be an individual working for a party. </w:t>
      </w:r>
    </w:p>
    <w:p w14:paraId="0000005D" w14:textId="77777777" w:rsidR="00D464C3" w:rsidRDefault="00E607C8">
      <w:pPr>
        <w:numPr>
          <w:ilvl w:val="1"/>
          <w:numId w:val="11"/>
        </w:numPr>
        <w:rPr>
          <w:sz w:val="24"/>
          <w:szCs w:val="24"/>
        </w:rPr>
      </w:pPr>
      <w:r>
        <w:rPr>
          <w:sz w:val="24"/>
          <w:szCs w:val="24"/>
        </w:rPr>
        <w:lastRenderedPageBreak/>
        <w:t xml:space="preserve">Non-State Political Actor (binary). </w:t>
      </w:r>
      <w:r>
        <w:rPr>
          <w:i/>
          <w:sz w:val="24"/>
          <w:szCs w:val="24"/>
        </w:rPr>
        <w:t xml:space="preserve">Organized competitors for political power who can obtain or wield power, even if indirectly; not necessarily enfranchised. Non-state political actors are formally organized, coordinated, and cohesive. e.g. Greenpeace, the NRA, or the KKK. </w:t>
      </w:r>
    </w:p>
    <w:p w14:paraId="0000005E" w14:textId="77777777" w:rsidR="00D464C3" w:rsidRDefault="00E607C8">
      <w:pPr>
        <w:numPr>
          <w:ilvl w:val="1"/>
          <w:numId w:val="11"/>
        </w:numPr>
        <w:rPr>
          <w:sz w:val="24"/>
          <w:szCs w:val="24"/>
        </w:rPr>
      </w:pPr>
      <w:r>
        <w:rPr>
          <w:sz w:val="24"/>
          <w:szCs w:val="24"/>
        </w:rPr>
        <w:t xml:space="preserve">Business (binary). </w:t>
      </w:r>
      <w:r>
        <w:rPr>
          <w:i/>
          <w:sz w:val="24"/>
          <w:szCs w:val="24"/>
        </w:rPr>
        <w:t xml:space="preserve">Includes groups that contract out to the government, individuals looking for financial gain, and mercenaries.  </w:t>
      </w:r>
    </w:p>
    <w:p w14:paraId="0000005F" w14:textId="77777777" w:rsidR="00D464C3" w:rsidRDefault="00E607C8">
      <w:pPr>
        <w:numPr>
          <w:ilvl w:val="1"/>
          <w:numId w:val="11"/>
        </w:numPr>
        <w:rPr>
          <w:sz w:val="24"/>
          <w:szCs w:val="24"/>
        </w:rPr>
      </w:pPr>
      <w:r>
        <w:rPr>
          <w:sz w:val="24"/>
          <w:szCs w:val="24"/>
        </w:rPr>
        <w:t>Influential Individuals</w:t>
      </w:r>
      <w:r>
        <w:rPr>
          <w:i/>
          <w:sz w:val="24"/>
          <w:szCs w:val="24"/>
        </w:rPr>
        <w:t xml:space="preserve"> </w:t>
      </w:r>
      <w:r>
        <w:rPr>
          <w:sz w:val="24"/>
          <w:szCs w:val="24"/>
        </w:rPr>
        <w:t xml:space="preserve">(binary). </w:t>
      </w:r>
      <w:r>
        <w:rPr>
          <w:i/>
          <w:sz w:val="24"/>
          <w:szCs w:val="24"/>
          <w:highlight w:val="white"/>
        </w:rPr>
        <w:t xml:space="preserve">Individuals who are influential but who do not belong to a ruling government coalition. Includes groups of individuals who are not formally organized but work together. e.g. journalists, former politicians, or organized 4channers. For individuals who operate their own charitable foundations (and thus could be placed in Non-State Political Actor), coding depends on </w:t>
      </w:r>
      <w:proofErr w:type="gramStart"/>
      <w:r>
        <w:rPr>
          <w:i/>
          <w:sz w:val="24"/>
          <w:szCs w:val="24"/>
          <w:highlight w:val="white"/>
        </w:rPr>
        <w:t>whether or not</w:t>
      </w:r>
      <w:proofErr w:type="gramEnd"/>
      <w:r>
        <w:rPr>
          <w:i/>
          <w:sz w:val="24"/>
          <w:szCs w:val="24"/>
          <w:highlight w:val="white"/>
        </w:rPr>
        <w:t xml:space="preserve"> the disinformation is foremost targeting the individual, their foundation, or both. </w:t>
      </w:r>
    </w:p>
    <w:p w14:paraId="00000060" w14:textId="77777777" w:rsidR="00D464C3" w:rsidRDefault="00E607C8">
      <w:pPr>
        <w:numPr>
          <w:ilvl w:val="1"/>
          <w:numId w:val="11"/>
        </w:numPr>
        <w:rPr>
          <w:sz w:val="24"/>
          <w:szCs w:val="24"/>
        </w:rPr>
      </w:pPr>
      <w:r>
        <w:rPr>
          <w:sz w:val="24"/>
          <w:szCs w:val="24"/>
        </w:rPr>
        <w:t>Electorate</w:t>
      </w:r>
      <w:r>
        <w:rPr>
          <w:i/>
          <w:sz w:val="24"/>
          <w:szCs w:val="24"/>
        </w:rPr>
        <w:t xml:space="preserve"> </w:t>
      </w:r>
      <w:r>
        <w:rPr>
          <w:sz w:val="24"/>
          <w:szCs w:val="24"/>
        </w:rPr>
        <w:t xml:space="preserve">(binary). </w:t>
      </w:r>
      <w:r>
        <w:rPr>
          <w:i/>
          <w:sz w:val="24"/>
          <w:szCs w:val="24"/>
        </w:rPr>
        <w:t>The enfranchised population in a specific country or within a demarcated boundary.</w:t>
      </w:r>
    </w:p>
    <w:p w14:paraId="00000061" w14:textId="77777777" w:rsidR="00D464C3" w:rsidRDefault="00E607C8">
      <w:pPr>
        <w:numPr>
          <w:ilvl w:val="1"/>
          <w:numId w:val="11"/>
        </w:numPr>
        <w:rPr>
          <w:sz w:val="24"/>
          <w:szCs w:val="24"/>
        </w:rPr>
      </w:pPr>
      <w:r>
        <w:rPr>
          <w:sz w:val="24"/>
          <w:szCs w:val="24"/>
        </w:rPr>
        <w:t xml:space="preserve">Racial, Ethnic, Religious, or Sexual Identity Group (binary). </w:t>
      </w:r>
      <w:r>
        <w:rPr>
          <w:i/>
          <w:sz w:val="24"/>
          <w:szCs w:val="24"/>
        </w:rPr>
        <w:t xml:space="preserve">A specific minority/majority group. </w:t>
      </w:r>
      <w:r>
        <w:rPr>
          <w:sz w:val="24"/>
          <w:szCs w:val="24"/>
        </w:rPr>
        <w:t xml:space="preserve">                                                                    </w:t>
      </w:r>
    </w:p>
    <w:p w14:paraId="00000062" w14:textId="77777777" w:rsidR="00D464C3" w:rsidRDefault="00E607C8">
      <w:pPr>
        <w:numPr>
          <w:ilvl w:val="1"/>
          <w:numId w:val="11"/>
        </w:numPr>
        <w:rPr>
          <w:sz w:val="24"/>
          <w:szCs w:val="24"/>
        </w:rPr>
      </w:pPr>
      <w:r>
        <w:rPr>
          <w:sz w:val="24"/>
          <w:szCs w:val="24"/>
        </w:rPr>
        <w:t xml:space="preserve">Other (free text) </w:t>
      </w:r>
    </w:p>
    <w:p w14:paraId="00000063" w14:textId="77777777" w:rsidR="00D464C3" w:rsidRDefault="00E607C8">
      <w:pPr>
        <w:numPr>
          <w:ilvl w:val="1"/>
          <w:numId w:val="11"/>
        </w:numPr>
        <w:rPr>
          <w:sz w:val="24"/>
          <w:szCs w:val="24"/>
        </w:rPr>
      </w:pPr>
      <w:r>
        <w:rPr>
          <w:sz w:val="24"/>
          <w:szCs w:val="24"/>
        </w:rPr>
        <w:t>Notes (free text)</w:t>
      </w:r>
    </w:p>
    <w:p w14:paraId="00000064" w14:textId="77777777" w:rsidR="00D464C3" w:rsidRDefault="00E607C8">
      <w:pPr>
        <w:pStyle w:val="Heading2"/>
        <w:numPr>
          <w:ilvl w:val="0"/>
          <w:numId w:val="11"/>
        </w:numPr>
        <w:spacing w:before="0" w:after="0"/>
      </w:pPr>
      <w:bookmarkStart w:id="5" w:name="_g2nrgeb0o3ee" w:colFirst="0" w:colLast="0"/>
      <w:bookmarkEnd w:id="5"/>
      <w:r>
        <w:t xml:space="preserve">Quantitative Measures. </w:t>
      </w:r>
      <w:r>
        <w:rPr>
          <w:i/>
        </w:rPr>
        <w:t xml:space="preserve">If nation of origin is filled out, this category should be filled out. </w:t>
      </w:r>
    </w:p>
    <w:p w14:paraId="00000065" w14:textId="77777777" w:rsidR="00D464C3" w:rsidRDefault="00E607C8">
      <w:pPr>
        <w:numPr>
          <w:ilvl w:val="1"/>
          <w:numId w:val="11"/>
        </w:numPr>
        <w:rPr>
          <w:sz w:val="24"/>
          <w:szCs w:val="24"/>
        </w:rPr>
      </w:pPr>
      <w:r>
        <w:rPr>
          <w:sz w:val="24"/>
          <w:szCs w:val="24"/>
        </w:rPr>
        <w:t xml:space="preserve">Political Stability. </w:t>
      </w:r>
      <w:r>
        <w:rPr>
          <w:i/>
          <w:sz w:val="24"/>
          <w:szCs w:val="24"/>
        </w:rPr>
        <w:t xml:space="preserve">Use the Estimate figure of the </w:t>
      </w:r>
      <w:hyperlink r:id="rId7" w:anchor="home">
        <w:r>
          <w:rPr>
            <w:i/>
            <w:color w:val="1155CC"/>
            <w:sz w:val="24"/>
            <w:szCs w:val="24"/>
            <w:u w:val="single"/>
          </w:rPr>
          <w:t>WGI</w:t>
        </w:r>
      </w:hyperlink>
      <w:r>
        <w:rPr>
          <w:i/>
          <w:sz w:val="24"/>
          <w:szCs w:val="24"/>
        </w:rPr>
        <w:t xml:space="preserve"> data, “Political Stability and Absence of Violence/Terrorism.” For 2019 and onwards, use most recently available data.</w:t>
      </w:r>
    </w:p>
    <w:p w14:paraId="00000066" w14:textId="77777777" w:rsidR="00D464C3" w:rsidRDefault="00E607C8">
      <w:pPr>
        <w:numPr>
          <w:ilvl w:val="2"/>
          <w:numId w:val="11"/>
        </w:numPr>
        <w:rPr>
          <w:sz w:val="24"/>
          <w:szCs w:val="24"/>
        </w:rPr>
      </w:pPr>
      <w:r>
        <w:rPr>
          <w:sz w:val="24"/>
          <w:szCs w:val="24"/>
        </w:rPr>
        <w:t xml:space="preserve">Political Stability Data. </w:t>
      </w:r>
      <w:r>
        <w:rPr>
          <w:i/>
          <w:sz w:val="24"/>
          <w:szCs w:val="24"/>
        </w:rPr>
        <w:t>Year prior to campaign start.</w:t>
      </w:r>
    </w:p>
    <w:p w14:paraId="00000067" w14:textId="77777777" w:rsidR="00D464C3" w:rsidRDefault="00E607C8">
      <w:pPr>
        <w:numPr>
          <w:ilvl w:val="3"/>
          <w:numId w:val="11"/>
        </w:numPr>
        <w:rPr>
          <w:sz w:val="24"/>
          <w:szCs w:val="24"/>
        </w:rPr>
      </w:pPr>
      <w:r>
        <w:rPr>
          <w:sz w:val="24"/>
          <w:szCs w:val="24"/>
        </w:rPr>
        <w:t>Political Stability (decimal).</w:t>
      </w:r>
    </w:p>
    <w:p w14:paraId="00000068" w14:textId="77777777" w:rsidR="00D464C3" w:rsidRDefault="00E607C8">
      <w:pPr>
        <w:numPr>
          <w:ilvl w:val="3"/>
          <w:numId w:val="11"/>
        </w:numPr>
        <w:rPr>
          <w:sz w:val="24"/>
          <w:szCs w:val="24"/>
        </w:rPr>
      </w:pPr>
      <w:r>
        <w:rPr>
          <w:sz w:val="24"/>
          <w:szCs w:val="24"/>
        </w:rPr>
        <w:t xml:space="preserve"> Data Year (year)</w:t>
      </w:r>
    </w:p>
    <w:p w14:paraId="00000069" w14:textId="77777777" w:rsidR="00D464C3" w:rsidRDefault="00E607C8">
      <w:pPr>
        <w:numPr>
          <w:ilvl w:val="2"/>
          <w:numId w:val="11"/>
        </w:numPr>
        <w:rPr>
          <w:sz w:val="24"/>
          <w:szCs w:val="24"/>
        </w:rPr>
      </w:pPr>
      <w:r>
        <w:rPr>
          <w:sz w:val="24"/>
          <w:szCs w:val="24"/>
        </w:rPr>
        <w:t xml:space="preserve">Political Stability Data. </w:t>
      </w:r>
      <w:r>
        <w:rPr>
          <w:i/>
          <w:sz w:val="24"/>
          <w:szCs w:val="24"/>
        </w:rPr>
        <w:t>Campaign start.</w:t>
      </w:r>
    </w:p>
    <w:p w14:paraId="0000006A" w14:textId="77777777" w:rsidR="00D464C3" w:rsidRDefault="00E607C8">
      <w:pPr>
        <w:numPr>
          <w:ilvl w:val="3"/>
          <w:numId w:val="11"/>
        </w:numPr>
        <w:rPr>
          <w:sz w:val="24"/>
          <w:szCs w:val="24"/>
        </w:rPr>
      </w:pPr>
      <w:r>
        <w:rPr>
          <w:sz w:val="24"/>
          <w:szCs w:val="24"/>
        </w:rPr>
        <w:t>Political Stability (decimal).</w:t>
      </w:r>
    </w:p>
    <w:p w14:paraId="0000006B" w14:textId="77777777" w:rsidR="00D464C3" w:rsidRDefault="00E607C8">
      <w:pPr>
        <w:numPr>
          <w:ilvl w:val="3"/>
          <w:numId w:val="11"/>
        </w:numPr>
        <w:rPr>
          <w:sz w:val="24"/>
          <w:szCs w:val="24"/>
        </w:rPr>
      </w:pPr>
      <w:r>
        <w:rPr>
          <w:sz w:val="24"/>
          <w:szCs w:val="24"/>
        </w:rPr>
        <w:t xml:space="preserve"> Data Year (year)</w:t>
      </w:r>
    </w:p>
    <w:p w14:paraId="0000006C" w14:textId="77777777" w:rsidR="00D464C3" w:rsidRDefault="00E607C8">
      <w:pPr>
        <w:numPr>
          <w:ilvl w:val="2"/>
          <w:numId w:val="11"/>
        </w:numPr>
        <w:rPr>
          <w:sz w:val="24"/>
          <w:szCs w:val="24"/>
        </w:rPr>
      </w:pPr>
      <w:r>
        <w:rPr>
          <w:sz w:val="24"/>
          <w:szCs w:val="24"/>
        </w:rPr>
        <w:t xml:space="preserve">Political Stability Data. </w:t>
      </w:r>
      <w:r>
        <w:rPr>
          <w:i/>
          <w:sz w:val="24"/>
          <w:szCs w:val="24"/>
        </w:rPr>
        <w:t>Year after campaign start.</w:t>
      </w:r>
    </w:p>
    <w:p w14:paraId="0000006D" w14:textId="77777777" w:rsidR="00D464C3" w:rsidRDefault="00E607C8">
      <w:pPr>
        <w:numPr>
          <w:ilvl w:val="3"/>
          <w:numId w:val="11"/>
        </w:numPr>
        <w:rPr>
          <w:sz w:val="24"/>
          <w:szCs w:val="24"/>
        </w:rPr>
      </w:pPr>
      <w:r>
        <w:rPr>
          <w:sz w:val="24"/>
          <w:szCs w:val="24"/>
        </w:rPr>
        <w:t>Political Stability (decimal).</w:t>
      </w:r>
    </w:p>
    <w:p w14:paraId="0000006E" w14:textId="77777777" w:rsidR="00D464C3" w:rsidRDefault="00E607C8">
      <w:pPr>
        <w:numPr>
          <w:ilvl w:val="3"/>
          <w:numId w:val="11"/>
        </w:numPr>
        <w:rPr>
          <w:sz w:val="24"/>
          <w:szCs w:val="24"/>
        </w:rPr>
      </w:pPr>
      <w:r>
        <w:rPr>
          <w:sz w:val="24"/>
          <w:szCs w:val="24"/>
        </w:rPr>
        <w:t xml:space="preserve"> Data Year (year)</w:t>
      </w:r>
    </w:p>
    <w:p w14:paraId="0000006F" w14:textId="77777777" w:rsidR="00D464C3" w:rsidRDefault="00E607C8">
      <w:pPr>
        <w:numPr>
          <w:ilvl w:val="1"/>
          <w:numId w:val="11"/>
        </w:numPr>
        <w:rPr>
          <w:sz w:val="24"/>
          <w:szCs w:val="24"/>
        </w:rPr>
      </w:pPr>
      <w:r>
        <w:rPr>
          <w:sz w:val="24"/>
          <w:szCs w:val="24"/>
        </w:rPr>
        <w:t>Refugee % Change</w:t>
      </w:r>
    </w:p>
    <w:p w14:paraId="00000070" w14:textId="77777777" w:rsidR="00D464C3" w:rsidRDefault="00E607C8">
      <w:pPr>
        <w:numPr>
          <w:ilvl w:val="2"/>
          <w:numId w:val="11"/>
        </w:numPr>
        <w:rPr>
          <w:sz w:val="24"/>
          <w:szCs w:val="24"/>
        </w:rPr>
      </w:pPr>
      <w:r>
        <w:rPr>
          <w:sz w:val="24"/>
          <w:szCs w:val="24"/>
        </w:rPr>
        <w:t xml:space="preserve">Refugee % Change (decimal). </w:t>
      </w:r>
      <w:r>
        <w:rPr>
          <w:i/>
          <w:sz w:val="24"/>
          <w:szCs w:val="24"/>
        </w:rPr>
        <w:t xml:space="preserve">Use </w:t>
      </w:r>
      <w:hyperlink r:id="rId8">
        <w:r>
          <w:rPr>
            <w:i/>
            <w:color w:val="1155CC"/>
            <w:sz w:val="24"/>
            <w:szCs w:val="24"/>
            <w:u w:val="single"/>
          </w:rPr>
          <w:t>UNHCR</w:t>
        </w:r>
      </w:hyperlink>
      <w:r>
        <w:rPr>
          <w:i/>
          <w:sz w:val="24"/>
          <w:szCs w:val="24"/>
        </w:rPr>
        <w:t xml:space="preserve"> data, table 6, “Annual rate of change of refugee stock.” </w:t>
      </w:r>
    </w:p>
    <w:p w14:paraId="00000071" w14:textId="77777777" w:rsidR="00D464C3" w:rsidRDefault="00E607C8">
      <w:pPr>
        <w:numPr>
          <w:ilvl w:val="2"/>
          <w:numId w:val="11"/>
        </w:numPr>
        <w:rPr>
          <w:sz w:val="24"/>
          <w:szCs w:val="24"/>
        </w:rPr>
      </w:pPr>
      <w:r>
        <w:rPr>
          <w:sz w:val="24"/>
          <w:szCs w:val="24"/>
        </w:rPr>
        <w:t xml:space="preserve">Data Years (range). </w:t>
      </w:r>
      <w:r>
        <w:rPr>
          <w:i/>
          <w:sz w:val="24"/>
          <w:szCs w:val="24"/>
        </w:rPr>
        <w:t>Use “2010-2015” for 2015, to show historical progression. For 2018 and onwards, use most recently available data.</w:t>
      </w:r>
    </w:p>
    <w:p w14:paraId="00000072" w14:textId="77777777" w:rsidR="00D464C3" w:rsidRDefault="00E607C8">
      <w:pPr>
        <w:numPr>
          <w:ilvl w:val="1"/>
          <w:numId w:val="11"/>
        </w:numPr>
        <w:rPr>
          <w:sz w:val="24"/>
          <w:szCs w:val="24"/>
        </w:rPr>
      </w:pPr>
      <w:r>
        <w:rPr>
          <w:sz w:val="24"/>
          <w:szCs w:val="24"/>
        </w:rPr>
        <w:lastRenderedPageBreak/>
        <w:t xml:space="preserve">Voice and Accountability. </w:t>
      </w:r>
      <w:r>
        <w:rPr>
          <w:i/>
          <w:sz w:val="24"/>
          <w:szCs w:val="24"/>
        </w:rPr>
        <w:t xml:space="preserve">Use the Estimate figure of the </w:t>
      </w:r>
      <w:hyperlink r:id="rId9" w:anchor="home">
        <w:r>
          <w:rPr>
            <w:i/>
            <w:sz w:val="24"/>
            <w:szCs w:val="24"/>
            <w:u w:val="single"/>
          </w:rPr>
          <w:t>WGI</w:t>
        </w:r>
      </w:hyperlink>
      <w:r>
        <w:rPr>
          <w:i/>
          <w:sz w:val="24"/>
          <w:szCs w:val="24"/>
        </w:rPr>
        <w:t xml:space="preserve"> data, “Voice and Accountability.” For 2019 and onwards, use most recently available data.</w:t>
      </w:r>
    </w:p>
    <w:p w14:paraId="00000073" w14:textId="77777777" w:rsidR="00D464C3" w:rsidRDefault="00E607C8">
      <w:pPr>
        <w:numPr>
          <w:ilvl w:val="2"/>
          <w:numId w:val="11"/>
        </w:numPr>
        <w:rPr>
          <w:sz w:val="24"/>
          <w:szCs w:val="24"/>
        </w:rPr>
      </w:pPr>
      <w:r>
        <w:rPr>
          <w:sz w:val="24"/>
          <w:szCs w:val="24"/>
        </w:rPr>
        <w:t xml:space="preserve">Voice and Accountability Data. </w:t>
      </w:r>
      <w:r>
        <w:rPr>
          <w:i/>
          <w:sz w:val="24"/>
          <w:szCs w:val="24"/>
        </w:rPr>
        <w:t xml:space="preserve">Year prior to campaign start. </w:t>
      </w:r>
    </w:p>
    <w:p w14:paraId="00000074" w14:textId="77777777" w:rsidR="00D464C3" w:rsidRDefault="00E607C8">
      <w:pPr>
        <w:numPr>
          <w:ilvl w:val="3"/>
          <w:numId w:val="11"/>
        </w:numPr>
        <w:rPr>
          <w:sz w:val="24"/>
          <w:szCs w:val="24"/>
        </w:rPr>
      </w:pPr>
      <w:r>
        <w:rPr>
          <w:sz w:val="24"/>
          <w:szCs w:val="24"/>
        </w:rPr>
        <w:t>Voice and Accountability (decimal).</w:t>
      </w:r>
    </w:p>
    <w:p w14:paraId="00000075" w14:textId="77777777" w:rsidR="00D464C3" w:rsidRDefault="00E607C8">
      <w:pPr>
        <w:numPr>
          <w:ilvl w:val="3"/>
          <w:numId w:val="11"/>
        </w:numPr>
        <w:rPr>
          <w:sz w:val="24"/>
          <w:szCs w:val="24"/>
        </w:rPr>
      </w:pPr>
      <w:r>
        <w:rPr>
          <w:sz w:val="24"/>
          <w:szCs w:val="24"/>
        </w:rPr>
        <w:t xml:space="preserve"> Data Year (year)</w:t>
      </w:r>
    </w:p>
    <w:p w14:paraId="00000076" w14:textId="77777777" w:rsidR="00D464C3" w:rsidRDefault="00E607C8">
      <w:pPr>
        <w:numPr>
          <w:ilvl w:val="2"/>
          <w:numId w:val="11"/>
        </w:numPr>
        <w:rPr>
          <w:sz w:val="24"/>
          <w:szCs w:val="24"/>
        </w:rPr>
      </w:pPr>
      <w:r>
        <w:rPr>
          <w:sz w:val="24"/>
          <w:szCs w:val="24"/>
        </w:rPr>
        <w:t xml:space="preserve">Voice and Accountability Data. </w:t>
      </w:r>
      <w:r>
        <w:rPr>
          <w:i/>
          <w:sz w:val="24"/>
          <w:szCs w:val="24"/>
        </w:rPr>
        <w:t>Campaign start.</w:t>
      </w:r>
    </w:p>
    <w:p w14:paraId="00000077" w14:textId="77777777" w:rsidR="00D464C3" w:rsidRDefault="00E607C8">
      <w:pPr>
        <w:numPr>
          <w:ilvl w:val="3"/>
          <w:numId w:val="11"/>
        </w:numPr>
        <w:rPr>
          <w:sz w:val="24"/>
          <w:szCs w:val="24"/>
        </w:rPr>
      </w:pPr>
      <w:r>
        <w:rPr>
          <w:sz w:val="24"/>
          <w:szCs w:val="24"/>
        </w:rPr>
        <w:t>Voice and Accountability(decimal).</w:t>
      </w:r>
    </w:p>
    <w:p w14:paraId="00000078" w14:textId="77777777" w:rsidR="00D464C3" w:rsidRDefault="00E607C8">
      <w:pPr>
        <w:numPr>
          <w:ilvl w:val="3"/>
          <w:numId w:val="11"/>
        </w:numPr>
        <w:rPr>
          <w:sz w:val="24"/>
          <w:szCs w:val="24"/>
        </w:rPr>
      </w:pPr>
      <w:r>
        <w:rPr>
          <w:sz w:val="24"/>
          <w:szCs w:val="24"/>
        </w:rPr>
        <w:t xml:space="preserve"> Data Year (year)</w:t>
      </w:r>
    </w:p>
    <w:p w14:paraId="00000079" w14:textId="77777777" w:rsidR="00D464C3" w:rsidRDefault="00E607C8">
      <w:pPr>
        <w:numPr>
          <w:ilvl w:val="2"/>
          <w:numId w:val="11"/>
        </w:numPr>
        <w:rPr>
          <w:sz w:val="24"/>
          <w:szCs w:val="24"/>
        </w:rPr>
      </w:pPr>
      <w:r>
        <w:rPr>
          <w:sz w:val="24"/>
          <w:szCs w:val="24"/>
        </w:rPr>
        <w:t xml:space="preserve">Voice and Accountability Data. </w:t>
      </w:r>
      <w:r>
        <w:rPr>
          <w:i/>
          <w:sz w:val="24"/>
          <w:szCs w:val="24"/>
        </w:rPr>
        <w:t>Year after campaign start.</w:t>
      </w:r>
    </w:p>
    <w:p w14:paraId="0000007A" w14:textId="77777777" w:rsidR="00D464C3" w:rsidRDefault="00E607C8">
      <w:pPr>
        <w:numPr>
          <w:ilvl w:val="3"/>
          <w:numId w:val="11"/>
        </w:numPr>
        <w:rPr>
          <w:sz w:val="24"/>
          <w:szCs w:val="24"/>
        </w:rPr>
      </w:pPr>
      <w:r>
        <w:rPr>
          <w:sz w:val="24"/>
          <w:szCs w:val="24"/>
        </w:rPr>
        <w:t xml:space="preserve">Voice and </w:t>
      </w:r>
      <w:proofErr w:type="gramStart"/>
      <w:r>
        <w:rPr>
          <w:sz w:val="24"/>
          <w:szCs w:val="24"/>
        </w:rPr>
        <w:t>Accountability  (</w:t>
      </w:r>
      <w:proofErr w:type="gramEnd"/>
      <w:r>
        <w:rPr>
          <w:sz w:val="24"/>
          <w:szCs w:val="24"/>
        </w:rPr>
        <w:t>decimal).</w:t>
      </w:r>
    </w:p>
    <w:p w14:paraId="0000007B" w14:textId="77777777" w:rsidR="00D464C3" w:rsidRDefault="00E607C8">
      <w:pPr>
        <w:numPr>
          <w:ilvl w:val="3"/>
          <w:numId w:val="11"/>
        </w:numPr>
        <w:rPr>
          <w:sz w:val="24"/>
          <w:szCs w:val="24"/>
        </w:rPr>
      </w:pPr>
      <w:r>
        <w:rPr>
          <w:sz w:val="24"/>
          <w:szCs w:val="24"/>
        </w:rPr>
        <w:t xml:space="preserve"> Data Year (year)</w:t>
      </w:r>
    </w:p>
    <w:p w14:paraId="0000007C" w14:textId="77777777" w:rsidR="00D464C3" w:rsidRDefault="00E607C8">
      <w:pPr>
        <w:numPr>
          <w:ilvl w:val="1"/>
          <w:numId w:val="11"/>
        </w:numPr>
        <w:rPr>
          <w:sz w:val="24"/>
          <w:szCs w:val="24"/>
        </w:rPr>
      </w:pPr>
      <w:r>
        <w:rPr>
          <w:sz w:val="24"/>
          <w:szCs w:val="24"/>
        </w:rPr>
        <w:t xml:space="preserve">Internet Freedom. </w:t>
      </w:r>
      <w:r>
        <w:rPr>
          <w:i/>
          <w:sz w:val="24"/>
          <w:szCs w:val="24"/>
        </w:rPr>
        <w:t xml:space="preserve">Use </w:t>
      </w:r>
      <w:hyperlink r:id="rId10">
        <w:r>
          <w:rPr>
            <w:i/>
            <w:sz w:val="24"/>
            <w:szCs w:val="24"/>
            <w:u w:val="single"/>
          </w:rPr>
          <w:t>FH</w:t>
        </w:r>
      </w:hyperlink>
      <w:r>
        <w:rPr>
          <w:i/>
          <w:sz w:val="24"/>
          <w:szCs w:val="24"/>
        </w:rPr>
        <w:t xml:space="preserve"> data. Input number only, not ranking out of 100.</w:t>
      </w:r>
    </w:p>
    <w:p w14:paraId="0000007D" w14:textId="77777777" w:rsidR="00D464C3" w:rsidRDefault="00E607C8">
      <w:pPr>
        <w:numPr>
          <w:ilvl w:val="2"/>
          <w:numId w:val="11"/>
        </w:numPr>
        <w:rPr>
          <w:sz w:val="24"/>
          <w:szCs w:val="24"/>
        </w:rPr>
      </w:pPr>
      <w:r>
        <w:rPr>
          <w:sz w:val="24"/>
          <w:szCs w:val="24"/>
        </w:rPr>
        <w:t xml:space="preserve">Internet Freedom. </w:t>
      </w:r>
      <w:r>
        <w:rPr>
          <w:i/>
          <w:sz w:val="24"/>
          <w:szCs w:val="24"/>
        </w:rPr>
        <w:t>Year prior to campaign start.</w:t>
      </w:r>
    </w:p>
    <w:p w14:paraId="0000007E" w14:textId="77777777" w:rsidR="00D464C3" w:rsidRDefault="00E607C8">
      <w:pPr>
        <w:numPr>
          <w:ilvl w:val="3"/>
          <w:numId w:val="11"/>
        </w:numPr>
        <w:rPr>
          <w:sz w:val="24"/>
          <w:szCs w:val="24"/>
        </w:rPr>
      </w:pPr>
      <w:r>
        <w:rPr>
          <w:sz w:val="24"/>
          <w:szCs w:val="24"/>
        </w:rPr>
        <w:t xml:space="preserve">Internet Freedom (integer). </w:t>
      </w:r>
    </w:p>
    <w:p w14:paraId="0000007F" w14:textId="77777777" w:rsidR="00D464C3" w:rsidRDefault="00E607C8">
      <w:pPr>
        <w:numPr>
          <w:ilvl w:val="3"/>
          <w:numId w:val="11"/>
        </w:numPr>
        <w:rPr>
          <w:sz w:val="24"/>
          <w:szCs w:val="24"/>
        </w:rPr>
      </w:pPr>
      <w:r>
        <w:rPr>
          <w:sz w:val="24"/>
          <w:szCs w:val="24"/>
        </w:rPr>
        <w:t>Data Year (year)</w:t>
      </w:r>
    </w:p>
    <w:p w14:paraId="00000080" w14:textId="77777777" w:rsidR="00D464C3" w:rsidRDefault="00E607C8">
      <w:pPr>
        <w:numPr>
          <w:ilvl w:val="2"/>
          <w:numId w:val="11"/>
        </w:numPr>
        <w:rPr>
          <w:sz w:val="24"/>
          <w:szCs w:val="24"/>
        </w:rPr>
      </w:pPr>
      <w:r>
        <w:rPr>
          <w:sz w:val="24"/>
          <w:szCs w:val="24"/>
        </w:rPr>
        <w:t xml:space="preserve">Internet Freedom. </w:t>
      </w:r>
      <w:r>
        <w:rPr>
          <w:i/>
          <w:sz w:val="24"/>
          <w:szCs w:val="24"/>
        </w:rPr>
        <w:t>Campaign start year.</w:t>
      </w:r>
    </w:p>
    <w:p w14:paraId="00000081" w14:textId="77777777" w:rsidR="00D464C3" w:rsidRDefault="00E607C8">
      <w:pPr>
        <w:numPr>
          <w:ilvl w:val="3"/>
          <w:numId w:val="11"/>
        </w:numPr>
        <w:rPr>
          <w:sz w:val="24"/>
          <w:szCs w:val="24"/>
        </w:rPr>
      </w:pPr>
      <w:r>
        <w:rPr>
          <w:sz w:val="24"/>
          <w:szCs w:val="24"/>
        </w:rPr>
        <w:t xml:space="preserve">Internet Freedom (integer). </w:t>
      </w:r>
    </w:p>
    <w:p w14:paraId="00000082" w14:textId="77777777" w:rsidR="00D464C3" w:rsidRDefault="00E607C8">
      <w:pPr>
        <w:numPr>
          <w:ilvl w:val="3"/>
          <w:numId w:val="11"/>
        </w:numPr>
        <w:rPr>
          <w:sz w:val="24"/>
          <w:szCs w:val="24"/>
        </w:rPr>
      </w:pPr>
      <w:r>
        <w:rPr>
          <w:sz w:val="24"/>
          <w:szCs w:val="24"/>
        </w:rPr>
        <w:t>Data Year (year)</w:t>
      </w:r>
    </w:p>
    <w:p w14:paraId="00000083" w14:textId="77777777" w:rsidR="00D464C3" w:rsidRDefault="00E607C8">
      <w:pPr>
        <w:numPr>
          <w:ilvl w:val="2"/>
          <w:numId w:val="11"/>
        </w:numPr>
        <w:rPr>
          <w:sz w:val="24"/>
          <w:szCs w:val="24"/>
        </w:rPr>
      </w:pPr>
      <w:r>
        <w:rPr>
          <w:sz w:val="24"/>
          <w:szCs w:val="24"/>
        </w:rPr>
        <w:t xml:space="preserve">Internet Freedom. </w:t>
      </w:r>
      <w:r>
        <w:rPr>
          <w:i/>
          <w:sz w:val="24"/>
          <w:szCs w:val="24"/>
        </w:rPr>
        <w:t>Year after campaign start.</w:t>
      </w:r>
    </w:p>
    <w:p w14:paraId="00000084" w14:textId="77777777" w:rsidR="00D464C3" w:rsidRDefault="00E607C8">
      <w:pPr>
        <w:numPr>
          <w:ilvl w:val="3"/>
          <w:numId w:val="11"/>
        </w:numPr>
        <w:rPr>
          <w:sz w:val="24"/>
          <w:szCs w:val="24"/>
        </w:rPr>
      </w:pPr>
      <w:r>
        <w:rPr>
          <w:sz w:val="24"/>
          <w:szCs w:val="24"/>
        </w:rPr>
        <w:t xml:space="preserve">Internet Freedom (integer). </w:t>
      </w:r>
    </w:p>
    <w:p w14:paraId="00000085" w14:textId="77777777" w:rsidR="00D464C3" w:rsidRDefault="00E607C8">
      <w:pPr>
        <w:numPr>
          <w:ilvl w:val="3"/>
          <w:numId w:val="11"/>
        </w:numPr>
        <w:rPr>
          <w:sz w:val="24"/>
          <w:szCs w:val="24"/>
        </w:rPr>
      </w:pPr>
      <w:r>
        <w:rPr>
          <w:sz w:val="24"/>
          <w:szCs w:val="24"/>
        </w:rPr>
        <w:t>Data Year (year)</w:t>
      </w:r>
    </w:p>
    <w:p w14:paraId="00000086" w14:textId="77777777" w:rsidR="00D464C3" w:rsidRDefault="00E607C8">
      <w:pPr>
        <w:pStyle w:val="Heading2"/>
        <w:numPr>
          <w:ilvl w:val="0"/>
          <w:numId w:val="11"/>
        </w:numPr>
        <w:spacing w:before="0" w:after="0"/>
      </w:pPr>
      <w:bookmarkStart w:id="6" w:name="_cqaph2i7aguh" w:colFirst="0" w:colLast="0"/>
      <w:bookmarkEnd w:id="6"/>
      <w:r>
        <w:t xml:space="preserve">Concurrent Events </w:t>
      </w:r>
    </w:p>
    <w:p w14:paraId="00000087" w14:textId="77777777" w:rsidR="00D464C3" w:rsidRDefault="00E607C8">
      <w:pPr>
        <w:numPr>
          <w:ilvl w:val="1"/>
          <w:numId w:val="11"/>
        </w:numPr>
        <w:rPr>
          <w:sz w:val="24"/>
          <w:szCs w:val="24"/>
        </w:rPr>
      </w:pPr>
      <w:r>
        <w:rPr>
          <w:sz w:val="24"/>
          <w:szCs w:val="24"/>
        </w:rPr>
        <w:t xml:space="preserve">Inter-state war (binary). </w:t>
      </w:r>
      <w:r>
        <w:rPr>
          <w:i/>
          <w:sz w:val="24"/>
          <w:szCs w:val="24"/>
        </w:rPr>
        <w:t xml:space="preserve">Threshold is 1,000 conflict deaths. Use </w:t>
      </w:r>
      <w:hyperlink r:id="rId11">
        <w:r>
          <w:rPr>
            <w:i/>
            <w:sz w:val="24"/>
            <w:szCs w:val="24"/>
            <w:u w:val="single"/>
          </w:rPr>
          <w:t>COW</w:t>
        </w:r>
      </w:hyperlink>
      <w:r>
        <w:rPr>
          <w:i/>
          <w:sz w:val="24"/>
          <w:szCs w:val="24"/>
        </w:rPr>
        <w:t xml:space="preserve"> data for 2007 and before. 2008 and after, supplement with research. </w:t>
      </w:r>
    </w:p>
    <w:p w14:paraId="00000088" w14:textId="77777777" w:rsidR="00D464C3" w:rsidRDefault="00E607C8">
      <w:pPr>
        <w:numPr>
          <w:ilvl w:val="1"/>
          <w:numId w:val="11"/>
        </w:numPr>
        <w:rPr>
          <w:sz w:val="24"/>
          <w:szCs w:val="24"/>
        </w:rPr>
      </w:pPr>
      <w:r>
        <w:rPr>
          <w:sz w:val="24"/>
          <w:szCs w:val="24"/>
        </w:rPr>
        <w:t xml:space="preserve">Extra-state war (binary). </w:t>
      </w:r>
      <w:r>
        <w:rPr>
          <w:i/>
          <w:sz w:val="24"/>
          <w:szCs w:val="24"/>
        </w:rPr>
        <w:t xml:space="preserve">Threshold is 1,000 conflict deaths. Use </w:t>
      </w:r>
      <w:hyperlink r:id="rId12">
        <w:r>
          <w:rPr>
            <w:i/>
            <w:sz w:val="24"/>
            <w:szCs w:val="24"/>
            <w:u w:val="single"/>
          </w:rPr>
          <w:t>COW</w:t>
        </w:r>
      </w:hyperlink>
      <w:r>
        <w:rPr>
          <w:i/>
          <w:sz w:val="24"/>
          <w:szCs w:val="24"/>
        </w:rPr>
        <w:t xml:space="preserve"> data. For data after 2007, see below, Appendix I: Extra-state war. </w:t>
      </w:r>
    </w:p>
    <w:p w14:paraId="00000089" w14:textId="77777777" w:rsidR="00D464C3" w:rsidRDefault="00E607C8">
      <w:pPr>
        <w:numPr>
          <w:ilvl w:val="1"/>
          <w:numId w:val="11"/>
        </w:numPr>
        <w:rPr>
          <w:sz w:val="24"/>
          <w:szCs w:val="24"/>
        </w:rPr>
      </w:pPr>
      <w:r>
        <w:rPr>
          <w:sz w:val="24"/>
          <w:szCs w:val="24"/>
        </w:rPr>
        <w:t xml:space="preserve">Intra-state wars (binary). </w:t>
      </w:r>
      <w:r>
        <w:rPr>
          <w:i/>
          <w:sz w:val="24"/>
          <w:szCs w:val="24"/>
        </w:rPr>
        <w:t xml:space="preserve">Threshold is 1,000 conflict deaths. Use </w:t>
      </w:r>
      <w:hyperlink r:id="rId13">
        <w:r>
          <w:rPr>
            <w:i/>
            <w:sz w:val="24"/>
            <w:szCs w:val="24"/>
            <w:u w:val="single"/>
          </w:rPr>
          <w:t>COW</w:t>
        </w:r>
      </w:hyperlink>
      <w:r>
        <w:rPr>
          <w:i/>
          <w:sz w:val="24"/>
          <w:szCs w:val="24"/>
        </w:rPr>
        <w:t xml:space="preserve"> data for 2007 and before. 2008 and after, supplement with research.</w:t>
      </w:r>
    </w:p>
    <w:p w14:paraId="0000008A" w14:textId="77777777" w:rsidR="00D464C3" w:rsidRDefault="00E607C8">
      <w:pPr>
        <w:numPr>
          <w:ilvl w:val="1"/>
          <w:numId w:val="11"/>
        </w:numPr>
        <w:rPr>
          <w:sz w:val="24"/>
          <w:szCs w:val="24"/>
        </w:rPr>
      </w:pPr>
      <w:r>
        <w:rPr>
          <w:sz w:val="24"/>
          <w:szCs w:val="24"/>
        </w:rPr>
        <w:t xml:space="preserve">Non-state wars (binary). </w:t>
      </w:r>
      <w:r>
        <w:rPr>
          <w:i/>
          <w:sz w:val="24"/>
          <w:szCs w:val="24"/>
        </w:rPr>
        <w:t xml:space="preserve">Wars in non-state territory or across state borders. Threshold is 1,000 conflict deaths. Use </w:t>
      </w:r>
      <w:hyperlink r:id="rId14">
        <w:r>
          <w:rPr>
            <w:i/>
            <w:sz w:val="24"/>
            <w:szCs w:val="24"/>
            <w:u w:val="single"/>
          </w:rPr>
          <w:t>COW</w:t>
        </w:r>
      </w:hyperlink>
      <w:r>
        <w:rPr>
          <w:i/>
          <w:sz w:val="24"/>
          <w:szCs w:val="24"/>
        </w:rPr>
        <w:t xml:space="preserve"> data for 2007 and before. 2008 and after, supplement with research.</w:t>
      </w:r>
    </w:p>
    <w:p w14:paraId="0000008B" w14:textId="77777777" w:rsidR="00D464C3" w:rsidRDefault="00E607C8">
      <w:pPr>
        <w:numPr>
          <w:ilvl w:val="1"/>
          <w:numId w:val="11"/>
        </w:numPr>
        <w:rPr>
          <w:sz w:val="24"/>
          <w:szCs w:val="24"/>
        </w:rPr>
      </w:pPr>
      <w:r>
        <w:rPr>
          <w:sz w:val="24"/>
          <w:szCs w:val="24"/>
        </w:rPr>
        <w:t>Federal Election (binary)</w:t>
      </w:r>
    </w:p>
    <w:p w14:paraId="0000008C" w14:textId="77777777" w:rsidR="00D464C3" w:rsidRDefault="00E607C8">
      <w:pPr>
        <w:numPr>
          <w:ilvl w:val="1"/>
          <w:numId w:val="11"/>
        </w:numPr>
        <w:rPr>
          <w:sz w:val="24"/>
          <w:szCs w:val="24"/>
        </w:rPr>
      </w:pPr>
      <w:r>
        <w:rPr>
          <w:sz w:val="24"/>
          <w:szCs w:val="24"/>
        </w:rPr>
        <w:t xml:space="preserve">State Election (binary). </w:t>
      </w:r>
      <w:r>
        <w:rPr>
          <w:i/>
          <w:sz w:val="24"/>
          <w:szCs w:val="24"/>
        </w:rPr>
        <w:t xml:space="preserve">Includes elections at province, municipality, administrative region, department, prefecture, and local levels. </w:t>
      </w:r>
      <w:r>
        <w:rPr>
          <w:sz w:val="24"/>
          <w:szCs w:val="24"/>
        </w:rPr>
        <w:t xml:space="preserve"> </w:t>
      </w:r>
    </w:p>
    <w:p w14:paraId="0000008D" w14:textId="77777777" w:rsidR="00D464C3" w:rsidRDefault="00E607C8">
      <w:pPr>
        <w:numPr>
          <w:ilvl w:val="1"/>
          <w:numId w:val="11"/>
        </w:numPr>
        <w:rPr>
          <w:sz w:val="24"/>
          <w:szCs w:val="24"/>
        </w:rPr>
      </w:pPr>
      <w:r>
        <w:rPr>
          <w:sz w:val="24"/>
          <w:szCs w:val="24"/>
        </w:rPr>
        <w:t>Other (free text)</w:t>
      </w:r>
    </w:p>
    <w:p w14:paraId="0000008E" w14:textId="77777777" w:rsidR="00D464C3" w:rsidRDefault="00E607C8">
      <w:pPr>
        <w:numPr>
          <w:ilvl w:val="1"/>
          <w:numId w:val="11"/>
        </w:numPr>
        <w:rPr>
          <w:sz w:val="24"/>
          <w:szCs w:val="24"/>
        </w:rPr>
      </w:pPr>
      <w:r>
        <w:rPr>
          <w:sz w:val="24"/>
          <w:szCs w:val="24"/>
        </w:rPr>
        <w:t>Notes (free text)</w:t>
      </w:r>
    </w:p>
    <w:p w14:paraId="0000008F" w14:textId="77777777" w:rsidR="00D464C3" w:rsidRDefault="00E607C8">
      <w:pPr>
        <w:pStyle w:val="Heading2"/>
        <w:numPr>
          <w:ilvl w:val="0"/>
          <w:numId w:val="11"/>
        </w:numPr>
        <w:spacing w:before="0" w:after="0"/>
      </w:pPr>
      <w:bookmarkStart w:id="7" w:name="_ew3pf4pb5o8" w:colFirst="0" w:colLast="0"/>
      <w:bookmarkEnd w:id="7"/>
      <w:r>
        <w:t xml:space="preserve">Secondary Target. </w:t>
      </w:r>
      <w:r>
        <w:rPr>
          <w:i/>
        </w:rPr>
        <w:t>This should rarely be used.</w:t>
      </w:r>
      <w:r>
        <w:t xml:space="preserve"> </w:t>
      </w:r>
    </w:p>
    <w:p w14:paraId="00000090" w14:textId="77777777" w:rsidR="00D464C3" w:rsidRDefault="00E607C8">
      <w:pPr>
        <w:numPr>
          <w:ilvl w:val="1"/>
          <w:numId w:val="11"/>
        </w:numPr>
        <w:rPr>
          <w:sz w:val="24"/>
          <w:szCs w:val="24"/>
        </w:rPr>
      </w:pPr>
      <w:r>
        <w:rPr>
          <w:sz w:val="24"/>
          <w:szCs w:val="24"/>
        </w:rPr>
        <w:t>Nation of Origin (country)</w:t>
      </w:r>
    </w:p>
    <w:p w14:paraId="00000091" w14:textId="77777777" w:rsidR="00D464C3" w:rsidRDefault="00E607C8">
      <w:pPr>
        <w:numPr>
          <w:ilvl w:val="1"/>
          <w:numId w:val="11"/>
        </w:numPr>
        <w:rPr>
          <w:sz w:val="24"/>
          <w:szCs w:val="24"/>
        </w:rPr>
      </w:pPr>
      <w:r>
        <w:rPr>
          <w:sz w:val="24"/>
          <w:szCs w:val="24"/>
        </w:rPr>
        <w:t>Regional Bloc (bloc)</w:t>
      </w:r>
    </w:p>
    <w:p w14:paraId="00000092" w14:textId="77777777" w:rsidR="00D464C3" w:rsidRDefault="00E607C8">
      <w:pPr>
        <w:numPr>
          <w:ilvl w:val="1"/>
          <w:numId w:val="11"/>
        </w:numPr>
        <w:rPr>
          <w:sz w:val="24"/>
          <w:szCs w:val="24"/>
        </w:rPr>
      </w:pPr>
      <w:r>
        <w:rPr>
          <w:sz w:val="24"/>
          <w:szCs w:val="24"/>
        </w:rPr>
        <w:lastRenderedPageBreak/>
        <w:t>Other (free text)</w:t>
      </w:r>
    </w:p>
    <w:p w14:paraId="00000093" w14:textId="77777777" w:rsidR="00D464C3" w:rsidRDefault="00E607C8">
      <w:pPr>
        <w:numPr>
          <w:ilvl w:val="1"/>
          <w:numId w:val="11"/>
        </w:numPr>
        <w:rPr>
          <w:sz w:val="24"/>
          <w:szCs w:val="24"/>
        </w:rPr>
      </w:pPr>
      <w:r>
        <w:rPr>
          <w:sz w:val="24"/>
          <w:szCs w:val="24"/>
        </w:rPr>
        <w:t>Notes (free text)</w:t>
      </w:r>
    </w:p>
    <w:p w14:paraId="00000094" w14:textId="77777777" w:rsidR="00D464C3" w:rsidRDefault="00E607C8">
      <w:pPr>
        <w:pStyle w:val="Heading2"/>
        <w:numPr>
          <w:ilvl w:val="0"/>
          <w:numId w:val="11"/>
        </w:numPr>
        <w:spacing w:before="0" w:after="0"/>
      </w:pPr>
      <w:bookmarkStart w:id="8" w:name="_inaipmtx1lh" w:colFirst="0" w:colLast="0"/>
      <w:bookmarkEnd w:id="8"/>
      <w:r>
        <w:t xml:space="preserve">Tertiary Target. </w:t>
      </w:r>
      <w:r>
        <w:rPr>
          <w:i/>
        </w:rPr>
        <w:t xml:space="preserve">This should rarely be used. When there are more than three targets, define a regional bloc or code as different cases. </w:t>
      </w:r>
    </w:p>
    <w:p w14:paraId="00000095" w14:textId="77777777" w:rsidR="00D464C3" w:rsidRDefault="00E607C8">
      <w:pPr>
        <w:pStyle w:val="Heading2"/>
        <w:numPr>
          <w:ilvl w:val="1"/>
          <w:numId w:val="11"/>
        </w:numPr>
        <w:spacing w:before="0" w:after="0"/>
        <w:rPr>
          <w:sz w:val="24"/>
          <w:szCs w:val="24"/>
        </w:rPr>
      </w:pPr>
      <w:bookmarkStart w:id="9" w:name="_4hhmly2b0u9b" w:colFirst="0" w:colLast="0"/>
      <w:bookmarkEnd w:id="9"/>
      <w:r>
        <w:rPr>
          <w:sz w:val="24"/>
          <w:szCs w:val="24"/>
        </w:rPr>
        <w:t>Nation of Origin (country)</w:t>
      </w:r>
    </w:p>
    <w:p w14:paraId="00000096" w14:textId="77777777" w:rsidR="00D464C3" w:rsidRDefault="00E607C8">
      <w:pPr>
        <w:numPr>
          <w:ilvl w:val="1"/>
          <w:numId w:val="11"/>
        </w:numPr>
        <w:rPr>
          <w:sz w:val="24"/>
          <w:szCs w:val="24"/>
        </w:rPr>
      </w:pPr>
      <w:r>
        <w:rPr>
          <w:sz w:val="24"/>
          <w:szCs w:val="24"/>
        </w:rPr>
        <w:t>Regional Bloc (bloc)</w:t>
      </w:r>
    </w:p>
    <w:p w14:paraId="00000097" w14:textId="77777777" w:rsidR="00D464C3" w:rsidRDefault="00E607C8">
      <w:pPr>
        <w:numPr>
          <w:ilvl w:val="1"/>
          <w:numId w:val="11"/>
        </w:numPr>
        <w:rPr>
          <w:sz w:val="24"/>
          <w:szCs w:val="24"/>
        </w:rPr>
      </w:pPr>
      <w:r>
        <w:rPr>
          <w:sz w:val="24"/>
          <w:szCs w:val="24"/>
        </w:rPr>
        <w:t xml:space="preserve">Other (free text) </w:t>
      </w:r>
    </w:p>
    <w:p w14:paraId="00000098" w14:textId="77777777" w:rsidR="00D464C3" w:rsidRDefault="00E607C8">
      <w:pPr>
        <w:numPr>
          <w:ilvl w:val="1"/>
          <w:numId w:val="11"/>
        </w:numPr>
        <w:rPr>
          <w:sz w:val="24"/>
          <w:szCs w:val="24"/>
        </w:rPr>
      </w:pPr>
      <w:r>
        <w:rPr>
          <w:sz w:val="24"/>
          <w:szCs w:val="24"/>
        </w:rPr>
        <w:t>Notes (free text)</w:t>
      </w:r>
    </w:p>
    <w:p w14:paraId="00000099" w14:textId="77777777" w:rsidR="00D464C3" w:rsidRDefault="00E607C8">
      <w:pPr>
        <w:pStyle w:val="Heading1"/>
      </w:pPr>
      <w:bookmarkStart w:id="10" w:name="_771vtrim7kmk" w:colFirst="0" w:colLast="0"/>
      <w:bookmarkEnd w:id="10"/>
      <w:r>
        <w:t>II. Platforms</w:t>
      </w:r>
    </w:p>
    <w:p w14:paraId="0000009A" w14:textId="77777777" w:rsidR="00D464C3" w:rsidRDefault="00E607C8">
      <w:pPr>
        <w:pStyle w:val="Heading2"/>
        <w:numPr>
          <w:ilvl w:val="0"/>
          <w:numId w:val="5"/>
        </w:numPr>
        <w:spacing w:after="0"/>
      </w:pPr>
      <w:bookmarkStart w:id="11" w:name="_ksx92qu6r8z" w:colFirst="0" w:colLast="0"/>
      <w:bookmarkEnd w:id="11"/>
      <w:r>
        <w:t>Open Web</w:t>
      </w:r>
    </w:p>
    <w:p w14:paraId="0000009B" w14:textId="77777777" w:rsidR="00D464C3" w:rsidRDefault="00E607C8">
      <w:pPr>
        <w:numPr>
          <w:ilvl w:val="1"/>
          <w:numId w:val="5"/>
        </w:numPr>
        <w:rPr>
          <w:sz w:val="24"/>
          <w:szCs w:val="24"/>
        </w:rPr>
      </w:pPr>
      <w:r>
        <w:rPr>
          <w:sz w:val="24"/>
          <w:szCs w:val="24"/>
        </w:rPr>
        <w:t xml:space="preserve">State Media (binary). </w:t>
      </w:r>
      <w:r>
        <w:rPr>
          <w:i/>
          <w:sz w:val="24"/>
          <w:szCs w:val="24"/>
        </w:rPr>
        <w:t xml:space="preserve">Includes “state-adjacent” media, operated by government proxies or otherwise beholden to the state. </w:t>
      </w:r>
    </w:p>
    <w:p w14:paraId="0000009C" w14:textId="77777777" w:rsidR="00D464C3" w:rsidRDefault="00E607C8">
      <w:pPr>
        <w:numPr>
          <w:ilvl w:val="1"/>
          <w:numId w:val="5"/>
        </w:numPr>
        <w:rPr>
          <w:sz w:val="24"/>
          <w:szCs w:val="24"/>
        </w:rPr>
      </w:pPr>
      <w:r>
        <w:rPr>
          <w:sz w:val="24"/>
          <w:szCs w:val="24"/>
        </w:rPr>
        <w:t xml:space="preserve">Independent Media (binary). </w:t>
      </w:r>
      <w:r>
        <w:rPr>
          <w:i/>
          <w:sz w:val="24"/>
          <w:szCs w:val="24"/>
        </w:rPr>
        <w:t xml:space="preserve">Media institutions that are not beholden to the government and can be reasonably assessed to score &gt;60 by the </w:t>
      </w:r>
      <w:proofErr w:type="spellStart"/>
      <w:r>
        <w:rPr>
          <w:i/>
          <w:sz w:val="24"/>
          <w:szCs w:val="24"/>
        </w:rPr>
        <w:t>NewsGuard</w:t>
      </w:r>
      <w:proofErr w:type="spellEnd"/>
      <w:r>
        <w:rPr>
          <w:i/>
          <w:sz w:val="24"/>
          <w:szCs w:val="24"/>
        </w:rPr>
        <w:t xml:space="preserve"> rating process.</w:t>
      </w:r>
    </w:p>
    <w:p w14:paraId="0000009D" w14:textId="77777777" w:rsidR="00D464C3" w:rsidRDefault="00E607C8">
      <w:pPr>
        <w:numPr>
          <w:ilvl w:val="1"/>
          <w:numId w:val="5"/>
        </w:numPr>
        <w:rPr>
          <w:sz w:val="24"/>
          <w:szCs w:val="24"/>
        </w:rPr>
      </w:pPr>
      <w:r>
        <w:rPr>
          <w:sz w:val="24"/>
          <w:szCs w:val="24"/>
        </w:rPr>
        <w:t xml:space="preserve">“Junk News” Website (binary). </w:t>
      </w:r>
      <w:r>
        <w:rPr>
          <w:i/>
          <w:sz w:val="24"/>
          <w:szCs w:val="24"/>
        </w:rPr>
        <w:t xml:space="preserve">A website that </w:t>
      </w:r>
      <w:proofErr w:type="spellStart"/>
      <w:r>
        <w:rPr>
          <w:i/>
          <w:sz w:val="24"/>
          <w:szCs w:val="24"/>
        </w:rPr>
        <w:t>trafficks</w:t>
      </w:r>
      <w:proofErr w:type="spellEnd"/>
      <w:r>
        <w:rPr>
          <w:i/>
          <w:sz w:val="24"/>
          <w:szCs w:val="24"/>
        </w:rPr>
        <w:t xml:space="preserve"> in deceptive headlines, fails to correct errors, avoids disclosure of funding sources, and avoids labeling advertisements. One that can be reasonably assessed to score &lt;60 by the </w:t>
      </w:r>
      <w:proofErr w:type="spellStart"/>
      <w:r>
        <w:rPr>
          <w:i/>
          <w:sz w:val="24"/>
          <w:szCs w:val="24"/>
        </w:rPr>
        <w:t>NewsGuard</w:t>
      </w:r>
      <w:proofErr w:type="spellEnd"/>
      <w:r>
        <w:rPr>
          <w:i/>
          <w:sz w:val="24"/>
          <w:szCs w:val="24"/>
        </w:rPr>
        <w:t xml:space="preserve"> rating process.</w:t>
      </w:r>
    </w:p>
    <w:p w14:paraId="0000009E" w14:textId="77777777" w:rsidR="00D464C3" w:rsidRDefault="00E607C8">
      <w:pPr>
        <w:pStyle w:val="Heading2"/>
        <w:numPr>
          <w:ilvl w:val="0"/>
          <w:numId w:val="5"/>
        </w:numPr>
        <w:spacing w:before="0" w:after="0"/>
      </w:pPr>
      <w:bookmarkStart w:id="12" w:name="_ddbzrvrsowvc" w:colFirst="0" w:colLast="0"/>
      <w:bookmarkEnd w:id="12"/>
      <w:r>
        <w:t xml:space="preserve">Social Media. </w:t>
      </w:r>
      <w:r>
        <w:rPr>
          <w:i/>
        </w:rPr>
        <w:t xml:space="preserve">Social media accounts created by the </w:t>
      </w:r>
      <w:proofErr w:type="spellStart"/>
      <w:r>
        <w:rPr>
          <w:i/>
        </w:rPr>
        <w:t>disinformants</w:t>
      </w:r>
      <w:proofErr w:type="spellEnd"/>
      <w:r>
        <w:rPr>
          <w:i/>
        </w:rPr>
        <w:t xml:space="preserve"> for deceptive purposes. </w:t>
      </w:r>
    </w:p>
    <w:p w14:paraId="0000009F" w14:textId="77777777" w:rsidR="00D464C3" w:rsidRDefault="00E607C8">
      <w:pPr>
        <w:numPr>
          <w:ilvl w:val="1"/>
          <w:numId w:val="5"/>
        </w:numPr>
        <w:rPr>
          <w:sz w:val="24"/>
          <w:szCs w:val="24"/>
        </w:rPr>
      </w:pPr>
      <w:r>
        <w:rPr>
          <w:sz w:val="24"/>
          <w:szCs w:val="24"/>
        </w:rPr>
        <w:t>Facebook (binary)</w:t>
      </w:r>
    </w:p>
    <w:p w14:paraId="000000A0" w14:textId="77777777" w:rsidR="00D464C3" w:rsidRDefault="00E607C8">
      <w:pPr>
        <w:numPr>
          <w:ilvl w:val="1"/>
          <w:numId w:val="5"/>
        </w:numPr>
        <w:rPr>
          <w:sz w:val="24"/>
          <w:szCs w:val="24"/>
        </w:rPr>
      </w:pPr>
      <w:r>
        <w:rPr>
          <w:sz w:val="24"/>
          <w:szCs w:val="24"/>
        </w:rPr>
        <w:t>Instagram (binary)</w:t>
      </w:r>
    </w:p>
    <w:p w14:paraId="000000A1" w14:textId="77777777" w:rsidR="00D464C3" w:rsidRDefault="00E607C8">
      <w:pPr>
        <w:numPr>
          <w:ilvl w:val="1"/>
          <w:numId w:val="5"/>
        </w:numPr>
        <w:rPr>
          <w:sz w:val="24"/>
          <w:szCs w:val="24"/>
        </w:rPr>
      </w:pPr>
      <w:r>
        <w:rPr>
          <w:sz w:val="24"/>
          <w:szCs w:val="24"/>
        </w:rPr>
        <w:t>Twitter (binary)</w:t>
      </w:r>
    </w:p>
    <w:p w14:paraId="000000A2" w14:textId="77777777" w:rsidR="00D464C3" w:rsidRDefault="00E607C8">
      <w:pPr>
        <w:numPr>
          <w:ilvl w:val="1"/>
          <w:numId w:val="5"/>
        </w:numPr>
        <w:rPr>
          <w:sz w:val="24"/>
          <w:szCs w:val="24"/>
        </w:rPr>
      </w:pPr>
      <w:r>
        <w:rPr>
          <w:sz w:val="24"/>
          <w:szCs w:val="24"/>
        </w:rPr>
        <w:t>YouTube (binary)</w:t>
      </w:r>
    </w:p>
    <w:p w14:paraId="000000A3" w14:textId="77777777" w:rsidR="00D464C3" w:rsidRDefault="00E607C8">
      <w:pPr>
        <w:numPr>
          <w:ilvl w:val="1"/>
          <w:numId w:val="5"/>
        </w:numPr>
        <w:rPr>
          <w:sz w:val="24"/>
          <w:szCs w:val="24"/>
        </w:rPr>
      </w:pPr>
      <w:r>
        <w:rPr>
          <w:sz w:val="24"/>
          <w:szCs w:val="24"/>
        </w:rPr>
        <w:t>LinkedIn (binary)</w:t>
      </w:r>
    </w:p>
    <w:p w14:paraId="000000A4" w14:textId="77777777" w:rsidR="00D464C3" w:rsidRDefault="00E607C8">
      <w:pPr>
        <w:numPr>
          <w:ilvl w:val="1"/>
          <w:numId w:val="5"/>
        </w:numPr>
        <w:rPr>
          <w:sz w:val="24"/>
          <w:szCs w:val="24"/>
        </w:rPr>
      </w:pPr>
      <w:r>
        <w:rPr>
          <w:sz w:val="24"/>
          <w:szCs w:val="24"/>
        </w:rPr>
        <w:t>Reddit (binary)</w:t>
      </w:r>
    </w:p>
    <w:p w14:paraId="000000A5" w14:textId="77777777" w:rsidR="00D464C3" w:rsidRDefault="00E607C8">
      <w:pPr>
        <w:numPr>
          <w:ilvl w:val="1"/>
          <w:numId w:val="5"/>
        </w:numPr>
        <w:rPr>
          <w:sz w:val="24"/>
          <w:szCs w:val="24"/>
        </w:rPr>
      </w:pPr>
      <w:r>
        <w:rPr>
          <w:sz w:val="24"/>
          <w:szCs w:val="24"/>
        </w:rPr>
        <w:t>VK (binary)</w:t>
      </w:r>
    </w:p>
    <w:p w14:paraId="000000A6" w14:textId="77777777" w:rsidR="00D464C3" w:rsidRDefault="00E607C8">
      <w:pPr>
        <w:numPr>
          <w:ilvl w:val="1"/>
          <w:numId w:val="5"/>
        </w:numPr>
        <w:rPr>
          <w:sz w:val="24"/>
          <w:szCs w:val="24"/>
        </w:rPr>
      </w:pPr>
      <w:r>
        <w:rPr>
          <w:sz w:val="24"/>
          <w:szCs w:val="24"/>
        </w:rPr>
        <w:t>Forum Board (binary)</w:t>
      </w:r>
    </w:p>
    <w:p w14:paraId="000000A7" w14:textId="77777777" w:rsidR="00D464C3" w:rsidRDefault="00E607C8">
      <w:pPr>
        <w:numPr>
          <w:ilvl w:val="1"/>
          <w:numId w:val="5"/>
        </w:numPr>
        <w:rPr>
          <w:sz w:val="24"/>
          <w:szCs w:val="24"/>
        </w:rPr>
      </w:pPr>
      <w:r>
        <w:rPr>
          <w:sz w:val="24"/>
          <w:szCs w:val="24"/>
        </w:rPr>
        <w:t>Other (free text)</w:t>
      </w:r>
    </w:p>
    <w:p w14:paraId="000000A8" w14:textId="77777777" w:rsidR="00D464C3" w:rsidRDefault="00E607C8">
      <w:pPr>
        <w:pStyle w:val="Heading2"/>
        <w:numPr>
          <w:ilvl w:val="0"/>
          <w:numId w:val="5"/>
        </w:numPr>
        <w:spacing w:before="0" w:after="0"/>
      </w:pPr>
      <w:bookmarkStart w:id="13" w:name="_7le8b04ifxz5" w:colFirst="0" w:colLast="0"/>
      <w:bookmarkEnd w:id="13"/>
      <w:r>
        <w:t>Messaging Platforms</w:t>
      </w:r>
    </w:p>
    <w:p w14:paraId="000000A9" w14:textId="77777777" w:rsidR="00D464C3" w:rsidRDefault="00E607C8">
      <w:pPr>
        <w:numPr>
          <w:ilvl w:val="1"/>
          <w:numId w:val="5"/>
        </w:numPr>
        <w:rPr>
          <w:sz w:val="24"/>
          <w:szCs w:val="24"/>
        </w:rPr>
      </w:pPr>
      <w:r>
        <w:rPr>
          <w:sz w:val="24"/>
          <w:szCs w:val="24"/>
        </w:rPr>
        <w:t>WhatsApp (binary)</w:t>
      </w:r>
    </w:p>
    <w:p w14:paraId="000000AA" w14:textId="77777777" w:rsidR="00D464C3" w:rsidRDefault="00E607C8">
      <w:pPr>
        <w:numPr>
          <w:ilvl w:val="1"/>
          <w:numId w:val="5"/>
        </w:numPr>
        <w:rPr>
          <w:sz w:val="24"/>
          <w:szCs w:val="24"/>
        </w:rPr>
      </w:pPr>
      <w:r>
        <w:rPr>
          <w:sz w:val="24"/>
          <w:szCs w:val="24"/>
        </w:rPr>
        <w:t>Telegram (binary)</w:t>
      </w:r>
    </w:p>
    <w:p w14:paraId="000000AB" w14:textId="77777777" w:rsidR="00D464C3" w:rsidRDefault="00E607C8">
      <w:pPr>
        <w:numPr>
          <w:ilvl w:val="1"/>
          <w:numId w:val="5"/>
        </w:numPr>
        <w:rPr>
          <w:sz w:val="24"/>
          <w:szCs w:val="24"/>
        </w:rPr>
      </w:pPr>
      <w:r>
        <w:rPr>
          <w:sz w:val="24"/>
          <w:szCs w:val="24"/>
        </w:rPr>
        <w:lastRenderedPageBreak/>
        <w:t>Signal (binary)</w:t>
      </w:r>
    </w:p>
    <w:p w14:paraId="000000AC" w14:textId="77777777" w:rsidR="00D464C3" w:rsidRDefault="00E607C8">
      <w:pPr>
        <w:numPr>
          <w:ilvl w:val="1"/>
          <w:numId w:val="5"/>
        </w:numPr>
        <w:rPr>
          <w:sz w:val="24"/>
          <w:szCs w:val="24"/>
        </w:rPr>
      </w:pPr>
      <w:r>
        <w:rPr>
          <w:sz w:val="24"/>
          <w:szCs w:val="24"/>
        </w:rPr>
        <w:t>Line (binary)</w:t>
      </w:r>
    </w:p>
    <w:p w14:paraId="000000AD" w14:textId="77777777" w:rsidR="00D464C3" w:rsidRDefault="00E607C8">
      <w:pPr>
        <w:numPr>
          <w:ilvl w:val="1"/>
          <w:numId w:val="5"/>
        </w:numPr>
        <w:rPr>
          <w:sz w:val="24"/>
          <w:szCs w:val="24"/>
        </w:rPr>
      </w:pPr>
      <w:r>
        <w:rPr>
          <w:sz w:val="24"/>
          <w:szCs w:val="24"/>
        </w:rPr>
        <w:t>WeChat (binary)</w:t>
      </w:r>
    </w:p>
    <w:p w14:paraId="000000AE" w14:textId="77777777" w:rsidR="00D464C3" w:rsidRDefault="00E607C8">
      <w:pPr>
        <w:numPr>
          <w:ilvl w:val="1"/>
          <w:numId w:val="5"/>
        </w:numPr>
        <w:rPr>
          <w:sz w:val="24"/>
          <w:szCs w:val="24"/>
        </w:rPr>
      </w:pPr>
      <w:r>
        <w:rPr>
          <w:sz w:val="24"/>
          <w:szCs w:val="24"/>
        </w:rPr>
        <w:t>SMS (binary)</w:t>
      </w:r>
    </w:p>
    <w:p w14:paraId="000000AF" w14:textId="77777777" w:rsidR="00D464C3" w:rsidRDefault="00E607C8">
      <w:pPr>
        <w:numPr>
          <w:ilvl w:val="1"/>
          <w:numId w:val="5"/>
        </w:numPr>
        <w:rPr>
          <w:sz w:val="24"/>
          <w:szCs w:val="24"/>
        </w:rPr>
      </w:pPr>
      <w:r>
        <w:rPr>
          <w:sz w:val="24"/>
          <w:szCs w:val="24"/>
        </w:rPr>
        <w:t>Other (free text)</w:t>
      </w:r>
    </w:p>
    <w:p w14:paraId="000000B0" w14:textId="77777777" w:rsidR="00D464C3" w:rsidRDefault="00E607C8">
      <w:pPr>
        <w:pStyle w:val="Heading2"/>
        <w:numPr>
          <w:ilvl w:val="0"/>
          <w:numId w:val="5"/>
        </w:numPr>
        <w:spacing w:before="0" w:after="0"/>
      </w:pPr>
      <w:bookmarkStart w:id="14" w:name="_gtud8lxpyzx" w:colFirst="0" w:colLast="0"/>
      <w:bookmarkEnd w:id="14"/>
      <w:r>
        <w:t xml:space="preserve">Advertisement (binary). </w:t>
      </w:r>
      <w:r>
        <w:rPr>
          <w:i/>
        </w:rPr>
        <w:t xml:space="preserve">Advertisements purchased by </w:t>
      </w:r>
      <w:proofErr w:type="spellStart"/>
      <w:r>
        <w:rPr>
          <w:i/>
        </w:rPr>
        <w:t>disinformants</w:t>
      </w:r>
      <w:proofErr w:type="spellEnd"/>
      <w:r>
        <w:rPr>
          <w:i/>
        </w:rPr>
        <w:t xml:space="preserve"> to disseminate a message of disinformation. Includes ads on social media and the open web. </w:t>
      </w:r>
    </w:p>
    <w:p w14:paraId="000000B1" w14:textId="77777777" w:rsidR="00D464C3" w:rsidRDefault="00E607C8">
      <w:pPr>
        <w:pStyle w:val="Heading2"/>
        <w:numPr>
          <w:ilvl w:val="0"/>
          <w:numId w:val="5"/>
        </w:numPr>
        <w:spacing w:before="0" w:after="0"/>
      </w:pPr>
      <w:bookmarkStart w:id="15" w:name="_dn1zekaf5wbw" w:colFirst="0" w:colLast="0"/>
      <w:bookmarkEnd w:id="15"/>
      <w:r>
        <w:t>Email (binary)</w:t>
      </w:r>
    </w:p>
    <w:p w14:paraId="000000B2" w14:textId="77777777" w:rsidR="00D464C3" w:rsidRDefault="00E607C8">
      <w:pPr>
        <w:pStyle w:val="Heading2"/>
        <w:numPr>
          <w:ilvl w:val="0"/>
          <w:numId w:val="5"/>
        </w:numPr>
        <w:spacing w:before="0" w:after="0"/>
      </w:pPr>
      <w:bookmarkStart w:id="16" w:name="_x10p2bumi9qm" w:colFirst="0" w:colLast="0"/>
      <w:bookmarkEnd w:id="16"/>
      <w:r>
        <w:t>Other (free text)</w:t>
      </w:r>
    </w:p>
    <w:p w14:paraId="000000B3" w14:textId="77777777" w:rsidR="00D464C3" w:rsidRDefault="00E607C8">
      <w:pPr>
        <w:pStyle w:val="Heading2"/>
        <w:numPr>
          <w:ilvl w:val="0"/>
          <w:numId w:val="5"/>
        </w:numPr>
        <w:spacing w:before="0"/>
      </w:pPr>
      <w:bookmarkStart w:id="17" w:name="_7124d6c9wf0h" w:colFirst="0" w:colLast="0"/>
      <w:bookmarkEnd w:id="17"/>
      <w:r>
        <w:t xml:space="preserve">Notes (free text). </w:t>
      </w:r>
      <w:r>
        <w:rPr>
          <w:i/>
        </w:rPr>
        <w:t xml:space="preserve">Add more detailed information on social media platforms used (retweets, groups, </w:t>
      </w:r>
      <w:proofErr w:type="spellStart"/>
      <w:r>
        <w:rPr>
          <w:i/>
        </w:rPr>
        <w:t>etc</w:t>
      </w:r>
      <w:proofErr w:type="spellEnd"/>
      <w:r>
        <w:rPr>
          <w:i/>
        </w:rPr>
        <w:t xml:space="preserve">), if applicable. Add specific numbers of social media metrics, if applicable. </w:t>
      </w:r>
    </w:p>
    <w:p w14:paraId="000000B4" w14:textId="77777777" w:rsidR="00D464C3" w:rsidRDefault="00D464C3">
      <w:pPr>
        <w:rPr>
          <w:b/>
          <w:sz w:val="24"/>
          <w:szCs w:val="24"/>
        </w:rPr>
      </w:pPr>
    </w:p>
    <w:p w14:paraId="000000B5" w14:textId="77777777" w:rsidR="00D464C3" w:rsidRDefault="00E607C8">
      <w:pPr>
        <w:pStyle w:val="Heading1"/>
      </w:pPr>
      <w:bookmarkStart w:id="18" w:name="_q1cjy2uv7rif" w:colFirst="0" w:colLast="0"/>
      <w:bookmarkEnd w:id="18"/>
      <w:r>
        <w:t>III. Content</w:t>
      </w:r>
    </w:p>
    <w:p w14:paraId="000000B6" w14:textId="77777777" w:rsidR="00D464C3" w:rsidRDefault="00E607C8">
      <w:pPr>
        <w:pStyle w:val="Heading2"/>
        <w:numPr>
          <w:ilvl w:val="0"/>
          <w:numId w:val="6"/>
        </w:numPr>
        <w:spacing w:after="0"/>
      </w:pPr>
      <w:bookmarkStart w:id="19" w:name="_yit6slq1z6mg" w:colFirst="0" w:colLast="0"/>
      <w:bookmarkEnd w:id="19"/>
      <w:r>
        <w:t xml:space="preserve">Language (language). </w:t>
      </w:r>
      <w:r>
        <w:rPr>
          <w:i/>
        </w:rPr>
        <w:t>The language of the disinformation. In coding, separate languages with a comma; do not use “and.”</w:t>
      </w:r>
    </w:p>
    <w:p w14:paraId="000000B7" w14:textId="77777777" w:rsidR="00D464C3" w:rsidRDefault="00E607C8">
      <w:pPr>
        <w:pStyle w:val="Heading2"/>
        <w:numPr>
          <w:ilvl w:val="0"/>
          <w:numId w:val="6"/>
        </w:numPr>
        <w:spacing w:before="0" w:after="0"/>
      </w:pPr>
      <w:bookmarkStart w:id="20" w:name="_crh0huno977e" w:colFirst="0" w:colLast="0"/>
      <w:bookmarkEnd w:id="20"/>
      <w:r>
        <w:t xml:space="preserve">Topics. </w:t>
      </w:r>
      <w:r>
        <w:rPr>
          <w:i/>
        </w:rPr>
        <w:t>Subjects evident in the campaign.</w:t>
      </w:r>
    </w:p>
    <w:p w14:paraId="000000B8" w14:textId="77777777" w:rsidR="00D464C3" w:rsidRDefault="00E607C8">
      <w:pPr>
        <w:numPr>
          <w:ilvl w:val="1"/>
          <w:numId w:val="6"/>
        </w:numPr>
        <w:rPr>
          <w:sz w:val="24"/>
          <w:szCs w:val="24"/>
        </w:rPr>
      </w:pPr>
      <w:r>
        <w:rPr>
          <w:sz w:val="24"/>
          <w:szCs w:val="24"/>
        </w:rPr>
        <w:t xml:space="preserve">Government (binary). </w:t>
      </w:r>
      <w:r>
        <w:rPr>
          <w:i/>
          <w:sz w:val="24"/>
          <w:szCs w:val="24"/>
        </w:rPr>
        <w:t>Includes international governing bodies.</w:t>
      </w:r>
    </w:p>
    <w:p w14:paraId="000000B9" w14:textId="77777777" w:rsidR="00D464C3" w:rsidRDefault="00E607C8">
      <w:pPr>
        <w:numPr>
          <w:ilvl w:val="1"/>
          <w:numId w:val="6"/>
        </w:numPr>
        <w:rPr>
          <w:sz w:val="24"/>
          <w:szCs w:val="24"/>
        </w:rPr>
      </w:pPr>
      <w:r>
        <w:rPr>
          <w:sz w:val="24"/>
          <w:szCs w:val="24"/>
        </w:rPr>
        <w:t>Military (binary)</w:t>
      </w:r>
    </w:p>
    <w:p w14:paraId="000000BA" w14:textId="77777777" w:rsidR="00D464C3" w:rsidRDefault="00E607C8">
      <w:pPr>
        <w:numPr>
          <w:ilvl w:val="1"/>
          <w:numId w:val="6"/>
        </w:numPr>
        <w:rPr>
          <w:sz w:val="24"/>
          <w:szCs w:val="24"/>
        </w:rPr>
      </w:pPr>
      <w:r>
        <w:rPr>
          <w:sz w:val="24"/>
          <w:szCs w:val="24"/>
        </w:rPr>
        <w:t>Political Party (binary)</w:t>
      </w:r>
    </w:p>
    <w:p w14:paraId="000000BB" w14:textId="77777777" w:rsidR="00D464C3" w:rsidRDefault="00E607C8">
      <w:pPr>
        <w:numPr>
          <w:ilvl w:val="1"/>
          <w:numId w:val="6"/>
        </w:numPr>
        <w:rPr>
          <w:sz w:val="24"/>
          <w:szCs w:val="24"/>
        </w:rPr>
      </w:pPr>
      <w:r>
        <w:rPr>
          <w:sz w:val="24"/>
          <w:szCs w:val="24"/>
        </w:rPr>
        <w:t>Elections (binary)</w:t>
      </w:r>
    </w:p>
    <w:p w14:paraId="000000BC" w14:textId="77777777" w:rsidR="00D464C3" w:rsidRDefault="00E607C8">
      <w:pPr>
        <w:numPr>
          <w:ilvl w:val="1"/>
          <w:numId w:val="6"/>
        </w:numPr>
        <w:rPr>
          <w:sz w:val="24"/>
          <w:szCs w:val="24"/>
        </w:rPr>
      </w:pPr>
      <w:r>
        <w:rPr>
          <w:sz w:val="24"/>
          <w:szCs w:val="24"/>
        </w:rPr>
        <w:t>Nonstate Political Actor (binary)</w:t>
      </w:r>
    </w:p>
    <w:p w14:paraId="000000BD" w14:textId="77777777" w:rsidR="00D464C3" w:rsidRDefault="00E607C8">
      <w:pPr>
        <w:numPr>
          <w:ilvl w:val="1"/>
          <w:numId w:val="6"/>
        </w:numPr>
        <w:rPr>
          <w:sz w:val="24"/>
          <w:szCs w:val="24"/>
        </w:rPr>
      </w:pPr>
      <w:r>
        <w:rPr>
          <w:sz w:val="24"/>
          <w:szCs w:val="24"/>
        </w:rPr>
        <w:t>Business (binary)</w:t>
      </w:r>
    </w:p>
    <w:p w14:paraId="000000BE" w14:textId="77777777" w:rsidR="00D464C3" w:rsidRDefault="00E607C8">
      <w:pPr>
        <w:numPr>
          <w:ilvl w:val="1"/>
          <w:numId w:val="6"/>
        </w:numPr>
        <w:rPr>
          <w:sz w:val="24"/>
          <w:szCs w:val="24"/>
        </w:rPr>
      </w:pPr>
      <w:r>
        <w:rPr>
          <w:sz w:val="24"/>
          <w:szCs w:val="24"/>
        </w:rPr>
        <w:t>Influential Individuals (binary)</w:t>
      </w:r>
    </w:p>
    <w:p w14:paraId="000000BF" w14:textId="77777777" w:rsidR="00D464C3" w:rsidRDefault="00E607C8">
      <w:pPr>
        <w:numPr>
          <w:ilvl w:val="1"/>
          <w:numId w:val="6"/>
        </w:numPr>
        <w:rPr>
          <w:sz w:val="24"/>
          <w:szCs w:val="24"/>
        </w:rPr>
      </w:pPr>
      <w:r>
        <w:rPr>
          <w:sz w:val="24"/>
          <w:szCs w:val="24"/>
        </w:rPr>
        <w:t xml:space="preserve">Racial, Ethnic, Religious, or Sexual Identity Group (binary)                              </w:t>
      </w:r>
    </w:p>
    <w:p w14:paraId="000000C0" w14:textId="77777777" w:rsidR="00D464C3" w:rsidRDefault="00E607C8">
      <w:pPr>
        <w:numPr>
          <w:ilvl w:val="1"/>
          <w:numId w:val="6"/>
        </w:numPr>
        <w:rPr>
          <w:sz w:val="24"/>
          <w:szCs w:val="24"/>
        </w:rPr>
      </w:pPr>
      <w:r>
        <w:rPr>
          <w:sz w:val="24"/>
          <w:szCs w:val="24"/>
        </w:rPr>
        <w:t>Terrorism (binary)</w:t>
      </w:r>
    </w:p>
    <w:p w14:paraId="000000C1" w14:textId="77777777" w:rsidR="00D464C3" w:rsidRDefault="00E607C8">
      <w:pPr>
        <w:numPr>
          <w:ilvl w:val="1"/>
          <w:numId w:val="6"/>
        </w:numPr>
        <w:rPr>
          <w:sz w:val="24"/>
          <w:szCs w:val="24"/>
        </w:rPr>
      </w:pPr>
      <w:r>
        <w:rPr>
          <w:sz w:val="24"/>
          <w:szCs w:val="24"/>
        </w:rPr>
        <w:t>Immigration (binary)</w:t>
      </w:r>
    </w:p>
    <w:p w14:paraId="000000C2" w14:textId="77777777" w:rsidR="00D464C3" w:rsidRDefault="00E607C8">
      <w:pPr>
        <w:numPr>
          <w:ilvl w:val="1"/>
          <w:numId w:val="6"/>
        </w:numPr>
        <w:rPr>
          <w:sz w:val="24"/>
          <w:szCs w:val="24"/>
        </w:rPr>
      </w:pPr>
      <w:r>
        <w:rPr>
          <w:sz w:val="24"/>
          <w:szCs w:val="24"/>
        </w:rPr>
        <w:t>Economic Issue (binary)</w:t>
      </w:r>
    </w:p>
    <w:p w14:paraId="000000C3" w14:textId="77777777" w:rsidR="00D464C3" w:rsidRDefault="00E607C8">
      <w:pPr>
        <w:pStyle w:val="Heading2"/>
        <w:numPr>
          <w:ilvl w:val="1"/>
          <w:numId w:val="6"/>
        </w:numPr>
        <w:spacing w:before="0" w:after="0"/>
        <w:rPr>
          <w:sz w:val="24"/>
          <w:szCs w:val="24"/>
        </w:rPr>
      </w:pPr>
      <w:bookmarkStart w:id="21" w:name="_zd4ivc8vzsz2" w:colFirst="0" w:colLast="0"/>
      <w:bookmarkEnd w:id="21"/>
      <w:r>
        <w:rPr>
          <w:sz w:val="24"/>
          <w:szCs w:val="24"/>
        </w:rPr>
        <w:lastRenderedPageBreak/>
        <w:t>Other (free text)</w:t>
      </w:r>
    </w:p>
    <w:p w14:paraId="000000C4" w14:textId="77777777" w:rsidR="00D464C3" w:rsidRDefault="00E607C8">
      <w:pPr>
        <w:pStyle w:val="Heading2"/>
        <w:numPr>
          <w:ilvl w:val="0"/>
          <w:numId w:val="6"/>
        </w:numPr>
        <w:spacing w:before="0"/>
      </w:pPr>
      <w:bookmarkStart w:id="22" w:name="_se1v0n6ojj7e" w:colFirst="0" w:colLast="0"/>
      <w:bookmarkEnd w:id="22"/>
      <w:r>
        <w:t>Notes (free text)</w:t>
      </w:r>
    </w:p>
    <w:p w14:paraId="000000C5" w14:textId="77777777" w:rsidR="00D464C3" w:rsidRDefault="00E607C8">
      <w:pPr>
        <w:pStyle w:val="Heading1"/>
      </w:pPr>
      <w:bookmarkStart w:id="23" w:name="_8qc8vqo6kwzd" w:colFirst="0" w:colLast="0"/>
      <w:bookmarkEnd w:id="23"/>
      <w:r>
        <w:t>IV. Methods</w:t>
      </w:r>
    </w:p>
    <w:p w14:paraId="000000C6" w14:textId="77777777" w:rsidR="00D464C3" w:rsidRDefault="00E607C8">
      <w:pPr>
        <w:pStyle w:val="Heading2"/>
        <w:numPr>
          <w:ilvl w:val="0"/>
          <w:numId w:val="1"/>
        </w:numPr>
        <w:spacing w:after="0"/>
      </w:pPr>
      <w:bookmarkStart w:id="24" w:name="_uu07qomelavq" w:colFirst="0" w:colLast="0"/>
      <w:bookmarkEnd w:id="24"/>
      <w:r>
        <w:t>Tactics</w:t>
      </w:r>
    </w:p>
    <w:p w14:paraId="000000C7" w14:textId="77777777" w:rsidR="00D464C3" w:rsidRDefault="00E607C8">
      <w:pPr>
        <w:numPr>
          <w:ilvl w:val="0"/>
          <w:numId w:val="10"/>
        </w:numPr>
        <w:rPr>
          <w:sz w:val="24"/>
          <w:szCs w:val="24"/>
        </w:rPr>
      </w:pPr>
      <w:r>
        <w:rPr>
          <w:sz w:val="24"/>
          <w:szCs w:val="24"/>
        </w:rPr>
        <w:t xml:space="preserve">Brigading (binary). </w:t>
      </w:r>
      <w:r>
        <w:rPr>
          <w:i/>
          <w:sz w:val="24"/>
          <w:szCs w:val="24"/>
        </w:rPr>
        <w:t xml:space="preserve">Patriotic trolls or organic coordination in which </w:t>
      </w:r>
      <w:proofErr w:type="spellStart"/>
      <w:r>
        <w:rPr>
          <w:i/>
          <w:sz w:val="24"/>
          <w:szCs w:val="24"/>
        </w:rPr>
        <w:t>disinformants</w:t>
      </w:r>
      <w:proofErr w:type="spellEnd"/>
      <w:r>
        <w:rPr>
          <w:i/>
          <w:sz w:val="24"/>
          <w:szCs w:val="24"/>
        </w:rPr>
        <w:t xml:space="preserve"> seemingly operate under their real identities. A concentrated effort by one online group to manipulate another, e.g. through mass-commenting a certain message.</w:t>
      </w:r>
    </w:p>
    <w:p w14:paraId="000000C8" w14:textId="77777777" w:rsidR="00D464C3" w:rsidRDefault="00E607C8">
      <w:pPr>
        <w:numPr>
          <w:ilvl w:val="0"/>
          <w:numId w:val="10"/>
        </w:numPr>
        <w:rPr>
          <w:sz w:val="24"/>
          <w:szCs w:val="24"/>
        </w:rPr>
      </w:pPr>
      <w:proofErr w:type="spellStart"/>
      <w:r>
        <w:rPr>
          <w:sz w:val="24"/>
          <w:szCs w:val="24"/>
        </w:rPr>
        <w:t>Sockpuppets</w:t>
      </w:r>
      <w:proofErr w:type="spellEnd"/>
      <w:r>
        <w:rPr>
          <w:sz w:val="24"/>
          <w:szCs w:val="24"/>
        </w:rPr>
        <w:t xml:space="preserve"> (binary). </w:t>
      </w:r>
      <w:r>
        <w:rPr>
          <w:i/>
          <w:sz w:val="24"/>
          <w:szCs w:val="24"/>
        </w:rPr>
        <w:t xml:space="preserve">Inauthentic social media accounts used for the purpose of deception which evidence a high likelihood of human operation. This includes catfishing and other highly tailored operations conducted under inauthentic personas. </w:t>
      </w:r>
    </w:p>
    <w:p w14:paraId="000000C9" w14:textId="77777777" w:rsidR="00D464C3" w:rsidRDefault="00E607C8">
      <w:pPr>
        <w:numPr>
          <w:ilvl w:val="0"/>
          <w:numId w:val="10"/>
        </w:numPr>
        <w:rPr>
          <w:sz w:val="24"/>
          <w:szCs w:val="24"/>
        </w:rPr>
      </w:pPr>
      <w:r>
        <w:rPr>
          <w:sz w:val="24"/>
          <w:szCs w:val="24"/>
        </w:rPr>
        <w:t>Botnets (binary).</w:t>
      </w:r>
      <w:r>
        <w:rPr>
          <w:i/>
          <w:sz w:val="24"/>
          <w:szCs w:val="24"/>
        </w:rPr>
        <w:t xml:space="preserve"> Inauthentic social media accounts used for the purpose of deception which evidence a high likelihood of automation. These accounts evidence no sustained human intervention beyond the effort necessary to program them initially. They often form large networks for the purpose of inauthentic amplification. </w:t>
      </w:r>
      <w:r>
        <w:rPr>
          <w:i/>
          <w:sz w:val="24"/>
          <w:szCs w:val="24"/>
          <w:highlight w:val="white"/>
        </w:rPr>
        <w:t>This includes both fresh and repurposed accounts.</w:t>
      </w:r>
    </w:p>
    <w:p w14:paraId="000000CA" w14:textId="77777777" w:rsidR="00D464C3" w:rsidRDefault="00E607C8">
      <w:pPr>
        <w:numPr>
          <w:ilvl w:val="0"/>
          <w:numId w:val="10"/>
        </w:numPr>
        <w:rPr>
          <w:sz w:val="24"/>
          <w:szCs w:val="24"/>
        </w:rPr>
      </w:pPr>
      <w:r>
        <w:rPr>
          <w:sz w:val="24"/>
          <w:szCs w:val="24"/>
        </w:rPr>
        <w:t>Search Engine Manipulation (</w:t>
      </w:r>
      <w:proofErr w:type="gramStart"/>
      <w:r>
        <w:rPr>
          <w:sz w:val="24"/>
          <w:szCs w:val="24"/>
        </w:rPr>
        <w:t xml:space="preserve">binary) </w:t>
      </w:r>
      <w:r>
        <w:rPr>
          <w:i/>
          <w:sz w:val="24"/>
          <w:szCs w:val="24"/>
        </w:rPr>
        <w:t xml:space="preserve"> Undermining</w:t>
      </w:r>
      <w:proofErr w:type="gramEnd"/>
      <w:r>
        <w:rPr>
          <w:i/>
          <w:sz w:val="24"/>
          <w:szCs w:val="24"/>
        </w:rPr>
        <w:t xml:space="preserve"> search engine optimization techniques with the intention of creating an inorganic correlation of search queries and results. Often realized by way of cooperative efforts by online communities. e.g. “Google Bombing.” May also include </w:t>
      </w:r>
      <w:proofErr w:type="spellStart"/>
      <w:r>
        <w:rPr>
          <w:i/>
          <w:sz w:val="24"/>
          <w:szCs w:val="24"/>
        </w:rPr>
        <w:t>typosquatting</w:t>
      </w:r>
      <w:proofErr w:type="spellEnd"/>
      <w:r>
        <w:rPr>
          <w:i/>
          <w:sz w:val="24"/>
          <w:szCs w:val="24"/>
        </w:rPr>
        <w:t xml:space="preserve"> with the intention to mislead or redirect to another URL.</w:t>
      </w:r>
    </w:p>
    <w:p w14:paraId="000000CB" w14:textId="77777777" w:rsidR="00D464C3" w:rsidRDefault="00E607C8">
      <w:pPr>
        <w:numPr>
          <w:ilvl w:val="0"/>
          <w:numId w:val="10"/>
        </w:numPr>
        <w:rPr>
          <w:sz w:val="24"/>
          <w:szCs w:val="24"/>
        </w:rPr>
      </w:pPr>
      <w:r>
        <w:rPr>
          <w:sz w:val="24"/>
          <w:szCs w:val="24"/>
        </w:rPr>
        <w:t>Hacking</w:t>
      </w:r>
    </w:p>
    <w:p w14:paraId="000000CC" w14:textId="77777777" w:rsidR="00D464C3" w:rsidRDefault="00E607C8">
      <w:pPr>
        <w:numPr>
          <w:ilvl w:val="1"/>
          <w:numId w:val="10"/>
        </w:numPr>
        <w:rPr>
          <w:sz w:val="24"/>
          <w:szCs w:val="24"/>
        </w:rPr>
      </w:pPr>
      <w:r>
        <w:rPr>
          <w:sz w:val="24"/>
          <w:szCs w:val="24"/>
        </w:rPr>
        <w:t xml:space="preserve">DDoS (binary). </w:t>
      </w:r>
      <w:r>
        <w:rPr>
          <w:i/>
          <w:sz w:val="24"/>
          <w:szCs w:val="24"/>
        </w:rPr>
        <w:t>Distributed denial-of-service. Malicious attempt to disrupt server traffic. In the context of political disinformation campaigns, this is intended to make it more difficult for the target to launch an effective counter-messaging effort.</w:t>
      </w:r>
    </w:p>
    <w:p w14:paraId="000000CD" w14:textId="77777777" w:rsidR="00D464C3" w:rsidRDefault="00E607C8">
      <w:pPr>
        <w:numPr>
          <w:ilvl w:val="1"/>
          <w:numId w:val="10"/>
        </w:numPr>
        <w:rPr>
          <w:sz w:val="24"/>
          <w:szCs w:val="24"/>
        </w:rPr>
      </w:pPr>
      <w:r>
        <w:rPr>
          <w:sz w:val="24"/>
          <w:szCs w:val="24"/>
        </w:rPr>
        <w:t xml:space="preserve">Data Exfiltration (binary). </w:t>
      </w:r>
      <w:r>
        <w:rPr>
          <w:i/>
          <w:sz w:val="24"/>
          <w:szCs w:val="24"/>
        </w:rPr>
        <w:t xml:space="preserve">The unauthorized movement of data. In the context of political disinformation campaigns, this is the acquisition of sensitive information through </w:t>
      </w:r>
      <w:proofErr w:type="spellStart"/>
      <w:r>
        <w:rPr>
          <w:i/>
          <w:sz w:val="24"/>
          <w:szCs w:val="24"/>
        </w:rPr>
        <w:t>spearphishing</w:t>
      </w:r>
      <w:proofErr w:type="spellEnd"/>
      <w:r>
        <w:rPr>
          <w:i/>
          <w:sz w:val="24"/>
          <w:szCs w:val="24"/>
        </w:rPr>
        <w:t xml:space="preserve"> or similar techniques that can be subsequently released by the </w:t>
      </w:r>
      <w:proofErr w:type="spellStart"/>
      <w:r>
        <w:rPr>
          <w:i/>
          <w:sz w:val="24"/>
          <w:szCs w:val="24"/>
        </w:rPr>
        <w:t>disinformant</w:t>
      </w:r>
      <w:proofErr w:type="spellEnd"/>
      <w:r>
        <w:rPr>
          <w:i/>
          <w:sz w:val="24"/>
          <w:szCs w:val="24"/>
        </w:rPr>
        <w:t xml:space="preserve"> to boost their messaging effort.</w:t>
      </w:r>
    </w:p>
    <w:p w14:paraId="000000CE" w14:textId="77777777" w:rsidR="00D464C3" w:rsidRDefault="00E607C8">
      <w:pPr>
        <w:numPr>
          <w:ilvl w:val="0"/>
          <w:numId w:val="10"/>
        </w:numPr>
        <w:rPr>
          <w:sz w:val="24"/>
          <w:szCs w:val="24"/>
        </w:rPr>
      </w:pPr>
      <w:r>
        <w:rPr>
          <w:sz w:val="24"/>
          <w:szCs w:val="24"/>
        </w:rPr>
        <w:t xml:space="preserve">Deceptive Content Manipulation (binary). </w:t>
      </w:r>
      <w:r>
        <w:rPr>
          <w:i/>
          <w:sz w:val="24"/>
          <w:szCs w:val="24"/>
        </w:rPr>
        <w:t xml:space="preserve">Any content that has been deceptively edited by use of Photoshop or similar software. This includes </w:t>
      </w:r>
      <w:r>
        <w:rPr>
          <w:i/>
          <w:sz w:val="24"/>
          <w:szCs w:val="24"/>
        </w:rPr>
        <w:lastRenderedPageBreak/>
        <w:t>the deceptive co-option and re-use of extant media branding and style guides. This does not include the use of deep learning processes.</w:t>
      </w:r>
    </w:p>
    <w:p w14:paraId="000000CF" w14:textId="77777777" w:rsidR="00D464C3" w:rsidRDefault="00E607C8">
      <w:pPr>
        <w:numPr>
          <w:ilvl w:val="1"/>
          <w:numId w:val="10"/>
        </w:numPr>
        <w:rPr>
          <w:sz w:val="24"/>
          <w:szCs w:val="24"/>
        </w:rPr>
      </w:pPr>
      <w:r>
        <w:rPr>
          <w:sz w:val="24"/>
          <w:szCs w:val="24"/>
        </w:rPr>
        <w:t xml:space="preserve">Deep learning processes (binary). </w:t>
      </w:r>
      <w:r>
        <w:rPr>
          <w:i/>
          <w:sz w:val="24"/>
          <w:szCs w:val="24"/>
        </w:rPr>
        <w:t>Augmented or fabricated content produced using deep learning processes. Includes “deep fakes,” “deep voice,” and textual generation.</w:t>
      </w:r>
    </w:p>
    <w:p w14:paraId="000000D0" w14:textId="77777777" w:rsidR="00D464C3" w:rsidRDefault="00E607C8">
      <w:pPr>
        <w:numPr>
          <w:ilvl w:val="0"/>
          <w:numId w:val="10"/>
        </w:numPr>
        <w:rPr>
          <w:sz w:val="24"/>
          <w:szCs w:val="24"/>
        </w:rPr>
      </w:pPr>
      <w:r>
        <w:rPr>
          <w:sz w:val="24"/>
          <w:szCs w:val="24"/>
        </w:rPr>
        <w:t>Other (free text)</w:t>
      </w:r>
    </w:p>
    <w:p w14:paraId="000000D1" w14:textId="77777777" w:rsidR="00D464C3" w:rsidRDefault="00E607C8">
      <w:pPr>
        <w:numPr>
          <w:ilvl w:val="0"/>
          <w:numId w:val="10"/>
        </w:numPr>
        <w:rPr>
          <w:sz w:val="24"/>
          <w:szCs w:val="24"/>
        </w:rPr>
      </w:pPr>
      <w:r>
        <w:rPr>
          <w:sz w:val="24"/>
          <w:szCs w:val="24"/>
        </w:rPr>
        <w:t>Notes (free text)</w:t>
      </w:r>
    </w:p>
    <w:p w14:paraId="000000D2" w14:textId="77777777" w:rsidR="00D464C3" w:rsidRDefault="00E607C8">
      <w:pPr>
        <w:pStyle w:val="Heading2"/>
        <w:numPr>
          <w:ilvl w:val="0"/>
          <w:numId w:val="1"/>
        </w:numPr>
        <w:spacing w:before="0" w:after="0"/>
      </w:pPr>
      <w:bookmarkStart w:id="25" w:name="_321q06r81ma0" w:colFirst="0" w:colLast="0"/>
      <w:bookmarkEnd w:id="25"/>
      <w:r>
        <w:t>Narrative Techniques</w:t>
      </w:r>
    </w:p>
    <w:p w14:paraId="000000D3" w14:textId="77777777" w:rsidR="00D464C3" w:rsidRDefault="00E607C8">
      <w:pPr>
        <w:numPr>
          <w:ilvl w:val="0"/>
          <w:numId w:val="2"/>
        </w:numPr>
        <w:rPr>
          <w:sz w:val="24"/>
          <w:szCs w:val="24"/>
        </w:rPr>
      </w:pPr>
      <w:r>
        <w:rPr>
          <w:sz w:val="24"/>
          <w:szCs w:val="24"/>
        </w:rPr>
        <w:t>Constructive</w:t>
      </w:r>
    </w:p>
    <w:p w14:paraId="000000D4" w14:textId="77777777" w:rsidR="00D464C3" w:rsidRDefault="00E607C8">
      <w:pPr>
        <w:numPr>
          <w:ilvl w:val="1"/>
          <w:numId w:val="2"/>
        </w:numPr>
        <w:rPr>
          <w:sz w:val="24"/>
          <w:szCs w:val="24"/>
        </w:rPr>
      </w:pPr>
      <w:r>
        <w:rPr>
          <w:sz w:val="24"/>
          <w:szCs w:val="24"/>
        </w:rPr>
        <w:t xml:space="preserve">Activate (binary). </w:t>
      </w:r>
      <w:r>
        <w:rPr>
          <w:i/>
          <w:sz w:val="24"/>
          <w:szCs w:val="24"/>
        </w:rPr>
        <w:t>Bandwagon, pander, ignite. e.g., “If you love Mr. Trump, RT this.”</w:t>
      </w:r>
    </w:p>
    <w:p w14:paraId="000000D5" w14:textId="77777777" w:rsidR="00D464C3" w:rsidRDefault="00E607C8">
      <w:pPr>
        <w:numPr>
          <w:ilvl w:val="1"/>
          <w:numId w:val="2"/>
        </w:numPr>
        <w:rPr>
          <w:sz w:val="24"/>
          <w:szCs w:val="24"/>
        </w:rPr>
      </w:pPr>
      <w:r>
        <w:rPr>
          <w:sz w:val="24"/>
          <w:szCs w:val="24"/>
        </w:rPr>
        <w:t xml:space="preserve">Astroturf (binary). </w:t>
      </w:r>
      <w:r>
        <w:rPr>
          <w:i/>
          <w:sz w:val="24"/>
          <w:szCs w:val="24"/>
        </w:rPr>
        <w:t xml:space="preserve">Artificial consensus-building, inflation, or amplification. Also called a “Potemkin Village.” e.g., “The #1 trending hashtag can’t be wrong.” </w:t>
      </w:r>
    </w:p>
    <w:p w14:paraId="000000D6" w14:textId="77777777" w:rsidR="00D464C3" w:rsidRDefault="00E607C8">
      <w:pPr>
        <w:numPr>
          <w:ilvl w:val="0"/>
          <w:numId w:val="2"/>
        </w:numPr>
        <w:rPr>
          <w:sz w:val="24"/>
          <w:szCs w:val="24"/>
        </w:rPr>
      </w:pPr>
      <w:r>
        <w:rPr>
          <w:sz w:val="24"/>
          <w:szCs w:val="24"/>
        </w:rPr>
        <w:t>Destructive</w:t>
      </w:r>
    </w:p>
    <w:p w14:paraId="000000D7" w14:textId="77777777" w:rsidR="00D464C3" w:rsidRDefault="00E607C8">
      <w:pPr>
        <w:numPr>
          <w:ilvl w:val="1"/>
          <w:numId w:val="2"/>
        </w:numPr>
        <w:rPr>
          <w:sz w:val="24"/>
          <w:szCs w:val="24"/>
        </w:rPr>
      </w:pPr>
      <w:r>
        <w:rPr>
          <w:sz w:val="24"/>
          <w:szCs w:val="24"/>
        </w:rPr>
        <w:t xml:space="preserve">Suppress (binary). </w:t>
      </w:r>
      <w:r>
        <w:rPr>
          <w:i/>
          <w:sz w:val="24"/>
          <w:szCs w:val="24"/>
        </w:rPr>
        <w:t xml:space="preserve">Harass, intimidate, exhaust. Often targets influential individuals. </w:t>
      </w:r>
    </w:p>
    <w:p w14:paraId="000000D8" w14:textId="77777777" w:rsidR="00D464C3" w:rsidRDefault="00E607C8">
      <w:pPr>
        <w:numPr>
          <w:ilvl w:val="1"/>
          <w:numId w:val="2"/>
        </w:numPr>
        <w:rPr>
          <w:sz w:val="24"/>
          <w:szCs w:val="24"/>
        </w:rPr>
      </w:pPr>
      <w:r>
        <w:rPr>
          <w:sz w:val="24"/>
          <w:szCs w:val="24"/>
        </w:rPr>
        <w:t xml:space="preserve">Discredit (binary). </w:t>
      </w:r>
      <w:r>
        <w:rPr>
          <w:i/>
          <w:sz w:val="24"/>
          <w:szCs w:val="24"/>
        </w:rPr>
        <w:t>Libel, leak, tarnish. Often targets government, political parties, elections, or other institutions.</w:t>
      </w:r>
    </w:p>
    <w:p w14:paraId="000000D9" w14:textId="77777777" w:rsidR="00D464C3" w:rsidRDefault="00E607C8">
      <w:pPr>
        <w:numPr>
          <w:ilvl w:val="0"/>
          <w:numId w:val="2"/>
        </w:numPr>
        <w:rPr>
          <w:sz w:val="24"/>
          <w:szCs w:val="24"/>
        </w:rPr>
      </w:pPr>
      <w:r>
        <w:rPr>
          <w:sz w:val="24"/>
          <w:szCs w:val="24"/>
        </w:rPr>
        <w:t>Oblique</w:t>
      </w:r>
    </w:p>
    <w:p w14:paraId="000000DA" w14:textId="77777777" w:rsidR="00D464C3" w:rsidRDefault="00E607C8">
      <w:pPr>
        <w:numPr>
          <w:ilvl w:val="1"/>
          <w:numId w:val="2"/>
        </w:numPr>
        <w:rPr>
          <w:sz w:val="24"/>
          <w:szCs w:val="24"/>
        </w:rPr>
      </w:pPr>
      <w:r>
        <w:rPr>
          <w:sz w:val="24"/>
          <w:szCs w:val="24"/>
        </w:rPr>
        <w:t xml:space="preserve">Troll (binary). </w:t>
      </w:r>
      <w:r>
        <w:rPr>
          <w:i/>
          <w:sz w:val="24"/>
          <w:szCs w:val="24"/>
        </w:rPr>
        <w:t xml:space="preserve">Confusion by way of discourse infiltration and targeted distraction. Conscious efforts by </w:t>
      </w:r>
      <w:proofErr w:type="spellStart"/>
      <w:r>
        <w:rPr>
          <w:i/>
          <w:sz w:val="24"/>
          <w:szCs w:val="24"/>
        </w:rPr>
        <w:t>disinformants</w:t>
      </w:r>
      <w:proofErr w:type="spellEnd"/>
      <w:r>
        <w:rPr>
          <w:i/>
          <w:sz w:val="24"/>
          <w:szCs w:val="24"/>
        </w:rPr>
        <w:t xml:space="preserve"> to derail political movements through tailored engagement. </w:t>
      </w:r>
    </w:p>
    <w:p w14:paraId="000000DB" w14:textId="77777777" w:rsidR="00D464C3" w:rsidRDefault="00E607C8">
      <w:pPr>
        <w:numPr>
          <w:ilvl w:val="1"/>
          <w:numId w:val="2"/>
        </w:numPr>
        <w:rPr>
          <w:sz w:val="24"/>
          <w:szCs w:val="24"/>
        </w:rPr>
      </w:pPr>
      <w:r>
        <w:rPr>
          <w:sz w:val="24"/>
          <w:szCs w:val="24"/>
        </w:rPr>
        <w:t xml:space="preserve">Flood (binary). </w:t>
      </w:r>
      <w:r>
        <w:rPr>
          <w:i/>
          <w:sz w:val="24"/>
          <w:szCs w:val="24"/>
        </w:rPr>
        <w:t xml:space="preserve">Confusion by way of hashtag invasion and mass noise generation. The hijacking of an online political movement through appropriation of an existing hashtag and addition of large quantity of unrelated material. </w:t>
      </w:r>
    </w:p>
    <w:p w14:paraId="000000DC" w14:textId="77777777" w:rsidR="00D464C3" w:rsidRDefault="00E607C8">
      <w:pPr>
        <w:numPr>
          <w:ilvl w:val="0"/>
          <w:numId w:val="2"/>
        </w:numPr>
        <w:rPr>
          <w:sz w:val="24"/>
          <w:szCs w:val="24"/>
        </w:rPr>
      </w:pPr>
      <w:r>
        <w:rPr>
          <w:sz w:val="24"/>
          <w:szCs w:val="24"/>
        </w:rPr>
        <w:t>Notes (free text)</w:t>
      </w:r>
    </w:p>
    <w:p w14:paraId="000000DD" w14:textId="77777777" w:rsidR="00D464C3" w:rsidRDefault="00E607C8">
      <w:pPr>
        <w:pStyle w:val="Heading2"/>
        <w:numPr>
          <w:ilvl w:val="0"/>
          <w:numId w:val="1"/>
        </w:numPr>
        <w:spacing w:before="0"/>
      </w:pPr>
      <w:bookmarkStart w:id="26" w:name="_hkgksovfsyol" w:colFirst="0" w:colLast="0"/>
      <w:bookmarkEnd w:id="26"/>
      <w:r>
        <w:t>Notes</w:t>
      </w:r>
    </w:p>
    <w:p w14:paraId="000000DE" w14:textId="77777777" w:rsidR="00D464C3" w:rsidRDefault="00E607C8">
      <w:pPr>
        <w:pStyle w:val="Heading1"/>
      </w:pPr>
      <w:bookmarkStart w:id="27" w:name="_6adxon1s7ycp" w:colFirst="0" w:colLast="0"/>
      <w:bookmarkEnd w:id="27"/>
      <w:r>
        <w:t>V. Attribution</w:t>
      </w:r>
    </w:p>
    <w:p w14:paraId="000000DF" w14:textId="77777777" w:rsidR="00D464C3" w:rsidRDefault="00E607C8">
      <w:pPr>
        <w:pStyle w:val="Heading2"/>
        <w:numPr>
          <w:ilvl w:val="0"/>
          <w:numId w:val="7"/>
        </w:numPr>
        <w:spacing w:after="0"/>
      </w:pPr>
      <w:bookmarkStart w:id="28" w:name="_i5i6ugvb37lv" w:colFirst="0" w:colLast="0"/>
      <w:bookmarkEnd w:id="28"/>
      <w:r>
        <w:t>Primary Disinformant</w:t>
      </w:r>
    </w:p>
    <w:p w14:paraId="000000E0" w14:textId="77777777" w:rsidR="00D464C3" w:rsidRDefault="00E607C8">
      <w:pPr>
        <w:numPr>
          <w:ilvl w:val="1"/>
          <w:numId w:val="7"/>
        </w:numPr>
        <w:rPr>
          <w:sz w:val="24"/>
          <w:szCs w:val="24"/>
        </w:rPr>
      </w:pPr>
      <w:r>
        <w:rPr>
          <w:sz w:val="24"/>
          <w:szCs w:val="24"/>
        </w:rPr>
        <w:t xml:space="preserve">Nation of Origin (country). </w:t>
      </w:r>
      <w:r>
        <w:rPr>
          <w:i/>
          <w:sz w:val="24"/>
          <w:szCs w:val="24"/>
        </w:rPr>
        <w:t xml:space="preserve">This should be filled out even when the attacker is not a national government. When a campaign is run by a non-state political actor, the nation of origin of that non-state political actor is filled in this field, if that information is available. Likewise, this should be filled out </w:t>
      </w:r>
      <w:r>
        <w:rPr>
          <w:i/>
          <w:sz w:val="24"/>
          <w:szCs w:val="24"/>
        </w:rPr>
        <w:lastRenderedPageBreak/>
        <w:t>if the preponderance of attacker activity originates from within a single nation. Distinguishable territories are nations.</w:t>
      </w:r>
    </w:p>
    <w:p w14:paraId="000000E1" w14:textId="77777777" w:rsidR="00D464C3" w:rsidRDefault="00E607C8">
      <w:pPr>
        <w:numPr>
          <w:ilvl w:val="1"/>
          <w:numId w:val="7"/>
        </w:numPr>
        <w:rPr>
          <w:sz w:val="24"/>
          <w:szCs w:val="24"/>
        </w:rPr>
      </w:pPr>
      <w:r>
        <w:rPr>
          <w:sz w:val="24"/>
          <w:szCs w:val="24"/>
        </w:rPr>
        <w:t>Regional Bloc (bloc)</w:t>
      </w:r>
    </w:p>
    <w:p w14:paraId="000000E2" w14:textId="77777777" w:rsidR="00D464C3" w:rsidRDefault="00E607C8">
      <w:pPr>
        <w:numPr>
          <w:ilvl w:val="1"/>
          <w:numId w:val="7"/>
        </w:numPr>
        <w:rPr>
          <w:sz w:val="24"/>
          <w:szCs w:val="24"/>
        </w:rPr>
      </w:pPr>
      <w:r>
        <w:rPr>
          <w:sz w:val="24"/>
          <w:szCs w:val="24"/>
        </w:rPr>
        <w:t>Other (free text)</w:t>
      </w:r>
    </w:p>
    <w:p w14:paraId="000000E3" w14:textId="77777777" w:rsidR="00D464C3" w:rsidRDefault="00E607C8">
      <w:pPr>
        <w:numPr>
          <w:ilvl w:val="1"/>
          <w:numId w:val="7"/>
        </w:numPr>
        <w:rPr>
          <w:sz w:val="24"/>
          <w:szCs w:val="24"/>
        </w:rPr>
      </w:pPr>
      <w:r>
        <w:rPr>
          <w:sz w:val="24"/>
          <w:szCs w:val="24"/>
        </w:rPr>
        <w:t>Notes (free text)</w:t>
      </w:r>
    </w:p>
    <w:p w14:paraId="000000E4" w14:textId="77777777" w:rsidR="00D464C3" w:rsidRDefault="00E607C8">
      <w:pPr>
        <w:pStyle w:val="Heading2"/>
        <w:numPr>
          <w:ilvl w:val="0"/>
          <w:numId w:val="7"/>
        </w:numPr>
        <w:spacing w:before="0" w:after="0"/>
      </w:pPr>
      <w:bookmarkStart w:id="29" w:name="_noio7nqd7uiq" w:colFirst="0" w:colLast="0"/>
      <w:bookmarkEnd w:id="29"/>
      <w:r>
        <w:t xml:space="preserve">Disinformant Category. </w:t>
      </w:r>
      <w:r>
        <w:rPr>
          <w:i/>
        </w:rPr>
        <w:t xml:space="preserve">Categories are not mutually exclusive. All relevant categories can be added.  </w:t>
      </w:r>
    </w:p>
    <w:p w14:paraId="000000E5" w14:textId="77777777" w:rsidR="00D464C3" w:rsidRDefault="00E607C8">
      <w:pPr>
        <w:numPr>
          <w:ilvl w:val="1"/>
          <w:numId w:val="7"/>
        </w:numPr>
        <w:rPr>
          <w:sz w:val="24"/>
          <w:szCs w:val="24"/>
        </w:rPr>
      </w:pPr>
      <w:r>
        <w:rPr>
          <w:sz w:val="24"/>
          <w:szCs w:val="24"/>
        </w:rPr>
        <w:t xml:space="preserve">Government. </w:t>
      </w:r>
    </w:p>
    <w:p w14:paraId="000000E6" w14:textId="77777777" w:rsidR="00D464C3" w:rsidRDefault="00E607C8">
      <w:pPr>
        <w:numPr>
          <w:ilvl w:val="2"/>
          <w:numId w:val="7"/>
        </w:numPr>
        <w:rPr>
          <w:sz w:val="24"/>
          <w:szCs w:val="24"/>
        </w:rPr>
      </w:pPr>
      <w:r>
        <w:rPr>
          <w:sz w:val="24"/>
          <w:szCs w:val="24"/>
        </w:rPr>
        <w:t xml:space="preserve">Direct Attribution (binary). </w:t>
      </w:r>
      <w:r>
        <w:rPr>
          <w:i/>
          <w:sz w:val="24"/>
          <w:szCs w:val="24"/>
        </w:rPr>
        <w:t>Public, definitive attribution to a national government by a social media platform or trusted government entity. These entities have access to signals intelligence and other publicly unavailable information.</w:t>
      </w:r>
    </w:p>
    <w:p w14:paraId="000000E7" w14:textId="77777777" w:rsidR="00D464C3" w:rsidRDefault="00E607C8">
      <w:pPr>
        <w:numPr>
          <w:ilvl w:val="2"/>
          <w:numId w:val="7"/>
        </w:numPr>
        <w:rPr>
          <w:sz w:val="24"/>
          <w:szCs w:val="24"/>
        </w:rPr>
      </w:pPr>
      <w:r>
        <w:rPr>
          <w:sz w:val="24"/>
          <w:szCs w:val="24"/>
        </w:rPr>
        <w:t xml:space="preserve">Proxy/Inferred Attribution (binary). </w:t>
      </w:r>
      <w:r>
        <w:rPr>
          <w:i/>
          <w:sz w:val="24"/>
          <w:szCs w:val="24"/>
        </w:rPr>
        <w:t xml:space="preserve">Informed attribution to a government or government-adjacent proxy in which definitive proof is absent. Such attribution is based on open-source data and inference. This includes attribution to political parties, non-state political actors, businesses, and influential individuals who are suspected to be working at the government’s direction. </w:t>
      </w:r>
    </w:p>
    <w:p w14:paraId="000000E8" w14:textId="77777777" w:rsidR="00D464C3" w:rsidRDefault="00E607C8">
      <w:pPr>
        <w:numPr>
          <w:ilvl w:val="1"/>
          <w:numId w:val="7"/>
        </w:numPr>
        <w:rPr>
          <w:sz w:val="24"/>
          <w:szCs w:val="24"/>
        </w:rPr>
      </w:pPr>
      <w:r>
        <w:rPr>
          <w:sz w:val="24"/>
          <w:szCs w:val="24"/>
        </w:rPr>
        <w:t xml:space="preserve">Political Party (binary). </w:t>
      </w:r>
      <w:r>
        <w:rPr>
          <w:i/>
          <w:sz w:val="24"/>
          <w:szCs w:val="24"/>
        </w:rPr>
        <w:t xml:space="preserve">Organized competitors for political power who can obtain or wield power directly. Includes politicians currently in office, as well as non-incumbent politicians running for office who are associated with a political party. Can also be an individual working for a party. </w:t>
      </w:r>
    </w:p>
    <w:p w14:paraId="000000E9" w14:textId="77777777" w:rsidR="00D464C3" w:rsidRDefault="00E607C8">
      <w:pPr>
        <w:numPr>
          <w:ilvl w:val="1"/>
          <w:numId w:val="7"/>
        </w:numPr>
        <w:rPr>
          <w:sz w:val="24"/>
          <w:szCs w:val="24"/>
        </w:rPr>
      </w:pPr>
      <w:r>
        <w:rPr>
          <w:sz w:val="24"/>
          <w:szCs w:val="24"/>
        </w:rPr>
        <w:t xml:space="preserve">Non-State Political Actor (binary). </w:t>
      </w:r>
      <w:r>
        <w:rPr>
          <w:i/>
          <w:sz w:val="24"/>
          <w:szCs w:val="24"/>
        </w:rPr>
        <w:t xml:space="preserve">Organized competitors for political power who can obtain or wield power, even if indirectly; not necessarily enfranchised. Non-state political actors are formally organized, coordinated, and cohesive. e.g. Greenpeace, the NRA, or the KKK. </w:t>
      </w:r>
    </w:p>
    <w:p w14:paraId="000000EA" w14:textId="77777777" w:rsidR="00D464C3" w:rsidRDefault="00E607C8">
      <w:pPr>
        <w:numPr>
          <w:ilvl w:val="1"/>
          <w:numId w:val="7"/>
        </w:numPr>
        <w:rPr>
          <w:sz w:val="24"/>
          <w:szCs w:val="24"/>
        </w:rPr>
      </w:pPr>
      <w:r>
        <w:rPr>
          <w:sz w:val="24"/>
          <w:szCs w:val="24"/>
        </w:rPr>
        <w:t xml:space="preserve">Business (binary). </w:t>
      </w:r>
      <w:r>
        <w:rPr>
          <w:i/>
          <w:sz w:val="24"/>
          <w:szCs w:val="24"/>
        </w:rPr>
        <w:t xml:space="preserve">Includes groups that contract out to the government, individuals looking for financial gain, and mercenaries.  </w:t>
      </w:r>
    </w:p>
    <w:p w14:paraId="000000EB" w14:textId="77777777" w:rsidR="00D464C3" w:rsidRDefault="00E607C8">
      <w:pPr>
        <w:numPr>
          <w:ilvl w:val="1"/>
          <w:numId w:val="7"/>
        </w:numPr>
        <w:rPr>
          <w:sz w:val="24"/>
          <w:szCs w:val="24"/>
        </w:rPr>
      </w:pPr>
      <w:r>
        <w:rPr>
          <w:sz w:val="24"/>
          <w:szCs w:val="24"/>
        </w:rPr>
        <w:t>Influential Individuals</w:t>
      </w:r>
      <w:r>
        <w:rPr>
          <w:i/>
          <w:sz w:val="24"/>
          <w:szCs w:val="24"/>
        </w:rPr>
        <w:t xml:space="preserve"> </w:t>
      </w:r>
      <w:r>
        <w:rPr>
          <w:sz w:val="24"/>
          <w:szCs w:val="24"/>
        </w:rPr>
        <w:t xml:space="preserve">(binary). </w:t>
      </w:r>
      <w:r>
        <w:rPr>
          <w:i/>
          <w:sz w:val="24"/>
          <w:szCs w:val="24"/>
          <w:highlight w:val="white"/>
        </w:rPr>
        <w:t xml:space="preserve">Individuals who are influential but who do not belong to a ruling government coalition. Includes groups of individuals who are not formally organized but work together. e.g. journalists, former politicians, or organized 4channers. For individuals who operate their own charitable foundations (and thus could be placed in Non-State Political Actor), coding depends on </w:t>
      </w:r>
      <w:proofErr w:type="gramStart"/>
      <w:r>
        <w:rPr>
          <w:i/>
          <w:sz w:val="24"/>
          <w:szCs w:val="24"/>
          <w:highlight w:val="white"/>
        </w:rPr>
        <w:t>whether or not</w:t>
      </w:r>
      <w:proofErr w:type="gramEnd"/>
      <w:r>
        <w:rPr>
          <w:i/>
          <w:sz w:val="24"/>
          <w:szCs w:val="24"/>
          <w:highlight w:val="white"/>
        </w:rPr>
        <w:t xml:space="preserve"> the disinformation is foremost targeting the individual, their foundation, or both. </w:t>
      </w:r>
    </w:p>
    <w:p w14:paraId="000000EC" w14:textId="77777777" w:rsidR="00D464C3" w:rsidRDefault="00E607C8">
      <w:pPr>
        <w:numPr>
          <w:ilvl w:val="1"/>
          <w:numId w:val="7"/>
        </w:numPr>
        <w:rPr>
          <w:sz w:val="24"/>
          <w:szCs w:val="24"/>
        </w:rPr>
      </w:pPr>
      <w:r>
        <w:rPr>
          <w:sz w:val="24"/>
          <w:szCs w:val="24"/>
        </w:rPr>
        <w:t>Electorate</w:t>
      </w:r>
      <w:r>
        <w:rPr>
          <w:i/>
          <w:sz w:val="24"/>
          <w:szCs w:val="24"/>
        </w:rPr>
        <w:t xml:space="preserve"> </w:t>
      </w:r>
      <w:r>
        <w:rPr>
          <w:sz w:val="24"/>
          <w:szCs w:val="24"/>
        </w:rPr>
        <w:t xml:space="preserve">(binary). </w:t>
      </w:r>
      <w:r>
        <w:rPr>
          <w:i/>
          <w:sz w:val="24"/>
          <w:szCs w:val="24"/>
        </w:rPr>
        <w:t>The enfranchised population in a specific country or within a demarcated boundary.</w:t>
      </w:r>
    </w:p>
    <w:p w14:paraId="000000ED" w14:textId="77777777" w:rsidR="00D464C3" w:rsidRDefault="00E607C8">
      <w:pPr>
        <w:numPr>
          <w:ilvl w:val="1"/>
          <w:numId w:val="7"/>
        </w:numPr>
        <w:rPr>
          <w:sz w:val="24"/>
          <w:szCs w:val="24"/>
        </w:rPr>
      </w:pPr>
      <w:r>
        <w:rPr>
          <w:sz w:val="24"/>
          <w:szCs w:val="24"/>
        </w:rPr>
        <w:t xml:space="preserve">Racial, Ethnic, Religious, or Sexual Identity Group (binary). </w:t>
      </w:r>
      <w:r>
        <w:rPr>
          <w:i/>
          <w:sz w:val="24"/>
          <w:szCs w:val="24"/>
        </w:rPr>
        <w:t xml:space="preserve">A specific minority/majority group. </w:t>
      </w:r>
      <w:r>
        <w:rPr>
          <w:sz w:val="24"/>
          <w:szCs w:val="24"/>
        </w:rPr>
        <w:t xml:space="preserve">                                   </w:t>
      </w:r>
    </w:p>
    <w:p w14:paraId="000000EE" w14:textId="77777777" w:rsidR="00D464C3" w:rsidRDefault="00E607C8">
      <w:pPr>
        <w:numPr>
          <w:ilvl w:val="1"/>
          <w:numId w:val="7"/>
        </w:numPr>
        <w:rPr>
          <w:sz w:val="24"/>
          <w:szCs w:val="24"/>
        </w:rPr>
      </w:pPr>
      <w:r>
        <w:rPr>
          <w:sz w:val="24"/>
          <w:szCs w:val="24"/>
        </w:rPr>
        <w:t>Other (free text)</w:t>
      </w:r>
    </w:p>
    <w:p w14:paraId="000000EF" w14:textId="77777777" w:rsidR="00D464C3" w:rsidRDefault="00E607C8">
      <w:pPr>
        <w:numPr>
          <w:ilvl w:val="1"/>
          <w:numId w:val="7"/>
        </w:numPr>
        <w:rPr>
          <w:sz w:val="24"/>
          <w:szCs w:val="24"/>
        </w:rPr>
      </w:pPr>
      <w:r>
        <w:rPr>
          <w:sz w:val="24"/>
          <w:szCs w:val="24"/>
        </w:rPr>
        <w:lastRenderedPageBreak/>
        <w:t>Notes (free text)</w:t>
      </w:r>
    </w:p>
    <w:p w14:paraId="000000F0" w14:textId="77777777" w:rsidR="00D464C3" w:rsidRDefault="00E607C8">
      <w:pPr>
        <w:pStyle w:val="Heading2"/>
        <w:numPr>
          <w:ilvl w:val="0"/>
          <w:numId w:val="7"/>
        </w:numPr>
        <w:spacing w:before="0" w:after="0"/>
      </w:pPr>
      <w:bookmarkStart w:id="30" w:name="_4ic6ps78qjky" w:colFirst="0" w:colLast="0"/>
      <w:bookmarkEnd w:id="30"/>
      <w:r>
        <w:t xml:space="preserve">Quantitative Measures. </w:t>
      </w:r>
      <w:r>
        <w:rPr>
          <w:i/>
        </w:rPr>
        <w:t>If nation of origin is filled out, this category should be filled out.</w:t>
      </w:r>
      <w:r>
        <w:t xml:space="preserve">  </w:t>
      </w:r>
    </w:p>
    <w:p w14:paraId="000000F1" w14:textId="77777777" w:rsidR="00D464C3" w:rsidRDefault="00E607C8">
      <w:pPr>
        <w:numPr>
          <w:ilvl w:val="1"/>
          <w:numId w:val="7"/>
        </w:numPr>
      </w:pPr>
      <w:r>
        <w:t xml:space="preserve">Political Stability </w:t>
      </w:r>
      <w:r>
        <w:rPr>
          <w:i/>
        </w:rPr>
        <w:t xml:space="preserve">Use the Estimate figure of the </w:t>
      </w:r>
      <w:hyperlink r:id="rId15" w:anchor="home">
        <w:r>
          <w:rPr>
            <w:i/>
            <w:color w:val="1155CC"/>
            <w:u w:val="single"/>
          </w:rPr>
          <w:t>WGI</w:t>
        </w:r>
      </w:hyperlink>
      <w:r>
        <w:rPr>
          <w:i/>
        </w:rPr>
        <w:t xml:space="preserve"> data, “Political Stability and Absence of Violence/Terrorism.” For 2019 and onwards, use most recently available data.</w:t>
      </w:r>
    </w:p>
    <w:p w14:paraId="000000F2" w14:textId="77777777" w:rsidR="00D464C3" w:rsidRDefault="00E607C8">
      <w:pPr>
        <w:numPr>
          <w:ilvl w:val="2"/>
          <w:numId w:val="7"/>
        </w:numPr>
        <w:rPr>
          <w:sz w:val="24"/>
          <w:szCs w:val="24"/>
        </w:rPr>
      </w:pPr>
      <w:r>
        <w:rPr>
          <w:sz w:val="24"/>
          <w:szCs w:val="24"/>
        </w:rPr>
        <w:t xml:space="preserve">Political Stability Data. </w:t>
      </w:r>
      <w:r>
        <w:rPr>
          <w:i/>
          <w:sz w:val="24"/>
          <w:szCs w:val="24"/>
        </w:rPr>
        <w:t>Year prior to campaign start.</w:t>
      </w:r>
    </w:p>
    <w:p w14:paraId="000000F3" w14:textId="77777777" w:rsidR="00D464C3" w:rsidRDefault="00E607C8">
      <w:pPr>
        <w:numPr>
          <w:ilvl w:val="3"/>
          <w:numId w:val="7"/>
        </w:numPr>
        <w:rPr>
          <w:sz w:val="24"/>
          <w:szCs w:val="24"/>
        </w:rPr>
      </w:pPr>
      <w:r>
        <w:rPr>
          <w:sz w:val="24"/>
          <w:szCs w:val="24"/>
        </w:rPr>
        <w:t>Political Stability (decimal).</w:t>
      </w:r>
    </w:p>
    <w:p w14:paraId="000000F4" w14:textId="77777777" w:rsidR="00D464C3" w:rsidRDefault="00E607C8">
      <w:pPr>
        <w:numPr>
          <w:ilvl w:val="3"/>
          <w:numId w:val="7"/>
        </w:numPr>
        <w:rPr>
          <w:sz w:val="24"/>
          <w:szCs w:val="24"/>
        </w:rPr>
      </w:pPr>
      <w:r>
        <w:rPr>
          <w:sz w:val="24"/>
          <w:szCs w:val="24"/>
        </w:rPr>
        <w:t xml:space="preserve"> Data Year (year)</w:t>
      </w:r>
    </w:p>
    <w:p w14:paraId="000000F5" w14:textId="77777777" w:rsidR="00D464C3" w:rsidRDefault="00E607C8">
      <w:pPr>
        <w:numPr>
          <w:ilvl w:val="2"/>
          <w:numId w:val="7"/>
        </w:numPr>
        <w:rPr>
          <w:sz w:val="24"/>
          <w:szCs w:val="24"/>
        </w:rPr>
      </w:pPr>
      <w:r>
        <w:rPr>
          <w:sz w:val="24"/>
          <w:szCs w:val="24"/>
        </w:rPr>
        <w:t xml:space="preserve">Political Stability Data. </w:t>
      </w:r>
      <w:r>
        <w:rPr>
          <w:i/>
          <w:sz w:val="24"/>
          <w:szCs w:val="24"/>
        </w:rPr>
        <w:t>Campaign start year.</w:t>
      </w:r>
    </w:p>
    <w:p w14:paraId="000000F6" w14:textId="77777777" w:rsidR="00D464C3" w:rsidRDefault="00E607C8">
      <w:pPr>
        <w:numPr>
          <w:ilvl w:val="3"/>
          <w:numId w:val="7"/>
        </w:numPr>
        <w:rPr>
          <w:sz w:val="24"/>
          <w:szCs w:val="24"/>
        </w:rPr>
      </w:pPr>
      <w:r>
        <w:rPr>
          <w:sz w:val="24"/>
          <w:szCs w:val="24"/>
        </w:rPr>
        <w:t>Political Stability (decimal).</w:t>
      </w:r>
    </w:p>
    <w:p w14:paraId="000000F7" w14:textId="77777777" w:rsidR="00D464C3" w:rsidRDefault="00E607C8">
      <w:pPr>
        <w:numPr>
          <w:ilvl w:val="3"/>
          <w:numId w:val="7"/>
        </w:numPr>
        <w:rPr>
          <w:sz w:val="24"/>
          <w:szCs w:val="24"/>
        </w:rPr>
      </w:pPr>
      <w:r>
        <w:rPr>
          <w:sz w:val="24"/>
          <w:szCs w:val="24"/>
        </w:rPr>
        <w:t xml:space="preserve"> Data Year (year)</w:t>
      </w:r>
    </w:p>
    <w:p w14:paraId="000000F8" w14:textId="77777777" w:rsidR="00D464C3" w:rsidRDefault="00E607C8">
      <w:pPr>
        <w:numPr>
          <w:ilvl w:val="2"/>
          <w:numId w:val="7"/>
        </w:numPr>
        <w:rPr>
          <w:sz w:val="24"/>
          <w:szCs w:val="24"/>
        </w:rPr>
      </w:pPr>
      <w:r>
        <w:rPr>
          <w:sz w:val="24"/>
          <w:szCs w:val="24"/>
        </w:rPr>
        <w:t xml:space="preserve">Political Stability Data. </w:t>
      </w:r>
      <w:r>
        <w:rPr>
          <w:i/>
          <w:sz w:val="24"/>
          <w:szCs w:val="24"/>
        </w:rPr>
        <w:t>Year after campaign start.</w:t>
      </w:r>
    </w:p>
    <w:p w14:paraId="000000F9" w14:textId="77777777" w:rsidR="00D464C3" w:rsidRDefault="00E607C8">
      <w:pPr>
        <w:numPr>
          <w:ilvl w:val="3"/>
          <w:numId w:val="7"/>
        </w:numPr>
        <w:rPr>
          <w:sz w:val="24"/>
          <w:szCs w:val="24"/>
        </w:rPr>
      </w:pPr>
      <w:r>
        <w:rPr>
          <w:sz w:val="24"/>
          <w:szCs w:val="24"/>
        </w:rPr>
        <w:t>Political Stability (decimal).</w:t>
      </w:r>
    </w:p>
    <w:p w14:paraId="000000FA" w14:textId="77777777" w:rsidR="00D464C3" w:rsidRDefault="00E607C8">
      <w:pPr>
        <w:numPr>
          <w:ilvl w:val="3"/>
          <w:numId w:val="7"/>
        </w:numPr>
        <w:rPr>
          <w:sz w:val="24"/>
          <w:szCs w:val="24"/>
        </w:rPr>
      </w:pPr>
      <w:r>
        <w:rPr>
          <w:sz w:val="24"/>
          <w:szCs w:val="24"/>
        </w:rPr>
        <w:t xml:space="preserve"> Data Year (year)</w:t>
      </w:r>
    </w:p>
    <w:p w14:paraId="000000FB" w14:textId="77777777" w:rsidR="00D464C3" w:rsidRDefault="00E607C8">
      <w:pPr>
        <w:numPr>
          <w:ilvl w:val="1"/>
          <w:numId w:val="7"/>
        </w:numPr>
        <w:rPr>
          <w:sz w:val="24"/>
          <w:szCs w:val="24"/>
        </w:rPr>
      </w:pPr>
      <w:r>
        <w:rPr>
          <w:sz w:val="24"/>
          <w:szCs w:val="24"/>
        </w:rPr>
        <w:t>Refugee % Change</w:t>
      </w:r>
    </w:p>
    <w:p w14:paraId="000000FC" w14:textId="77777777" w:rsidR="00D464C3" w:rsidRDefault="00E607C8">
      <w:pPr>
        <w:numPr>
          <w:ilvl w:val="2"/>
          <w:numId w:val="7"/>
        </w:numPr>
        <w:rPr>
          <w:sz w:val="24"/>
          <w:szCs w:val="24"/>
        </w:rPr>
      </w:pPr>
      <w:r>
        <w:rPr>
          <w:sz w:val="24"/>
          <w:szCs w:val="24"/>
        </w:rPr>
        <w:t xml:space="preserve">Refugee % Change (decimal). </w:t>
      </w:r>
      <w:r>
        <w:rPr>
          <w:i/>
          <w:sz w:val="24"/>
          <w:szCs w:val="24"/>
        </w:rPr>
        <w:t xml:space="preserve">Use </w:t>
      </w:r>
      <w:hyperlink r:id="rId16">
        <w:r>
          <w:rPr>
            <w:i/>
            <w:color w:val="1155CC"/>
            <w:sz w:val="24"/>
            <w:szCs w:val="24"/>
            <w:u w:val="single"/>
          </w:rPr>
          <w:t>UNHCR</w:t>
        </w:r>
      </w:hyperlink>
      <w:r>
        <w:rPr>
          <w:i/>
          <w:sz w:val="24"/>
          <w:szCs w:val="24"/>
        </w:rPr>
        <w:t xml:space="preserve"> data, table 6, “Annual rate of change of refugee stock.” </w:t>
      </w:r>
    </w:p>
    <w:p w14:paraId="000000FD" w14:textId="77777777" w:rsidR="00D464C3" w:rsidRDefault="00E607C8">
      <w:pPr>
        <w:numPr>
          <w:ilvl w:val="2"/>
          <w:numId w:val="7"/>
        </w:numPr>
        <w:rPr>
          <w:sz w:val="24"/>
          <w:szCs w:val="24"/>
        </w:rPr>
      </w:pPr>
      <w:r>
        <w:rPr>
          <w:sz w:val="24"/>
          <w:szCs w:val="24"/>
        </w:rPr>
        <w:t xml:space="preserve">Data Years (range). </w:t>
      </w:r>
      <w:r>
        <w:rPr>
          <w:i/>
          <w:sz w:val="24"/>
          <w:szCs w:val="24"/>
        </w:rPr>
        <w:t>Use “2010-2015” for 2015, to show historical progression. For 2018 and onwards, use most recently available data.</w:t>
      </w:r>
    </w:p>
    <w:p w14:paraId="000000FE" w14:textId="77777777" w:rsidR="00D464C3" w:rsidRDefault="00E607C8">
      <w:pPr>
        <w:numPr>
          <w:ilvl w:val="1"/>
          <w:numId w:val="7"/>
        </w:numPr>
        <w:rPr>
          <w:sz w:val="24"/>
          <w:szCs w:val="24"/>
        </w:rPr>
      </w:pPr>
      <w:r>
        <w:rPr>
          <w:sz w:val="24"/>
          <w:szCs w:val="24"/>
        </w:rPr>
        <w:t xml:space="preserve">Voice and Accountability. </w:t>
      </w:r>
      <w:r>
        <w:rPr>
          <w:i/>
          <w:sz w:val="24"/>
          <w:szCs w:val="24"/>
        </w:rPr>
        <w:t xml:space="preserve">Use the Estimate figure of the </w:t>
      </w:r>
      <w:hyperlink r:id="rId17" w:anchor="home">
        <w:r>
          <w:rPr>
            <w:i/>
            <w:sz w:val="24"/>
            <w:szCs w:val="24"/>
            <w:u w:val="single"/>
          </w:rPr>
          <w:t>WGI</w:t>
        </w:r>
      </w:hyperlink>
      <w:r>
        <w:rPr>
          <w:i/>
          <w:sz w:val="24"/>
          <w:szCs w:val="24"/>
        </w:rPr>
        <w:t xml:space="preserve"> data, “Voice and Accountability.” For 2019 and onwards, use most recently available data.</w:t>
      </w:r>
    </w:p>
    <w:p w14:paraId="000000FF" w14:textId="77777777" w:rsidR="00D464C3" w:rsidRDefault="00E607C8">
      <w:pPr>
        <w:numPr>
          <w:ilvl w:val="2"/>
          <w:numId w:val="7"/>
        </w:numPr>
        <w:rPr>
          <w:sz w:val="24"/>
          <w:szCs w:val="24"/>
        </w:rPr>
      </w:pPr>
      <w:r>
        <w:rPr>
          <w:sz w:val="24"/>
          <w:szCs w:val="24"/>
        </w:rPr>
        <w:t xml:space="preserve">Voice and Accountability Data. </w:t>
      </w:r>
      <w:r>
        <w:rPr>
          <w:i/>
          <w:sz w:val="24"/>
          <w:szCs w:val="24"/>
        </w:rPr>
        <w:t xml:space="preserve">Year prior to campaign start. </w:t>
      </w:r>
    </w:p>
    <w:p w14:paraId="00000100" w14:textId="77777777" w:rsidR="00D464C3" w:rsidRDefault="00E607C8">
      <w:pPr>
        <w:numPr>
          <w:ilvl w:val="3"/>
          <w:numId w:val="7"/>
        </w:numPr>
        <w:rPr>
          <w:sz w:val="24"/>
          <w:szCs w:val="24"/>
        </w:rPr>
      </w:pPr>
      <w:r>
        <w:rPr>
          <w:sz w:val="24"/>
          <w:szCs w:val="24"/>
        </w:rPr>
        <w:t>Voice and Accountability (decimal).</w:t>
      </w:r>
    </w:p>
    <w:p w14:paraId="00000101" w14:textId="77777777" w:rsidR="00D464C3" w:rsidRDefault="00E607C8">
      <w:pPr>
        <w:numPr>
          <w:ilvl w:val="3"/>
          <w:numId w:val="7"/>
        </w:numPr>
        <w:rPr>
          <w:sz w:val="24"/>
          <w:szCs w:val="24"/>
        </w:rPr>
      </w:pPr>
      <w:r>
        <w:rPr>
          <w:sz w:val="24"/>
          <w:szCs w:val="24"/>
        </w:rPr>
        <w:t xml:space="preserve"> Data Year (year)</w:t>
      </w:r>
    </w:p>
    <w:p w14:paraId="00000102" w14:textId="77777777" w:rsidR="00D464C3" w:rsidRDefault="00E607C8">
      <w:pPr>
        <w:numPr>
          <w:ilvl w:val="2"/>
          <w:numId w:val="7"/>
        </w:numPr>
        <w:rPr>
          <w:sz w:val="24"/>
          <w:szCs w:val="24"/>
        </w:rPr>
      </w:pPr>
      <w:r>
        <w:rPr>
          <w:sz w:val="24"/>
          <w:szCs w:val="24"/>
        </w:rPr>
        <w:t xml:space="preserve">Voice and Accountability Data. </w:t>
      </w:r>
      <w:r>
        <w:rPr>
          <w:i/>
          <w:sz w:val="24"/>
          <w:szCs w:val="24"/>
        </w:rPr>
        <w:t>Campaign start year.</w:t>
      </w:r>
    </w:p>
    <w:p w14:paraId="00000103" w14:textId="77777777" w:rsidR="00D464C3" w:rsidRDefault="00E607C8">
      <w:pPr>
        <w:numPr>
          <w:ilvl w:val="3"/>
          <w:numId w:val="7"/>
        </w:numPr>
        <w:rPr>
          <w:sz w:val="24"/>
          <w:szCs w:val="24"/>
        </w:rPr>
      </w:pPr>
      <w:r>
        <w:rPr>
          <w:sz w:val="24"/>
          <w:szCs w:val="24"/>
        </w:rPr>
        <w:t>Voice and Accountability(decimal).</w:t>
      </w:r>
    </w:p>
    <w:p w14:paraId="00000104" w14:textId="77777777" w:rsidR="00D464C3" w:rsidRDefault="00E607C8">
      <w:pPr>
        <w:numPr>
          <w:ilvl w:val="3"/>
          <w:numId w:val="7"/>
        </w:numPr>
        <w:rPr>
          <w:sz w:val="24"/>
          <w:szCs w:val="24"/>
        </w:rPr>
      </w:pPr>
      <w:r>
        <w:rPr>
          <w:sz w:val="24"/>
          <w:szCs w:val="24"/>
        </w:rPr>
        <w:t xml:space="preserve"> Data Year (year)</w:t>
      </w:r>
    </w:p>
    <w:p w14:paraId="00000105" w14:textId="77777777" w:rsidR="00D464C3" w:rsidRDefault="00E607C8">
      <w:pPr>
        <w:numPr>
          <w:ilvl w:val="2"/>
          <w:numId w:val="7"/>
        </w:numPr>
        <w:rPr>
          <w:sz w:val="24"/>
          <w:szCs w:val="24"/>
        </w:rPr>
      </w:pPr>
      <w:r>
        <w:rPr>
          <w:sz w:val="24"/>
          <w:szCs w:val="24"/>
        </w:rPr>
        <w:t xml:space="preserve">Voice and Accountability Data. </w:t>
      </w:r>
      <w:r>
        <w:rPr>
          <w:i/>
          <w:sz w:val="24"/>
          <w:szCs w:val="24"/>
        </w:rPr>
        <w:t>Year after campaign start.</w:t>
      </w:r>
    </w:p>
    <w:p w14:paraId="00000106" w14:textId="77777777" w:rsidR="00D464C3" w:rsidRDefault="00E607C8">
      <w:pPr>
        <w:numPr>
          <w:ilvl w:val="3"/>
          <w:numId w:val="7"/>
        </w:numPr>
        <w:rPr>
          <w:sz w:val="24"/>
          <w:szCs w:val="24"/>
        </w:rPr>
      </w:pPr>
      <w:r>
        <w:rPr>
          <w:sz w:val="24"/>
          <w:szCs w:val="24"/>
        </w:rPr>
        <w:t xml:space="preserve">Voice and </w:t>
      </w:r>
      <w:proofErr w:type="gramStart"/>
      <w:r>
        <w:rPr>
          <w:sz w:val="24"/>
          <w:szCs w:val="24"/>
        </w:rPr>
        <w:t>Accountability  (</w:t>
      </w:r>
      <w:proofErr w:type="gramEnd"/>
      <w:r>
        <w:rPr>
          <w:sz w:val="24"/>
          <w:szCs w:val="24"/>
        </w:rPr>
        <w:t>decimal).</w:t>
      </w:r>
    </w:p>
    <w:p w14:paraId="00000107" w14:textId="77777777" w:rsidR="00D464C3" w:rsidRDefault="00E607C8">
      <w:pPr>
        <w:numPr>
          <w:ilvl w:val="3"/>
          <w:numId w:val="7"/>
        </w:numPr>
        <w:rPr>
          <w:sz w:val="24"/>
          <w:szCs w:val="24"/>
        </w:rPr>
      </w:pPr>
      <w:r>
        <w:rPr>
          <w:sz w:val="24"/>
          <w:szCs w:val="24"/>
        </w:rPr>
        <w:t xml:space="preserve"> Data Year (year)</w:t>
      </w:r>
    </w:p>
    <w:p w14:paraId="00000108" w14:textId="77777777" w:rsidR="00D464C3" w:rsidRDefault="00E607C8">
      <w:pPr>
        <w:numPr>
          <w:ilvl w:val="1"/>
          <w:numId w:val="7"/>
        </w:numPr>
        <w:rPr>
          <w:sz w:val="24"/>
          <w:szCs w:val="24"/>
        </w:rPr>
      </w:pPr>
      <w:r>
        <w:rPr>
          <w:sz w:val="24"/>
          <w:szCs w:val="24"/>
        </w:rPr>
        <w:t xml:space="preserve">Internet Freedom. </w:t>
      </w:r>
      <w:r>
        <w:rPr>
          <w:i/>
          <w:sz w:val="24"/>
          <w:szCs w:val="24"/>
        </w:rPr>
        <w:t xml:space="preserve">Use </w:t>
      </w:r>
      <w:hyperlink r:id="rId18">
        <w:r>
          <w:rPr>
            <w:i/>
            <w:sz w:val="24"/>
            <w:szCs w:val="24"/>
            <w:u w:val="single"/>
          </w:rPr>
          <w:t>FH</w:t>
        </w:r>
      </w:hyperlink>
      <w:r>
        <w:rPr>
          <w:i/>
          <w:sz w:val="24"/>
          <w:szCs w:val="24"/>
        </w:rPr>
        <w:t xml:space="preserve"> data. Input number only, not ranking out of 100.</w:t>
      </w:r>
    </w:p>
    <w:p w14:paraId="00000109" w14:textId="77777777" w:rsidR="00D464C3" w:rsidRDefault="00E607C8">
      <w:pPr>
        <w:numPr>
          <w:ilvl w:val="2"/>
          <w:numId w:val="7"/>
        </w:numPr>
        <w:rPr>
          <w:sz w:val="24"/>
          <w:szCs w:val="24"/>
        </w:rPr>
      </w:pPr>
      <w:r>
        <w:rPr>
          <w:sz w:val="24"/>
          <w:szCs w:val="24"/>
        </w:rPr>
        <w:t xml:space="preserve">Internet Freedom. </w:t>
      </w:r>
      <w:r>
        <w:rPr>
          <w:i/>
          <w:sz w:val="24"/>
          <w:szCs w:val="24"/>
        </w:rPr>
        <w:t>Year prior to campaign start.</w:t>
      </w:r>
    </w:p>
    <w:p w14:paraId="0000010A" w14:textId="77777777" w:rsidR="00D464C3" w:rsidRDefault="00E607C8">
      <w:pPr>
        <w:numPr>
          <w:ilvl w:val="3"/>
          <w:numId w:val="7"/>
        </w:numPr>
        <w:rPr>
          <w:sz w:val="24"/>
          <w:szCs w:val="24"/>
        </w:rPr>
      </w:pPr>
      <w:r>
        <w:rPr>
          <w:sz w:val="24"/>
          <w:szCs w:val="24"/>
        </w:rPr>
        <w:t xml:space="preserve">Internet Freedom (integer). </w:t>
      </w:r>
    </w:p>
    <w:p w14:paraId="0000010B" w14:textId="77777777" w:rsidR="00D464C3" w:rsidRDefault="00E607C8">
      <w:pPr>
        <w:numPr>
          <w:ilvl w:val="3"/>
          <w:numId w:val="7"/>
        </w:numPr>
        <w:rPr>
          <w:sz w:val="24"/>
          <w:szCs w:val="24"/>
        </w:rPr>
      </w:pPr>
      <w:r>
        <w:rPr>
          <w:sz w:val="24"/>
          <w:szCs w:val="24"/>
        </w:rPr>
        <w:t>Data Year (year)</w:t>
      </w:r>
    </w:p>
    <w:p w14:paraId="0000010C" w14:textId="77777777" w:rsidR="00D464C3" w:rsidRDefault="00E607C8">
      <w:pPr>
        <w:numPr>
          <w:ilvl w:val="2"/>
          <w:numId w:val="7"/>
        </w:numPr>
        <w:rPr>
          <w:sz w:val="24"/>
          <w:szCs w:val="24"/>
        </w:rPr>
      </w:pPr>
      <w:r>
        <w:rPr>
          <w:sz w:val="24"/>
          <w:szCs w:val="24"/>
        </w:rPr>
        <w:t xml:space="preserve">Internet Freedom. </w:t>
      </w:r>
      <w:r>
        <w:rPr>
          <w:i/>
          <w:sz w:val="24"/>
          <w:szCs w:val="24"/>
        </w:rPr>
        <w:t>Campaign start year.</w:t>
      </w:r>
    </w:p>
    <w:p w14:paraId="0000010D" w14:textId="77777777" w:rsidR="00D464C3" w:rsidRDefault="00E607C8">
      <w:pPr>
        <w:numPr>
          <w:ilvl w:val="3"/>
          <w:numId w:val="7"/>
        </w:numPr>
        <w:rPr>
          <w:sz w:val="24"/>
          <w:szCs w:val="24"/>
        </w:rPr>
      </w:pPr>
      <w:r>
        <w:rPr>
          <w:sz w:val="24"/>
          <w:szCs w:val="24"/>
        </w:rPr>
        <w:t xml:space="preserve">Internet Freedom (integer). </w:t>
      </w:r>
    </w:p>
    <w:p w14:paraId="0000010E" w14:textId="77777777" w:rsidR="00D464C3" w:rsidRDefault="00E607C8">
      <w:pPr>
        <w:numPr>
          <w:ilvl w:val="3"/>
          <w:numId w:val="7"/>
        </w:numPr>
        <w:rPr>
          <w:sz w:val="24"/>
          <w:szCs w:val="24"/>
        </w:rPr>
      </w:pPr>
      <w:r>
        <w:rPr>
          <w:sz w:val="24"/>
          <w:szCs w:val="24"/>
        </w:rPr>
        <w:t>Data Year (year)</w:t>
      </w:r>
    </w:p>
    <w:p w14:paraId="0000010F" w14:textId="77777777" w:rsidR="00D464C3" w:rsidRDefault="00E607C8">
      <w:pPr>
        <w:numPr>
          <w:ilvl w:val="2"/>
          <w:numId w:val="7"/>
        </w:numPr>
        <w:rPr>
          <w:sz w:val="24"/>
          <w:szCs w:val="24"/>
        </w:rPr>
      </w:pPr>
      <w:r>
        <w:rPr>
          <w:sz w:val="24"/>
          <w:szCs w:val="24"/>
        </w:rPr>
        <w:lastRenderedPageBreak/>
        <w:t xml:space="preserve">Internet Freedom. </w:t>
      </w:r>
      <w:r>
        <w:rPr>
          <w:i/>
          <w:sz w:val="24"/>
          <w:szCs w:val="24"/>
        </w:rPr>
        <w:t>Year after campaign start.</w:t>
      </w:r>
    </w:p>
    <w:p w14:paraId="00000110" w14:textId="77777777" w:rsidR="00D464C3" w:rsidRDefault="00E607C8">
      <w:pPr>
        <w:numPr>
          <w:ilvl w:val="3"/>
          <w:numId w:val="7"/>
        </w:numPr>
        <w:rPr>
          <w:sz w:val="24"/>
          <w:szCs w:val="24"/>
        </w:rPr>
      </w:pPr>
      <w:r>
        <w:rPr>
          <w:sz w:val="24"/>
          <w:szCs w:val="24"/>
        </w:rPr>
        <w:t xml:space="preserve">Internet Freedom (integer). </w:t>
      </w:r>
    </w:p>
    <w:p w14:paraId="00000111" w14:textId="77777777" w:rsidR="00D464C3" w:rsidRDefault="00E607C8">
      <w:pPr>
        <w:numPr>
          <w:ilvl w:val="3"/>
          <w:numId w:val="7"/>
        </w:numPr>
        <w:rPr>
          <w:sz w:val="24"/>
          <w:szCs w:val="24"/>
        </w:rPr>
      </w:pPr>
      <w:r>
        <w:rPr>
          <w:sz w:val="24"/>
          <w:szCs w:val="24"/>
        </w:rPr>
        <w:t>Data Year (year)</w:t>
      </w:r>
    </w:p>
    <w:p w14:paraId="00000112" w14:textId="77777777" w:rsidR="00D464C3" w:rsidRDefault="00E607C8">
      <w:pPr>
        <w:pStyle w:val="Heading2"/>
        <w:numPr>
          <w:ilvl w:val="0"/>
          <w:numId w:val="7"/>
        </w:numPr>
        <w:spacing w:before="0" w:after="0"/>
      </w:pPr>
      <w:bookmarkStart w:id="31" w:name="_qrxzr85vjzj3" w:colFirst="0" w:colLast="0"/>
      <w:bookmarkEnd w:id="31"/>
      <w:r>
        <w:t xml:space="preserve">Concurrent Events </w:t>
      </w:r>
    </w:p>
    <w:p w14:paraId="00000113" w14:textId="77777777" w:rsidR="00D464C3" w:rsidRDefault="00E607C8">
      <w:pPr>
        <w:numPr>
          <w:ilvl w:val="1"/>
          <w:numId w:val="7"/>
        </w:numPr>
        <w:rPr>
          <w:sz w:val="24"/>
          <w:szCs w:val="24"/>
        </w:rPr>
      </w:pPr>
      <w:r>
        <w:rPr>
          <w:sz w:val="24"/>
          <w:szCs w:val="24"/>
        </w:rPr>
        <w:t xml:space="preserve">Inter-state war (binary). </w:t>
      </w:r>
      <w:r>
        <w:rPr>
          <w:i/>
          <w:sz w:val="24"/>
          <w:szCs w:val="24"/>
        </w:rPr>
        <w:t xml:space="preserve">Threshold is 1,000 conflict deaths. Use </w:t>
      </w:r>
      <w:hyperlink r:id="rId19">
        <w:r>
          <w:rPr>
            <w:i/>
            <w:sz w:val="24"/>
            <w:szCs w:val="24"/>
            <w:u w:val="single"/>
          </w:rPr>
          <w:t>COW</w:t>
        </w:r>
      </w:hyperlink>
      <w:r>
        <w:rPr>
          <w:i/>
          <w:sz w:val="24"/>
          <w:szCs w:val="24"/>
        </w:rPr>
        <w:t xml:space="preserve"> data for 2007 and before. 2008 and after, supplement with research. </w:t>
      </w:r>
    </w:p>
    <w:p w14:paraId="00000114" w14:textId="77777777" w:rsidR="00D464C3" w:rsidRDefault="00E607C8">
      <w:pPr>
        <w:numPr>
          <w:ilvl w:val="1"/>
          <w:numId w:val="7"/>
        </w:numPr>
        <w:rPr>
          <w:sz w:val="24"/>
          <w:szCs w:val="24"/>
        </w:rPr>
      </w:pPr>
      <w:r>
        <w:rPr>
          <w:sz w:val="24"/>
          <w:szCs w:val="24"/>
        </w:rPr>
        <w:t xml:space="preserve">Extra-state war (binary). </w:t>
      </w:r>
      <w:r>
        <w:rPr>
          <w:i/>
          <w:sz w:val="24"/>
          <w:szCs w:val="24"/>
        </w:rPr>
        <w:t xml:space="preserve">Threshold is 1,000 conflict </w:t>
      </w:r>
      <w:proofErr w:type="spellStart"/>
      <w:r>
        <w:rPr>
          <w:i/>
          <w:sz w:val="24"/>
          <w:szCs w:val="24"/>
        </w:rPr>
        <w:t>deaths.Use</w:t>
      </w:r>
      <w:proofErr w:type="spellEnd"/>
      <w:r>
        <w:rPr>
          <w:i/>
          <w:sz w:val="24"/>
          <w:szCs w:val="24"/>
        </w:rPr>
        <w:t xml:space="preserve"> </w:t>
      </w:r>
      <w:hyperlink r:id="rId20">
        <w:r>
          <w:rPr>
            <w:i/>
            <w:sz w:val="24"/>
            <w:szCs w:val="24"/>
            <w:u w:val="single"/>
          </w:rPr>
          <w:t>COW</w:t>
        </w:r>
      </w:hyperlink>
      <w:r>
        <w:rPr>
          <w:i/>
          <w:sz w:val="24"/>
          <w:szCs w:val="24"/>
        </w:rPr>
        <w:t xml:space="preserve"> data. For data after 2007, see below, Appendix I: Extra-state war. </w:t>
      </w:r>
    </w:p>
    <w:p w14:paraId="00000115" w14:textId="77777777" w:rsidR="00D464C3" w:rsidRDefault="00E607C8">
      <w:pPr>
        <w:numPr>
          <w:ilvl w:val="1"/>
          <w:numId w:val="7"/>
        </w:numPr>
        <w:rPr>
          <w:sz w:val="24"/>
          <w:szCs w:val="24"/>
        </w:rPr>
      </w:pPr>
      <w:r>
        <w:rPr>
          <w:sz w:val="24"/>
          <w:szCs w:val="24"/>
        </w:rPr>
        <w:t xml:space="preserve">Intra-state wars (binary). </w:t>
      </w:r>
      <w:r>
        <w:rPr>
          <w:i/>
          <w:sz w:val="24"/>
          <w:szCs w:val="24"/>
        </w:rPr>
        <w:t xml:space="preserve">Threshold is 1,000 conflict deaths. Use </w:t>
      </w:r>
      <w:hyperlink r:id="rId21">
        <w:r>
          <w:rPr>
            <w:i/>
            <w:sz w:val="24"/>
            <w:szCs w:val="24"/>
            <w:u w:val="single"/>
          </w:rPr>
          <w:t>COW</w:t>
        </w:r>
      </w:hyperlink>
      <w:r>
        <w:rPr>
          <w:i/>
          <w:sz w:val="24"/>
          <w:szCs w:val="24"/>
        </w:rPr>
        <w:t xml:space="preserve"> data for 2007 and before. 2008 and after, supplement with research.</w:t>
      </w:r>
    </w:p>
    <w:p w14:paraId="00000116" w14:textId="77777777" w:rsidR="00D464C3" w:rsidRDefault="00E607C8">
      <w:pPr>
        <w:numPr>
          <w:ilvl w:val="1"/>
          <w:numId w:val="7"/>
        </w:numPr>
        <w:rPr>
          <w:sz w:val="24"/>
          <w:szCs w:val="24"/>
        </w:rPr>
      </w:pPr>
      <w:r>
        <w:rPr>
          <w:sz w:val="24"/>
          <w:szCs w:val="24"/>
        </w:rPr>
        <w:t xml:space="preserve">Non-state wars (binary). </w:t>
      </w:r>
      <w:r>
        <w:rPr>
          <w:i/>
          <w:sz w:val="24"/>
          <w:szCs w:val="24"/>
        </w:rPr>
        <w:t xml:space="preserve">Wars in non-state territory or across state borders. Threshold is 1,000 conflict deaths. Use </w:t>
      </w:r>
      <w:hyperlink r:id="rId22">
        <w:r>
          <w:rPr>
            <w:i/>
            <w:sz w:val="24"/>
            <w:szCs w:val="24"/>
            <w:u w:val="single"/>
          </w:rPr>
          <w:t>COW</w:t>
        </w:r>
      </w:hyperlink>
      <w:r>
        <w:rPr>
          <w:i/>
          <w:sz w:val="24"/>
          <w:szCs w:val="24"/>
        </w:rPr>
        <w:t xml:space="preserve"> data for 2007 and before. 2008 and after, supplement with research.</w:t>
      </w:r>
    </w:p>
    <w:p w14:paraId="00000117" w14:textId="77777777" w:rsidR="00D464C3" w:rsidRDefault="00E607C8">
      <w:pPr>
        <w:numPr>
          <w:ilvl w:val="1"/>
          <w:numId w:val="7"/>
        </w:numPr>
        <w:rPr>
          <w:sz w:val="24"/>
          <w:szCs w:val="24"/>
        </w:rPr>
      </w:pPr>
      <w:r>
        <w:rPr>
          <w:sz w:val="24"/>
          <w:szCs w:val="24"/>
        </w:rPr>
        <w:t>Federal Election (binary). National level election. Supra-national bodies are included.</w:t>
      </w:r>
    </w:p>
    <w:p w14:paraId="00000118" w14:textId="77777777" w:rsidR="00D464C3" w:rsidRDefault="00E607C8">
      <w:pPr>
        <w:numPr>
          <w:ilvl w:val="1"/>
          <w:numId w:val="7"/>
        </w:numPr>
        <w:rPr>
          <w:sz w:val="24"/>
          <w:szCs w:val="24"/>
        </w:rPr>
      </w:pPr>
      <w:r>
        <w:rPr>
          <w:sz w:val="24"/>
          <w:szCs w:val="24"/>
        </w:rPr>
        <w:t xml:space="preserve">State Election (binary). </w:t>
      </w:r>
      <w:r>
        <w:rPr>
          <w:i/>
          <w:sz w:val="24"/>
          <w:szCs w:val="24"/>
        </w:rPr>
        <w:t xml:space="preserve">Includes elections at province, municipality, administrative region, department, prefecture, and local levels. </w:t>
      </w:r>
      <w:r>
        <w:rPr>
          <w:sz w:val="24"/>
          <w:szCs w:val="24"/>
        </w:rPr>
        <w:t xml:space="preserve"> </w:t>
      </w:r>
    </w:p>
    <w:p w14:paraId="00000119" w14:textId="77777777" w:rsidR="00D464C3" w:rsidRDefault="00E607C8">
      <w:pPr>
        <w:numPr>
          <w:ilvl w:val="1"/>
          <w:numId w:val="7"/>
        </w:numPr>
        <w:rPr>
          <w:sz w:val="24"/>
          <w:szCs w:val="24"/>
        </w:rPr>
      </w:pPr>
      <w:r>
        <w:rPr>
          <w:sz w:val="24"/>
          <w:szCs w:val="24"/>
        </w:rPr>
        <w:t>Other (free text)</w:t>
      </w:r>
    </w:p>
    <w:p w14:paraId="0000011A" w14:textId="77777777" w:rsidR="00D464C3" w:rsidRDefault="00E607C8">
      <w:pPr>
        <w:numPr>
          <w:ilvl w:val="1"/>
          <w:numId w:val="7"/>
        </w:numPr>
        <w:rPr>
          <w:sz w:val="24"/>
          <w:szCs w:val="24"/>
        </w:rPr>
      </w:pPr>
      <w:r>
        <w:rPr>
          <w:sz w:val="24"/>
          <w:szCs w:val="24"/>
        </w:rPr>
        <w:t>Notes (free text)</w:t>
      </w:r>
    </w:p>
    <w:p w14:paraId="0000011B" w14:textId="77777777" w:rsidR="00D464C3" w:rsidRDefault="00E607C8">
      <w:pPr>
        <w:pStyle w:val="Heading2"/>
        <w:numPr>
          <w:ilvl w:val="0"/>
          <w:numId w:val="7"/>
        </w:numPr>
        <w:spacing w:before="0" w:after="0"/>
      </w:pPr>
      <w:bookmarkStart w:id="32" w:name="_w12o4zwdco0m" w:colFirst="0" w:colLast="0"/>
      <w:bookmarkEnd w:id="32"/>
      <w:r>
        <w:t xml:space="preserve">Secondary Disinformant. </w:t>
      </w:r>
      <w:r>
        <w:rPr>
          <w:i/>
        </w:rPr>
        <w:t>This should rarely be used.</w:t>
      </w:r>
      <w:r>
        <w:t xml:space="preserve"> </w:t>
      </w:r>
    </w:p>
    <w:p w14:paraId="0000011C" w14:textId="77777777" w:rsidR="00D464C3" w:rsidRDefault="00E607C8">
      <w:pPr>
        <w:numPr>
          <w:ilvl w:val="1"/>
          <w:numId w:val="7"/>
        </w:numPr>
        <w:rPr>
          <w:sz w:val="24"/>
          <w:szCs w:val="24"/>
        </w:rPr>
      </w:pPr>
      <w:r>
        <w:rPr>
          <w:sz w:val="24"/>
          <w:szCs w:val="24"/>
        </w:rPr>
        <w:t>Nation of Origin (country)</w:t>
      </w:r>
    </w:p>
    <w:p w14:paraId="0000011D" w14:textId="77777777" w:rsidR="00D464C3" w:rsidRDefault="00E607C8">
      <w:pPr>
        <w:numPr>
          <w:ilvl w:val="1"/>
          <w:numId w:val="7"/>
        </w:numPr>
        <w:rPr>
          <w:sz w:val="24"/>
          <w:szCs w:val="24"/>
        </w:rPr>
      </w:pPr>
      <w:r>
        <w:rPr>
          <w:sz w:val="24"/>
          <w:szCs w:val="24"/>
        </w:rPr>
        <w:t>Regional Bloc (bloc)</w:t>
      </w:r>
    </w:p>
    <w:p w14:paraId="0000011E" w14:textId="77777777" w:rsidR="00D464C3" w:rsidRDefault="00E607C8">
      <w:pPr>
        <w:numPr>
          <w:ilvl w:val="1"/>
          <w:numId w:val="7"/>
        </w:numPr>
        <w:rPr>
          <w:sz w:val="24"/>
          <w:szCs w:val="24"/>
        </w:rPr>
      </w:pPr>
      <w:r>
        <w:rPr>
          <w:sz w:val="24"/>
          <w:szCs w:val="24"/>
        </w:rPr>
        <w:t>Other (free text)</w:t>
      </w:r>
    </w:p>
    <w:p w14:paraId="0000011F" w14:textId="77777777" w:rsidR="00D464C3" w:rsidRDefault="00E607C8">
      <w:pPr>
        <w:numPr>
          <w:ilvl w:val="1"/>
          <w:numId w:val="7"/>
        </w:numPr>
        <w:rPr>
          <w:sz w:val="24"/>
          <w:szCs w:val="24"/>
        </w:rPr>
      </w:pPr>
      <w:r>
        <w:rPr>
          <w:sz w:val="24"/>
          <w:szCs w:val="24"/>
        </w:rPr>
        <w:t>Notes (free text)</w:t>
      </w:r>
    </w:p>
    <w:p w14:paraId="00000120" w14:textId="77777777" w:rsidR="00D464C3" w:rsidRDefault="00E607C8">
      <w:pPr>
        <w:pStyle w:val="Heading2"/>
        <w:numPr>
          <w:ilvl w:val="0"/>
          <w:numId w:val="7"/>
        </w:numPr>
        <w:spacing w:before="0" w:after="0"/>
      </w:pPr>
      <w:bookmarkStart w:id="33" w:name="_h67e16u4gbg8" w:colFirst="0" w:colLast="0"/>
      <w:bookmarkEnd w:id="33"/>
      <w:r>
        <w:t xml:space="preserve">Tertiary Disinformant. </w:t>
      </w:r>
      <w:r>
        <w:rPr>
          <w:i/>
        </w:rPr>
        <w:t xml:space="preserve">This should rarely be used. When there are more than three </w:t>
      </w:r>
      <w:proofErr w:type="spellStart"/>
      <w:r>
        <w:rPr>
          <w:i/>
        </w:rPr>
        <w:t>disinformants</w:t>
      </w:r>
      <w:proofErr w:type="spellEnd"/>
      <w:r>
        <w:rPr>
          <w:i/>
        </w:rPr>
        <w:t xml:space="preserve">, code as different cases. </w:t>
      </w:r>
    </w:p>
    <w:p w14:paraId="00000121" w14:textId="77777777" w:rsidR="00D464C3" w:rsidRDefault="00E607C8">
      <w:pPr>
        <w:pStyle w:val="Heading2"/>
        <w:numPr>
          <w:ilvl w:val="1"/>
          <w:numId w:val="7"/>
        </w:numPr>
        <w:spacing w:before="0" w:after="0"/>
        <w:rPr>
          <w:sz w:val="24"/>
          <w:szCs w:val="24"/>
        </w:rPr>
      </w:pPr>
      <w:bookmarkStart w:id="34" w:name="_yfiypxaaiscr" w:colFirst="0" w:colLast="0"/>
      <w:bookmarkEnd w:id="34"/>
      <w:r>
        <w:rPr>
          <w:sz w:val="24"/>
          <w:szCs w:val="24"/>
        </w:rPr>
        <w:t>Nation of Origin (country)</w:t>
      </w:r>
    </w:p>
    <w:p w14:paraId="00000122" w14:textId="77777777" w:rsidR="00D464C3" w:rsidRDefault="00E607C8">
      <w:pPr>
        <w:numPr>
          <w:ilvl w:val="1"/>
          <w:numId w:val="7"/>
        </w:numPr>
        <w:rPr>
          <w:sz w:val="24"/>
          <w:szCs w:val="24"/>
        </w:rPr>
      </w:pPr>
      <w:r>
        <w:rPr>
          <w:sz w:val="24"/>
          <w:szCs w:val="24"/>
        </w:rPr>
        <w:t>Regional Bloc (bloc)</w:t>
      </w:r>
    </w:p>
    <w:p w14:paraId="00000123" w14:textId="77777777" w:rsidR="00D464C3" w:rsidRDefault="00E607C8">
      <w:pPr>
        <w:numPr>
          <w:ilvl w:val="1"/>
          <w:numId w:val="7"/>
        </w:numPr>
        <w:rPr>
          <w:sz w:val="24"/>
          <w:szCs w:val="24"/>
        </w:rPr>
      </w:pPr>
      <w:r>
        <w:rPr>
          <w:sz w:val="24"/>
          <w:szCs w:val="24"/>
        </w:rPr>
        <w:t xml:space="preserve">Other (free text) </w:t>
      </w:r>
    </w:p>
    <w:p w14:paraId="00000124" w14:textId="77777777" w:rsidR="00D464C3" w:rsidRDefault="00E607C8">
      <w:pPr>
        <w:numPr>
          <w:ilvl w:val="1"/>
          <w:numId w:val="7"/>
        </w:numPr>
        <w:rPr>
          <w:sz w:val="24"/>
          <w:szCs w:val="24"/>
        </w:rPr>
      </w:pPr>
      <w:r>
        <w:rPr>
          <w:sz w:val="24"/>
          <w:szCs w:val="24"/>
        </w:rPr>
        <w:t>Notes (free text)</w:t>
      </w:r>
    </w:p>
    <w:p w14:paraId="00000125" w14:textId="77777777" w:rsidR="00D464C3" w:rsidRDefault="00E607C8">
      <w:pPr>
        <w:pStyle w:val="Heading1"/>
      </w:pPr>
      <w:bookmarkStart w:id="35" w:name="_7mk4pbwsd7qs" w:colFirst="0" w:colLast="0"/>
      <w:bookmarkEnd w:id="35"/>
      <w:r>
        <w:lastRenderedPageBreak/>
        <w:t xml:space="preserve">VI. Intent. </w:t>
      </w:r>
      <w:r>
        <w:rPr>
          <w:i/>
        </w:rPr>
        <w:t xml:space="preserve">This is the intent of the primary </w:t>
      </w:r>
      <w:proofErr w:type="spellStart"/>
      <w:r>
        <w:rPr>
          <w:i/>
        </w:rPr>
        <w:t>disinformant</w:t>
      </w:r>
      <w:proofErr w:type="spellEnd"/>
      <w:r>
        <w:rPr>
          <w:i/>
        </w:rPr>
        <w:t xml:space="preserve"> and any other </w:t>
      </w:r>
      <w:proofErr w:type="spellStart"/>
      <w:r>
        <w:rPr>
          <w:i/>
        </w:rPr>
        <w:t>disinformants</w:t>
      </w:r>
      <w:proofErr w:type="spellEnd"/>
      <w:r>
        <w:rPr>
          <w:i/>
        </w:rPr>
        <w:t xml:space="preserve"> coded. </w:t>
      </w:r>
      <w:r>
        <w:t xml:space="preserve"> </w:t>
      </w:r>
    </w:p>
    <w:p w14:paraId="00000126" w14:textId="77777777" w:rsidR="00D464C3" w:rsidRDefault="00E607C8">
      <w:pPr>
        <w:pStyle w:val="Heading2"/>
        <w:numPr>
          <w:ilvl w:val="0"/>
          <w:numId w:val="3"/>
        </w:numPr>
        <w:spacing w:after="0"/>
      </w:pPr>
      <w:bookmarkStart w:id="36" w:name="_cnk3ht6qmuws" w:colFirst="0" w:colLast="0"/>
      <w:bookmarkEnd w:id="36"/>
      <w:r>
        <w:t xml:space="preserve">Objective (free text). </w:t>
      </w:r>
      <w:r>
        <w:rPr>
          <w:i/>
        </w:rPr>
        <w:t>One or two succinct sentences.</w:t>
      </w:r>
      <w:r>
        <w:t xml:space="preserve"> </w:t>
      </w:r>
    </w:p>
    <w:p w14:paraId="00000127" w14:textId="77777777" w:rsidR="00D464C3" w:rsidRDefault="00E607C8">
      <w:pPr>
        <w:pStyle w:val="Heading2"/>
        <w:numPr>
          <w:ilvl w:val="0"/>
          <w:numId w:val="3"/>
        </w:numPr>
        <w:spacing w:before="0" w:after="0"/>
      </w:pPr>
      <w:bookmarkStart w:id="37" w:name="_n43brzft3vcf" w:colFirst="0" w:colLast="0"/>
      <w:bookmarkEnd w:id="37"/>
      <w:r>
        <w:t xml:space="preserve">Category. </w:t>
      </w:r>
      <w:r>
        <w:rPr>
          <w:i/>
        </w:rPr>
        <w:t>A clearly definable intent may not exist.</w:t>
      </w:r>
    </w:p>
    <w:p w14:paraId="00000128" w14:textId="77777777" w:rsidR="00D464C3" w:rsidRDefault="00E607C8">
      <w:pPr>
        <w:numPr>
          <w:ilvl w:val="1"/>
          <w:numId w:val="3"/>
        </w:numPr>
        <w:rPr>
          <w:sz w:val="24"/>
          <w:szCs w:val="24"/>
        </w:rPr>
      </w:pPr>
      <w:r>
        <w:rPr>
          <w:sz w:val="24"/>
          <w:szCs w:val="24"/>
        </w:rPr>
        <w:t xml:space="preserve">Civil (binary). </w:t>
      </w:r>
      <w:r>
        <w:rPr>
          <w:i/>
          <w:sz w:val="24"/>
          <w:szCs w:val="24"/>
        </w:rPr>
        <w:t>To include electoral interference, policy change.</w:t>
      </w:r>
    </w:p>
    <w:p w14:paraId="00000129" w14:textId="77777777" w:rsidR="00D464C3" w:rsidRDefault="00E607C8">
      <w:pPr>
        <w:numPr>
          <w:ilvl w:val="1"/>
          <w:numId w:val="3"/>
        </w:numPr>
        <w:rPr>
          <w:sz w:val="24"/>
          <w:szCs w:val="24"/>
        </w:rPr>
      </w:pPr>
      <w:r>
        <w:rPr>
          <w:sz w:val="24"/>
          <w:szCs w:val="24"/>
        </w:rPr>
        <w:t xml:space="preserve">Social (binary). </w:t>
      </w:r>
      <w:r>
        <w:rPr>
          <w:i/>
          <w:sz w:val="24"/>
          <w:szCs w:val="24"/>
        </w:rPr>
        <w:t>To include marginalization of majority/minority groups and general social fissure.</w:t>
      </w:r>
    </w:p>
    <w:p w14:paraId="0000012A" w14:textId="77777777" w:rsidR="00D464C3" w:rsidRDefault="00E607C8">
      <w:pPr>
        <w:numPr>
          <w:ilvl w:val="1"/>
          <w:numId w:val="3"/>
        </w:numPr>
        <w:rPr>
          <w:sz w:val="24"/>
          <w:szCs w:val="24"/>
        </w:rPr>
      </w:pPr>
      <w:r>
        <w:rPr>
          <w:sz w:val="24"/>
          <w:szCs w:val="24"/>
        </w:rPr>
        <w:t xml:space="preserve">Economic (binary). </w:t>
      </w:r>
      <w:r>
        <w:rPr>
          <w:i/>
          <w:sz w:val="24"/>
          <w:szCs w:val="24"/>
        </w:rPr>
        <w:t xml:space="preserve">To include suppression of economic activity and destruction of capital. </w:t>
      </w:r>
    </w:p>
    <w:p w14:paraId="0000012B" w14:textId="77777777" w:rsidR="00D464C3" w:rsidRDefault="00E607C8">
      <w:pPr>
        <w:numPr>
          <w:ilvl w:val="1"/>
          <w:numId w:val="3"/>
        </w:numPr>
        <w:rPr>
          <w:sz w:val="24"/>
          <w:szCs w:val="24"/>
        </w:rPr>
      </w:pPr>
      <w:r>
        <w:rPr>
          <w:sz w:val="24"/>
          <w:szCs w:val="24"/>
        </w:rPr>
        <w:t xml:space="preserve">Military (binary). </w:t>
      </w:r>
      <w:r>
        <w:rPr>
          <w:i/>
          <w:sz w:val="24"/>
          <w:szCs w:val="24"/>
        </w:rPr>
        <w:t>To include complement to offensive military campaign, or information paralysis of an adversary’s military institutions.</w:t>
      </w:r>
    </w:p>
    <w:p w14:paraId="0000012C" w14:textId="77777777" w:rsidR="00D464C3" w:rsidRDefault="00E607C8">
      <w:pPr>
        <w:shd w:val="clear" w:color="auto" w:fill="FFFFFF"/>
        <w:spacing w:before="240" w:after="240"/>
        <w:rPr>
          <w:b/>
          <w:u w:val="single"/>
        </w:rPr>
      </w:pPr>
      <w:r>
        <w:rPr>
          <w:sz w:val="32"/>
          <w:szCs w:val="32"/>
        </w:rPr>
        <w:t>Notes (free text)</w:t>
      </w:r>
      <w:r>
        <w:rPr>
          <w:b/>
          <w:u w:val="single"/>
        </w:rPr>
        <w:t xml:space="preserve"> </w:t>
      </w:r>
    </w:p>
    <w:p w14:paraId="0000012D" w14:textId="77777777" w:rsidR="00D464C3" w:rsidRDefault="00E607C8">
      <w:pPr>
        <w:shd w:val="clear" w:color="auto" w:fill="FFFFFF"/>
        <w:spacing w:before="240" w:after="240"/>
        <w:jc w:val="center"/>
        <w:rPr>
          <w:b/>
          <w:u w:val="single"/>
        </w:rPr>
      </w:pPr>
      <w:r>
        <w:rPr>
          <w:b/>
          <w:u w:val="single"/>
        </w:rPr>
        <w:t xml:space="preserve"> </w:t>
      </w:r>
    </w:p>
    <w:p w14:paraId="0000012E" w14:textId="77777777" w:rsidR="00D464C3" w:rsidRDefault="00D464C3">
      <w:pPr>
        <w:shd w:val="clear" w:color="auto" w:fill="FFFFFF"/>
        <w:spacing w:before="240" w:after="240"/>
        <w:jc w:val="center"/>
        <w:rPr>
          <w:b/>
          <w:u w:val="single"/>
        </w:rPr>
      </w:pPr>
    </w:p>
    <w:p w14:paraId="0000012F" w14:textId="77777777" w:rsidR="00D464C3" w:rsidRDefault="00D464C3">
      <w:pPr>
        <w:shd w:val="clear" w:color="auto" w:fill="FFFFFF"/>
        <w:spacing w:before="240" w:after="240"/>
        <w:jc w:val="center"/>
        <w:rPr>
          <w:b/>
          <w:u w:val="single"/>
        </w:rPr>
      </w:pPr>
    </w:p>
    <w:p w14:paraId="00000130" w14:textId="77777777" w:rsidR="00D464C3" w:rsidRDefault="00D464C3">
      <w:pPr>
        <w:shd w:val="clear" w:color="auto" w:fill="FFFFFF"/>
        <w:spacing w:before="240" w:after="240"/>
        <w:jc w:val="center"/>
        <w:rPr>
          <w:b/>
          <w:u w:val="single"/>
        </w:rPr>
      </w:pPr>
    </w:p>
    <w:p w14:paraId="00000131" w14:textId="77777777" w:rsidR="00D464C3" w:rsidRDefault="00D464C3">
      <w:pPr>
        <w:shd w:val="clear" w:color="auto" w:fill="FFFFFF"/>
        <w:spacing w:before="240" w:after="240"/>
        <w:jc w:val="center"/>
        <w:rPr>
          <w:b/>
          <w:u w:val="single"/>
        </w:rPr>
      </w:pPr>
    </w:p>
    <w:p w14:paraId="00000132" w14:textId="77777777" w:rsidR="00D464C3" w:rsidRDefault="00D464C3">
      <w:pPr>
        <w:shd w:val="clear" w:color="auto" w:fill="FFFFFF"/>
        <w:spacing w:before="240" w:after="240"/>
        <w:jc w:val="center"/>
        <w:rPr>
          <w:b/>
          <w:u w:val="single"/>
        </w:rPr>
      </w:pPr>
    </w:p>
    <w:p w14:paraId="00000133" w14:textId="77777777" w:rsidR="00D464C3" w:rsidRDefault="00D464C3">
      <w:pPr>
        <w:shd w:val="clear" w:color="auto" w:fill="FFFFFF"/>
        <w:spacing w:before="240" w:after="240"/>
        <w:jc w:val="center"/>
        <w:rPr>
          <w:b/>
          <w:u w:val="single"/>
        </w:rPr>
      </w:pPr>
    </w:p>
    <w:p w14:paraId="00000134" w14:textId="77777777" w:rsidR="00D464C3" w:rsidRDefault="00D464C3">
      <w:pPr>
        <w:shd w:val="clear" w:color="auto" w:fill="FFFFFF"/>
        <w:spacing w:before="240" w:after="240"/>
        <w:jc w:val="center"/>
        <w:rPr>
          <w:b/>
          <w:u w:val="single"/>
        </w:rPr>
      </w:pPr>
    </w:p>
    <w:p w14:paraId="00000135" w14:textId="77777777" w:rsidR="00D464C3" w:rsidRDefault="00E607C8">
      <w:pPr>
        <w:shd w:val="clear" w:color="auto" w:fill="FFFFFF"/>
        <w:spacing w:before="240" w:after="240"/>
        <w:jc w:val="center"/>
        <w:rPr>
          <w:b/>
          <w:u w:val="single"/>
        </w:rPr>
      </w:pPr>
      <w:r>
        <w:rPr>
          <w:b/>
          <w:u w:val="single"/>
        </w:rPr>
        <w:t xml:space="preserve"> </w:t>
      </w:r>
    </w:p>
    <w:p w14:paraId="00000136" w14:textId="77777777" w:rsidR="00D464C3" w:rsidRDefault="00E607C8">
      <w:pPr>
        <w:shd w:val="clear" w:color="auto" w:fill="FFFFFF"/>
        <w:spacing w:before="240" w:after="240"/>
        <w:jc w:val="center"/>
        <w:rPr>
          <w:b/>
          <w:u w:val="single"/>
        </w:rPr>
      </w:pPr>
      <w:r>
        <w:rPr>
          <w:b/>
          <w:u w:val="single"/>
        </w:rPr>
        <w:t xml:space="preserve"> </w:t>
      </w:r>
    </w:p>
    <w:p w14:paraId="00000137" w14:textId="77777777" w:rsidR="00D464C3" w:rsidRDefault="00E607C8">
      <w:pPr>
        <w:shd w:val="clear" w:color="auto" w:fill="FFFFFF"/>
        <w:spacing w:before="240" w:after="240"/>
        <w:jc w:val="center"/>
        <w:rPr>
          <w:b/>
          <w:u w:val="single"/>
        </w:rPr>
      </w:pPr>
      <w:r>
        <w:rPr>
          <w:b/>
          <w:u w:val="single"/>
        </w:rPr>
        <w:t xml:space="preserve"> </w:t>
      </w:r>
    </w:p>
    <w:p w14:paraId="00000143" w14:textId="77777777" w:rsidR="00D464C3" w:rsidRDefault="00D464C3"/>
    <w:sectPr w:rsidR="00D464C3">
      <w:headerReference w:type="default" r:id="rId23"/>
      <w:head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1DC2B" w14:textId="77777777" w:rsidR="00D23A1A" w:rsidRDefault="00D23A1A">
      <w:pPr>
        <w:spacing w:line="240" w:lineRule="auto"/>
      </w:pPr>
      <w:r>
        <w:separator/>
      </w:r>
    </w:p>
  </w:endnote>
  <w:endnote w:type="continuationSeparator" w:id="0">
    <w:p w14:paraId="5EAFC0DB" w14:textId="77777777" w:rsidR="00D23A1A" w:rsidRDefault="00D23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0C426" w14:textId="77777777" w:rsidR="00D23A1A" w:rsidRDefault="00D23A1A">
      <w:pPr>
        <w:spacing w:line="240" w:lineRule="auto"/>
      </w:pPr>
      <w:r>
        <w:separator/>
      </w:r>
    </w:p>
  </w:footnote>
  <w:footnote w:type="continuationSeparator" w:id="0">
    <w:p w14:paraId="17248805" w14:textId="77777777" w:rsidR="00D23A1A" w:rsidRDefault="00D23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5" w14:textId="479811AA" w:rsidR="00D464C3" w:rsidRDefault="00E607C8">
    <w:pPr>
      <w:jc w:val="right"/>
    </w:pPr>
    <w:r>
      <w:fldChar w:fldCharType="begin"/>
    </w:r>
    <w:r>
      <w:instrText>PAGE</w:instrText>
    </w:r>
    <w:r>
      <w:fldChar w:fldCharType="separate"/>
    </w:r>
    <w:r w:rsidR="00BD117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4" w14:textId="1A2CBC8B" w:rsidR="00D464C3" w:rsidRDefault="00E607C8">
    <w:pPr>
      <w:jc w:val="right"/>
    </w:pPr>
    <w:r>
      <w:fldChar w:fldCharType="begin"/>
    </w:r>
    <w:r>
      <w:instrText>PAGE</w:instrText>
    </w:r>
    <w:r>
      <w:fldChar w:fldCharType="separate"/>
    </w:r>
    <w:r w:rsidR="00BD117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4737"/>
    <w:multiLevelType w:val="multilevel"/>
    <w:tmpl w:val="809EC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5196A"/>
    <w:multiLevelType w:val="multilevel"/>
    <w:tmpl w:val="61EAAB5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CF113F"/>
    <w:multiLevelType w:val="multilevel"/>
    <w:tmpl w:val="9E906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110F1"/>
    <w:multiLevelType w:val="multilevel"/>
    <w:tmpl w:val="3EB88720"/>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lowerLetter"/>
      <w:lvlText w:val="%3."/>
      <w:lvlJc w:val="left"/>
      <w:pPr>
        <w:ind w:left="2880" w:hanging="360"/>
      </w:pPr>
      <w:rPr>
        <w:u w:val="none"/>
      </w:rPr>
    </w:lvl>
    <w:lvl w:ilvl="3">
      <w:start w:val="1"/>
      <w:numFmt w:val="lowerRoman"/>
      <w:lvlText w:val="%4."/>
      <w:lvlJc w:val="righ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9C26B0"/>
    <w:multiLevelType w:val="multilevel"/>
    <w:tmpl w:val="D51AE5C2"/>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7A7284"/>
    <w:multiLevelType w:val="multilevel"/>
    <w:tmpl w:val="09EE6874"/>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lowerRoman"/>
      <w:lvlText w:val="%4."/>
      <w:lvlJc w:val="righ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6B382A"/>
    <w:multiLevelType w:val="multilevel"/>
    <w:tmpl w:val="CCBE1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F1FF0"/>
    <w:multiLevelType w:val="multilevel"/>
    <w:tmpl w:val="F5A08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4F2F80"/>
    <w:multiLevelType w:val="multilevel"/>
    <w:tmpl w:val="08BC8F74"/>
    <w:lvl w:ilvl="0">
      <w:start w:val="1"/>
      <w:numFmt w:val="decimal"/>
      <w:lvlText w:val="%1."/>
      <w:lvlJc w:val="left"/>
      <w:pPr>
        <w:ind w:left="720" w:hanging="360"/>
      </w:pPr>
      <w:rPr>
        <w:u w:val="none"/>
      </w:rPr>
    </w:lvl>
    <w:lvl w:ilvl="1">
      <w:start w:val="1"/>
      <w:numFmt w:val="upperLetter"/>
      <w:lvlText w:val="%2."/>
      <w:lvlJc w:val="left"/>
      <w:pPr>
        <w:ind w:left="1440" w:hanging="360"/>
      </w:pPr>
      <w:rPr>
        <w:i w:val="0"/>
        <w:u w:val="none"/>
      </w:rPr>
    </w:lvl>
    <w:lvl w:ilvl="2">
      <w:start w:val="1"/>
      <w:numFmt w:val="lowerLetter"/>
      <w:lvlText w:val="%3."/>
      <w:lvlJc w:val="left"/>
      <w:pPr>
        <w:ind w:left="2160" w:hanging="360"/>
      </w:pPr>
      <w:rPr>
        <w:u w:val="none"/>
      </w:rPr>
    </w:lvl>
    <w:lvl w:ilvl="3">
      <w:start w:val="1"/>
      <w:numFmt w:val="lowerRoman"/>
      <w:lvlText w:val="%4."/>
      <w:lvlJc w:val="righ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45198"/>
    <w:multiLevelType w:val="multilevel"/>
    <w:tmpl w:val="D0DAEDCC"/>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807508"/>
    <w:multiLevelType w:val="multilevel"/>
    <w:tmpl w:val="20863E1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Letter"/>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
  </w:num>
  <w:num w:numId="3">
    <w:abstractNumId w:val="0"/>
  </w:num>
  <w:num w:numId="4">
    <w:abstractNumId w:val="2"/>
  </w:num>
  <w:num w:numId="5">
    <w:abstractNumId w:val="3"/>
  </w:num>
  <w:num w:numId="6">
    <w:abstractNumId w:val="4"/>
  </w:num>
  <w:num w:numId="7">
    <w:abstractNumId w:val="8"/>
  </w:num>
  <w:num w:numId="8">
    <w:abstractNumId w:val="7"/>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C3"/>
    <w:rsid w:val="000F334A"/>
    <w:rsid w:val="00811C57"/>
    <w:rsid w:val="00967E0B"/>
    <w:rsid w:val="00B70458"/>
    <w:rsid w:val="00BD117F"/>
    <w:rsid w:val="00D23A1A"/>
    <w:rsid w:val="00D464C3"/>
    <w:rsid w:val="00E607C8"/>
    <w:rsid w:val="00FE0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ED5D"/>
  <w15:docId w15:val="{3913C38C-7D08-474A-9442-22EFB545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17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1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un.org/en/development/desa/population/migration/data/estimates2/data/UN_MigrantStockTotal_2017.xlsx" TargetMode="External"/><Relationship Id="rId13" Type="http://schemas.openxmlformats.org/officeDocument/2006/relationships/hyperlink" Target="http://www.correlatesofwar.org/data-sets/COW-war/the-cow-typology-of-war-defining-and-categorizing-wars/at_download/file" TargetMode="External"/><Relationship Id="rId18" Type="http://schemas.openxmlformats.org/officeDocument/2006/relationships/hyperlink" Target="https://freedomhouse.org/report/freedom-net/freedom-net-201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orrelatesofwar.org/data-sets/COW-war/the-cow-typology-of-war-defining-and-categorizing-wars/at_download/file" TargetMode="External"/><Relationship Id="rId7" Type="http://schemas.openxmlformats.org/officeDocument/2006/relationships/hyperlink" Target="https://info.worldbank.org/governance/wgi/" TargetMode="External"/><Relationship Id="rId12" Type="http://schemas.openxmlformats.org/officeDocument/2006/relationships/hyperlink" Target="http://www.correlatesofwar.org/data-sets/COW-war/the-cow-typology-of-war-defining-and-categorizing-wars/at_download/file" TargetMode="External"/><Relationship Id="rId17" Type="http://schemas.openxmlformats.org/officeDocument/2006/relationships/hyperlink" Target="https://info.worldbank.org/governance/wg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org/en/development/desa/population/migration/data/estimates2/data/UN_MigrantStockTotal_2017.xlsx" TargetMode="External"/><Relationship Id="rId20" Type="http://schemas.openxmlformats.org/officeDocument/2006/relationships/hyperlink" Target="http://www.correlatesofwar.org/data-sets/COW-war/the-cow-typology-of-war-defining-and-categorizing-wars/at_download/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rrelatesofwar.org/data-sets/COW-war/the-cow-typology-of-war-defining-and-categorizing-wars/at_download/fil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info.worldbank.org/governance/wgi/" TargetMode="External"/><Relationship Id="rId23" Type="http://schemas.openxmlformats.org/officeDocument/2006/relationships/header" Target="header1.xml"/><Relationship Id="rId10" Type="http://schemas.openxmlformats.org/officeDocument/2006/relationships/hyperlink" Target="https://freedomhouse.org/report/freedom-net/freedom-net-2018" TargetMode="External"/><Relationship Id="rId19" Type="http://schemas.openxmlformats.org/officeDocument/2006/relationships/hyperlink" Target="http://www.correlatesofwar.org/data-sets/COW-war/the-cow-typology-of-war-defining-and-categorizing-wars/at_download/file" TargetMode="External"/><Relationship Id="rId4" Type="http://schemas.openxmlformats.org/officeDocument/2006/relationships/webSettings" Target="webSettings.xml"/><Relationship Id="rId9" Type="http://schemas.openxmlformats.org/officeDocument/2006/relationships/hyperlink" Target="https://info.worldbank.org/governance/wgi/" TargetMode="External"/><Relationship Id="rId14" Type="http://schemas.openxmlformats.org/officeDocument/2006/relationships/hyperlink" Target="http://www.correlatesofwar.org/data-sets/COW-war/the-cow-typology-of-war-defining-and-categorizing-wars/at_download/file" TargetMode="External"/><Relationship Id="rId22" Type="http://schemas.openxmlformats.org/officeDocument/2006/relationships/hyperlink" Target="http://www.correlatesofwar.org/data-sets/COW-war/the-cow-typology-of-war-defining-and-categorizing-wars/at_download/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atk</dc:creator>
  <cp:lastModifiedBy>Max Rizzuto</cp:lastModifiedBy>
  <cp:revision>2</cp:revision>
  <cp:lastPrinted>2020-02-03T23:52:00Z</cp:lastPrinted>
  <dcterms:created xsi:type="dcterms:W3CDTF">2020-02-03T23:53:00Z</dcterms:created>
  <dcterms:modified xsi:type="dcterms:W3CDTF">2020-02-03T23:53:00Z</dcterms:modified>
</cp:coreProperties>
</file>