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Increased Flexibility: By using kwargs functions are able to take in an unknown varying number of keyword arguments all while not needing modification of the function.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Cleaner Code: When kwargs are used in functions they have the opportunity to support multiple parameters with needing to explicitly have them listed in the function which leads to cleaner lines of code.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Default Values: Kwargs allows us to set default values for the varying amount of parameters of the function improving the control over the parameters.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4"/>
          <w:szCs w:val="24"/>
          <w:rtl w:val="0"/>
        </w:rPr>
        <w:t xml:space="preserve">Disadvantages</w:t>
      </w:r>
      <w:r w:rsidDel="00000000" w:rsidR="00000000" w:rsidRPr="00000000">
        <w:rPr>
          <w:b w:val="1"/>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Reduced Readability: Overuse of kwargs can lead to reduced readability in code because the use of explicit code is unnecessary when using kwargs.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Compatibility and Maintenance: When a function relies heavily on kwargs it can prove to be a challenge to maintain or extend the code. Functions with well-defined explicit parameters are much easier to understand how to extend or enhance.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Debugging Problems: Functions with specific parameters can have type checking and argument validation enforced on it. By enforcing type checking and argument validation we can catch errors early. However by utilizing kwargs we lose that luxury and it is harder to ensure the function works properly</w:t>
      </w:r>
    </w:p>
    <w:p w:rsidR="00000000" w:rsidDel="00000000" w:rsidP="00000000" w:rsidRDefault="00000000" w:rsidRPr="00000000" w14:paraId="0000000A">
      <w:pPr>
        <w:rPr/>
      </w:pPr>
      <w:r w:rsidDel="00000000" w:rsidR="00000000" w:rsidRPr="00000000">
        <w:rPr/>
        <w:drawing>
          <wp:inline distB="114300" distT="114300" distL="114300" distR="114300">
            <wp:extent cx="5419725" cy="7096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7096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