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Microsoft YaHei" w:hAnsi="Microsoft YaHei" w:eastAsia="Microsoft YaHei"/>
          <w:b w:val="0"/>
          <w:sz w:val="22"/>
        </w:rPr>
      </w:r>
    </w:p>
    <w:p>
      <w:pPr>
        <w:spacing w:before="0" w:after="120"/>
        <w:jc w:val="center"/>
      </w:pPr>
      <w:r>
        <w:rPr>
          <w:rFonts w:ascii="Microsoft YaHei" w:hAnsi="Microsoft YaHei" w:eastAsia="Microsoft YaHei"/>
          <w:b/>
          <w:color w:val="2E74B5"/>
          <w:sz w:val="56"/>
        </w:rPr>
        <w:t>出租房水电管理软件</w:t>
      </w:r>
    </w:p>
    <w:p>
      <w:pPr>
        <w:spacing w:before="0" w:after="80"/>
        <w:jc w:val="center"/>
      </w:pPr>
      <w:r>
        <w:rPr>
          <w:rFonts w:ascii="Microsoft YaHei" w:hAnsi="Microsoft YaHei" w:eastAsia="Microsoft YaHei"/>
          <w:b w:val="0"/>
          <w:color w:val="888888"/>
          <w:sz w:val="32"/>
        </w:rPr>
        <w:t>需求与设计文档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29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666666"/>
                <w:sz w:val="18"/>
              </w:rPr>
              <w:t>文档版本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V1.0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666666"/>
                <w:sz w:val="18"/>
              </w:rPr>
              <w:t>编写日期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2026年5月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666666"/>
                <w:sz w:val="18"/>
              </w:rPr>
              <w:t>适用对象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房东 / 物业</w:t>
            </w:r>
          </w:p>
        </w:tc>
      </w:tr>
    </w:tbl>
    <w:p>
      <w:pPr>
        <w:spacing w:before="160" w:after="200"/>
        <w:pBdr>
          <w:bottom w:val="single" w:sz="6" w:space="1" w:color="2E74B5"/>
        </w:pBdr>
      </w:pPr>
    </w:p>
    <w:p>
      <w:pPr>
        <w:spacing w:before="320" w:after="120"/>
      </w:pPr>
      <w:r>
        <w:rPr>
          <w:rFonts w:ascii="Microsoft YaHei" w:hAnsi="Microsoft YaHei" w:eastAsia="Microsoft YaHei"/>
          <w:b/>
          <w:color w:val="2E74B5"/>
          <w:sz w:val="32"/>
        </w:rPr>
        <w:t>一、系统概述</w:t>
      </w:r>
    </w:p>
    <w:p>
      <w:pPr>
        <w:spacing w:before="0" w:after="160"/>
      </w:pPr>
      <w:r>
        <w:rPr>
          <w:rFonts w:ascii="Microsoft YaHei" w:hAnsi="Microsoft YaHei" w:eastAsia="Microsoft YaHei"/>
          <w:b w:val="0"/>
          <w:sz w:val="21"/>
        </w:rPr>
        <w:t>本软件基于 Android Jetpack Compose 原生开发，采用 MVVM + Repository + DAO 三层架构，使用 Room（SQLite）作为本地数据库，用于管理出租房的水电费收取。系统支持多种结算方式，解决房东按月或多月一次性收取水电费的问题。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E74B5"/>
          <w:sz w:val="26"/>
        </w:rPr>
        <w:t>1.1 技术架构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4" w:space="0" w:color="DDDDDD"/>
          <w:insideV w:val="single" w:sz="4" w:space="0" w:color="DDDDDD"/>
        </w:tblBorders>
      </w:tblPr>
      <w:tblGrid>
        <w:gridCol w:w="3216"/>
        <w:gridCol w:w="3216"/>
        <w:gridCol w:w="3216"/>
      </w:tblGrid>
      <w:tr>
        <w:tc>
          <w:tcPr>
            <w:tcW w:type="dxa" w:w="1728"/>
            <w:shd w:fill="F4F6F9" w:val="clear"/>
          </w:tcPr>
          <w:p>
            <w:pPr>
              <w:spacing w:before="80" w:after="80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9"/>
              </w:rPr>
              <w:t>层级</w:t>
            </w:r>
          </w:p>
        </w:tc>
        <w:tc>
          <w:tcPr>
            <w:tcW w:type="dxa" w:w="2592"/>
            <w:shd w:fill="F4F6F9" w:val="clear"/>
          </w:tcPr>
          <w:p>
            <w:pPr>
              <w:spacing w:before="80" w:after="80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9"/>
              </w:rPr>
              <w:t>组件</w:t>
            </w:r>
          </w:p>
        </w:tc>
        <w:tc>
          <w:tcPr>
            <w:tcW w:type="dxa" w:w="6048"/>
            <w:shd w:fill="F4F6F9" w:val="clear"/>
          </w:tcPr>
          <w:p>
            <w:pPr>
              <w:spacing w:before="80" w:after="80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9"/>
              </w:rPr>
              <w:t>职责</w:t>
            </w:r>
          </w:p>
        </w:tc>
      </w:tr>
      <w:tr>
        <w:tc>
          <w:tcPr>
            <w:tcW w:type="dxa" w:w="1728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View (UI)</w:t>
            </w:r>
          </w:p>
        </w:tc>
        <w:tc>
          <w:tcPr>
            <w:tcW w:type="dxa" w:w="2592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Jetpack Compose</w:t>
            </w:r>
          </w:p>
        </w:tc>
        <w:tc>
          <w:tcPr>
            <w:tcW w:type="dxa" w:w="6048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声明式 UI，监听 ViewModel 状态，渲染界面</w:t>
            </w:r>
          </w:p>
        </w:tc>
      </w:tr>
      <w:tr>
        <w:tc>
          <w:tcPr>
            <w:tcW w:type="dxa" w:w="1728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ViewModel</w:t>
            </w:r>
          </w:p>
        </w:tc>
        <w:tc>
          <w:tcPr>
            <w:tcW w:type="dxa" w:w="2592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AndroidX ViewModel</w:t>
            </w:r>
          </w:p>
        </w:tc>
        <w:tc>
          <w:tcPr>
            <w:tcW w:type="dxa" w:w="6048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持有 UI 状态，处理业务逻辑调用 Repository</w:t>
            </w:r>
          </w:p>
        </w:tc>
      </w:tr>
      <w:tr>
        <w:tc>
          <w:tcPr>
            <w:tcW w:type="dxa" w:w="1728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Repository</w:t>
            </w:r>
          </w:p>
        </w:tc>
        <w:tc>
          <w:tcPr>
            <w:tcW w:type="dxa" w:w="2592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Repository 模式</w:t>
            </w:r>
          </w:p>
        </w:tc>
        <w:tc>
          <w:tcPr>
            <w:tcW w:type="dxa" w:w="6048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统一数据访问接口，协调 DAO 与数据源</w:t>
            </w:r>
          </w:p>
        </w:tc>
      </w:tr>
      <w:tr>
        <w:tc>
          <w:tcPr>
            <w:tcW w:type="dxa" w:w="1728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DAO</w:t>
            </w:r>
          </w:p>
        </w:tc>
        <w:tc>
          <w:tcPr>
            <w:tcW w:type="dxa" w:w="2592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Room DAO</w:t>
            </w:r>
          </w:p>
        </w:tc>
        <w:tc>
          <w:tcPr>
            <w:tcW w:type="dxa" w:w="6048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SQLite 数据操作，提供 Flow/LiveData 响应式查询</w:t>
            </w:r>
          </w:p>
        </w:tc>
      </w:tr>
      <w:tr>
        <w:tc>
          <w:tcPr>
            <w:tcW w:type="dxa" w:w="1728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Database</w:t>
            </w:r>
          </w:p>
        </w:tc>
        <w:tc>
          <w:tcPr>
            <w:tcW w:type="dxa" w:w="2592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Room / SQLite</w:t>
            </w:r>
          </w:p>
        </w:tc>
        <w:tc>
          <w:tcPr>
            <w:tcW w:type="dxa" w:w="6048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本地持久化存储，支持事务与迁移</w:t>
            </w:r>
          </w:p>
        </w:tc>
      </w:tr>
    </w:tbl>
    <w:p>
      <w:pPr>
        <w:spacing w:before="40" w:after="160"/>
        <w:jc w:val="center"/>
      </w:pPr>
      <w:r>
        <w:rPr>
          <w:rFonts w:ascii="Microsoft YaHei" w:hAnsi="Microsoft YaHei" w:eastAsia="Microsoft YaHei"/>
          <w:b w:val="0"/>
          <w:color w:val="666666"/>
          <w:sz w:val="18"/>
        </w:rPr>
        <w:t>表 1-1：技术架构分层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E74B5"/>
          <w:sz w:val="26"/>
        </w:rPr>
        <w:t>1.2 核心功能</w:t>
      </w:r>
    </w:p>
    <w:p>
      <w:pPr>
        <w:spacing w:before="0" w:after="60"/>
      </w:pPr>
      <w:r>
        <w:rPr>
          <w:rFonts w:ascii="Microsoft YaHei" w:hAnsi="Microsoft YaHei" w:eastAsia="Microsoft YaHei"/>
          <w:b w:val="0"/>
          <w:sz w:val="22"/>
        </w:rPr>
        <w:t>• 房间基础信息管理（增删改查，状态跟踪）</w:t>
      </w:r>
    </w:p>
    <w:p>
      <w:pPr>
        <w:spacing w:before="0" w:after="60"/>
      </w:pPr>
      <w:r>
        <w:rPr>
          <w:rFonts w:ascii="Microsoft YaHei" w:hAnsi="Microsoft YaHei" w:eastAsia="Microsoft YaHei"/>
          <w:b w:val="0"/>
          <w:sz w:val="22"/>
        </w:rPr>
        <w:t>• 租客（人员）信息管理（入住 / 退租）</w:t>
      </w:r>
    </w:p>
    <w:p>
      <w:pPr>
        <w:spacing w:before="0" w:after="60"/>
      </w:pPr>
      <w:r>
        <w:rPr>
          <w:rFonts w:ascii="Microsoft YaHei" w:hAnsi="Microsoft YaHei" w:eastAsia="Microsoft YaHei"/>
          <w:b w:val="0"/>
          <w:sz w:val="22"/>
        </w:rPr>
        <w:t>• 水表、电表读数记录与历史查询</w:t>
      </w:r>
    </w:p>
    <w:p>
      <w:pPr>
        <w:spacing w:before="0" w:after="60"/>
      </w:pPr>
      <w:r>
        <w:rPr>
          <w:rFonts w:ascii="Microsoft YaHei" w:hAnsi="Microsoft YaHei" w:eastAsia="Microsoft YaHei"/>
          <w:b w:val="0"/>
          <w:sz w:val="22"/>
        </w:rPr>
        <w:t>• 灵活的水电费结算（按月/多月、固定水费/按度数）</w:t>
      </w:r>
    </w:p>
    <w:p>
      <w:pPr>
        <w:spacing w:before="0" w:after="60"/>
      </w:pPr>
      <w:r>
        <w:rPr>
          <w:rFonts w:ascii="Microsoft YaHei" w:hAnsi="Microsoft YaHei" w:eastAsia="Microsoft YaHei"/>
          <w:b w:val="0"/>
          <w:sz w:val="22"/>
        </w:rPr>
        <w:t>• 房间列表展示最后读数、最后收取金额、欠费状态</w:t>
      </w:r>
    </w:p>
    <w:p>
      <w:pPr>
        <w:spacing w:before="0" w:after="60"/>
      </w:pPr>
      <w:r>
        <w:rPr>
          <w:rFonts w:ascii="Microsoft YaHei" w:hAnsi="Microsoft YaHei" w:eastAsia="Microsoft YaHei"/>
          <w:b w:val="0"/>
          <w:sz w:val="22"/>
        </w:rPr>
        <w:t>• 统计报表与数据导出</w:t>
      </w:r>
    </w:p>
    <w:p>
      <w:pPr>
        <w:spacing w:before="320" w:after="120"/>
      </w:pPr>
      <w:r>
        <w:rPr>
          <w:rFonts w:ascii="Microsoft YaHei" w:hAnsi="Microsoft YaHei" w:eastAsia="Microsoft YaHei"/>
          <w:b/>
          <w:color w:val="2E74B5"/>
          <w:sz w:val="32"/>
        </w:rPr>
        <w:t>二、数据实体设计</w:t>
      </w:r>
    </w:p>
    <w:p>
      <w:pPr>
        <w:spacing w:before="0" w:after="120"/>
      </w:pPr>
      <w:r>
        <w:rPr>
          <w:rFonts w:ascii="Microsoft YaHei" w:hAnsi="Microsoft YaHei" w:eastAsia="Microsoft YaHei"/>
          <w:b w:val="0"/>
          <w:sz w:val="21"/>
        </w:rPr>
        <w:t>以下实体对应 Room 数据库的 Entity 类，每个实体映射为一张 SQLite 表。外键关系通过 Room 的 @ForeignKey 注解定义。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E74B5"/>
          <w:sz w:val="26"/>
        </w:rPr>
        <w:t>2.1 房间信息（Room）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4" w:space="0" w:color="DDDDDD"/>
          <w:insideV w:val="single" w:sz="4" w:space="0" w:color="DDDDDD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2016"/>
            <w:shd w:fill="F4F6F9" w:val="clear"/>
          </w:tcPr>
          <w:p>
            <w:pPr>
              <w:spacing w:before="80" w:after="80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9"/>
              </w:rPr>
              <w:t>字段</w:t>
            </w:r>
          </w:p>
        </w:tc>
        <w:tc>
          <w:tcPr>
            <w:tcW w:type="dxa" w:w="1728"/>
            <w:shd w:fill="F4F6F9" w:val="clear"/>
          </w:tcPr>
          <w:p>
            <w:pPr>
              <w:spacing w:before="80" w:after="80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9"/>
              </w:rPr>
              <w:t>Kotlin 类型</w:t>
            </w:r>
          </w:p>
        </w:tc>
        <w:tc>
          <w:tcPr>
            <w:tcW w:type="dxa" w:w="2304"/>
            <w:shd w:fill="F4F6F9" w:val="clear"/>
          </w:tcPr>
          <w:p>
            <w:pPr>
              <w:spacing w:before="80" w:after="80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9"/>
              </w:rPr>
              <w:t>SQLite</w:t>
            </w:r>
          </w:p>
        </w:tc>
        <w:tc>
          <w:tcPr>
            <w:tcW w:type="dxa" w:w="4320"/>
            <w:shd w:fill="F4F6F9" w:val="clear"/>
          </w:tcPr>
          <w:p>
            <w:pPr>
              <w:spacing w:before="80" w:after="80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9"/>
              </w:rPr>
              <w:t>说明</w:t>
            </w:r>
          </w:p>
        </w:tc>
      </w:tr>
      <w:tr>
        <w:tc>
          <w:tcPr>
            <w:tcW w:type="dxa" w:w="2016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roomId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Long</w:t>
            </w:r>
          </w:p>
        </w:tc>
        <w:tc>
          <w:tcPr>
            <w:tcW w:type="dxa" w:w="2304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INTEGER PRIMARY KEY</w:t>
            </w:r>
          </w:p>
        </w:tc>
        <w:tc>
          <w:tcPr>
            <w:tcW w:type="dxa" w:w="4320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房间ID，自增主键</w:t>
            </w:r>
          </w:p>
        </w:tc>
      </w:tr>
      <w:tr>
        <w:tc>
          <w:tcPr>
            <w:tcW w:type="dxa" w:w="2016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roomCode</w:t>
            </w:r>
          </w:p>
        </w:tc>
        <w:tc>
          <w:tcPr>
            <w:tcW w:type="dxa" w:w="1728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String</w:t>
            </w:r>
          </w:p>
        </w:tc>
        <w:tc>
          <w:tcPr>
            <w:tcW w:type="dxa" w:w="2304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TEXT NOT NULL UNIQUE</w:t>
            </w:r>
          </w:p>
        </w:tc>
        <w:tc>
          <w:tcPr>
            <w:tcW w:type="dxa" w:w="4320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房间编号（如 101、A01）</w:t>
            </w:r>
          </w:p>
        </w:tc>
      </w:tr>
      <w:tr>
        <w:tc>
          <w:tcPr>
            <w:tcW w:type="dxa" w:w="2016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roomName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String</w:t>
            </w:r>
          </w:p>
        </w:tc>
        <w:tc>
          <w:tcPr>
            <w:tcW w:type="dxa" w:w="2304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TEXT</w:t>
            </w:r>
          </w:p>
        </w:tc>
        <w:tc>
          <w:tcPr>
            <w:tcW w:type="dxa" w:w="4320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房间名称（如 南卧、整租一室）</w:t>
            </w:r>
          </w:p>
        </w:tc>
      </w:tr>
      <w:tr>
        <w:tc>
          <w:tcPr>
            <w:tcW w:type="dxa" w:w="2016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area</w:t>
            </w:r>
          </w:p>
        </w:tc>
        <w:tc>
          <w:tcPr>
            <w:tcW w:type="dxa" w:w="1728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Double?</w:t>
            </w:r>
          </w:p>
        </w:tc>
        <w:tc>
          <w:tcPr>
            <w:tcW w:type="dxa" w:w="2304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REAL</w:t>
            </w:r>
          </w:p>
        </w:tc>
        <w:tc>
          <w:tcPr>
            <w:tcW w:type="dxa" w:w="4320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面积（㎡）</w:t>
            </w:r>
          </w:p>
        </w:tc>
      </w:tr>
      <w:tr>
        <w:tc>
          <w:tcPr>
            <w:tcW w:type="dxa" w:w="2016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status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RoomStatus (enum)</w:t>
            </w:r>
          </w:p>
        </w:tc>
        <w:tc>
          <w:tcPr>
            <w:tcW w:type="dxa" w:w="2304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TEXT</w:t>
            </w:r>
          </w:p>
        </w:tc>
        <w:tc>
          <w:tcPr>
            <w:tcW w:type="dxa" w:w="4320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空置/已出租/维修中</w:t>
            </w:r>
          </w:p>
        </w:tc>
      </w:tr>
      <w:tr>
        <w:tc>
          <w:tcPr>
            <w:tcW w:type="dxa" w:w="2016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tenantId</w:t>
            </w:r>
          </w:p>
        </w:tc>
        <w:tc>
          <w:tcPr>
            <w:tcW w:type="dxa" w:w="1728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Long?</w:t>
            </w:r>
          </w:p>
        </w:tc>
        <w:tc>
          <w:tcPr>
            <w:tcW w:type="dxa" w:w="2304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INTEGER</w:t>
            </w:r>
          </w:p>
        </w:tc>
        <w:tc>
          <w:tcPr>
            <w:tcW w:type="dxa" w:w="4320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当前租客ID（外键，可为空）</w:t>
            </w:r>
          </w:p>
        </w:tc>
      </w:tr>
      <w:tr>
        <w:tc>
          <w:tcPr>
            <w:tcW w:type="dxa" w:w="2016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waterMeterLast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Double</w:t>
            </w:r>
          </w:p>
        </w:tc>
        <w:tc>
          <w:tcPr>
            <w:tcW w:type="dxa" w:w="2304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REAL DEFAULT 0</w:t>
            </w:r>
          </w:p>
        </w:tc>
        <w:tc>
          <w:tcPr>
            <w:tcW w:type="dxa" w:w="4320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上次水表读数（度）</w:t>
            </w:r>
          </w:p>
        </w:tc>
      </w:tr>
      <w:tr>
        <w:tc>
          <w:tcPr>
            <w:tcW w:type="dxa" w:w="2016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electricMeterLast</w:t>
            </w:r>
          </w:p>
        </w:tc>
        <w:tc>
          <w:tcPr>
            <w:tcW w:type="dxa" w:w="1728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Double</w:t>
            </w:r>
          </w:p>
        </w:tc>
        <w:tc>
          <w:tcPr>
            <w:tcW w:type="dxa" w:w="2304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REAL DEFAULT 0</w:t>
            </w:r>
          </w:p>
        </w:tc>
        <w:tc>
          <w:tcPr>
            <w:tcW w:type="dxa" w:w="4320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上次电表读数（度）</w:t>
            </w:r>
          </w:p>
        </w:tc>
      </w:tr>
      <w:tr>
        <w:tc>
          <w:tcPr>
            <w:tcW w:type="dxa" w:w="2016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lastSettleDate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LocalDate?</w:t>
            </w:r>
          </w:p>
        </w:tc>
        <w:tc>
          <w:tcPr>
            <w:tcW w:type="dxa" w:w="2304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TEXT</w:t>
            </w:r>
          </w:p>
        </w:tc>
        <w:tc>
          <w:tcPr>
            <w:tcW w:type="dxa" w:w="4320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最后结算日期</w:t>
            </w:r>
          </w:p>
        </w:tc>
      </w:tr>
      <w:tr>
        <w:tc>
          <w:tcPr>
            <w:tcW w:type="dxa" w:w="2016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lastWaterFee</w:t>
            </w:r>
          </w:p>
        </w:tc>
        <w:tc>
          <w:tcPr>
            <w:tcW w:type="dxa" w:w="1728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Double</w:t>
            </w:r>
          </w:p>
        </w:tc>
        <w:tc>
          <w:tcPr>
            <w:tcW w:type="dxa" w:w="2304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REAL DEFAULT 0</w:t>
            </w:r>
          </w:p>
        </w:tc>
        <w:tc>
          <w:tcPr>
            <w:tcW w:type="dxa" w:w="4320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最后一次水费金额</w:t>
            </w:r>
          </w:p>
        </w:tc>
      </w:tr>
      <w:tr>
        <w:tc>
          <w:tcPr>
            <w:tcW w:type="dxa" w:w="2016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lastElectricFee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Double</w:t>
            </w:r>
          </w:p>
        </w:tc>
        <w:tc>
          <w:tcPr>
            <w:tcW w:type="dxa" w:w="2304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REAL DEFAULT 0</w:t>
            </w:r>
          </w:p>
        </w:tc>
        <w:tc>
          <w:tcPr>
            <w:tcW w:type="dxa" w:w="4320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最后一次电费金额</w:t>
            </w:r>
          </w:p>
        </w:tc>
      </w:tr>
      <w:tr>
        <w:tc>
          <w:tcPr>
            <w:tcW w:type="dxa" w:w="2016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lastTotalFee</w:t>
            </w:r>
          </w:p>
        </w:tc>
        <w:tc>
          <w:tcPr>
            <w:tcW w:type="dxa" w:w="1728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Double</w:t>
            </w:r>
          </w:p>
        </w:tc>
        <w:tc>
          <w:tcPr>
            <w:tcW w:type="dxa" w:w="2304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REAL DEFAULT 0</w:t>
            </w:r>
          </w:p>
        </w:tc>
        <w:tc>
          <w:tcPr>
            <w:tcW w:type="dxa" w:w="4320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最后一次总金额</w:t>
            </w:r>
          </w:p>
        </w:tc>
      </w:tr>
    </w:tbl>
    <w:p>
      <w:pPr>
        <w:spacing w:before="40" w:after="200"/>
        <w:jc w:val="center"/>
      </w:pPr>
      <w:r>
        <w:rPr>
          <w:rFonts w:ascii="Microsoft YaHei" w:hAnsi="Microsoft YaHei" w:eastAsia="Microsoft YaHei"/>
          <w:b w:val="0"/>
          <w:color w:val="666666"/>
          <w:sz w:val="18"/>
        </w:rPr>
        <w:t>表 2-1：房间信息表（Room）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E74B5"/>
          <w:sz w:val="26"/>
        </w:rPr>
        <w:t>2.2 人员信息（Tenant）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4" w:space="0" w:color="DDDDDD"/>
          <w:insideV w:val="single" w:sz="4" w:space="0" w:color="DDDDDD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2016"/>
            <w:shd w:fill="F4F6F9" w:val="clear"/>
          </w:tcPr>
          <w:p>
            <w:pPr>
              <w:spacing w:before="80" w:after="80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9"/>
              </w:rPr>
              <w:t>字段</w:t>
            </w:r>
          </w:p>
        </w:tc>
        <w:tc>
          <w:tcPr>
            <w:tcW w:type="dxa" w:w="1728"/>
            <w:shd w:fill="F4F6F9" w:val="clear"/>
          </w:tcPr>
          <w:p>
            <w:pPr>
              <w:spacing w:before="80" w:after="80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9"/>
              </w:rPr>
              <w:t>Kotlin 类型</w:t>
            </w:r>
          </w:p>
        </w:tc>
        <w:tc>
          <w:tcPr>
            <w:tcW w:type="dxa" w:w="2592"/>
            <w:shd w:fill="F4F6F9" w:val="clear"/>
          </w:tcPr>
          <w:p>
            <w:pPr>
              <w:spacing w:before="80" w:after="80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9"/>
              </w:rPr>
              <w:t>SQLite</w:t>
            </w:r>
          </w:p>
        </w:tc>
        <w:tc>
          <w:tcPr>
            <w:tcW w:type="dxa" w:w="4032"/>
            <w:shd w:fill="F4F6F9" w:val="clear"/>
          </w:tcPr>
          <w:p>
            <w:pPr>
              <w:spacing w:before="80" w:after="80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9"/>
              </w:rPr>
              <w:t>说明</w:t>
            </w:r>
          </w:p>
        </w:tc>
      </w:tr>
      <w:tr>
        <w:tc>
          <w:tcPr>
            <w:tcW w:type="dxa" w:w="2016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tenantId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Long</w:t>
            </w:r>
          </w:p>
        </w:tc>
        <w:tc>
          <w:tcPr>
            <w:tcW w:type="dxa" w:w="2592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INTEGER PRIMARY KEY</w:t>
            </w:r>
          </w:p>
        </w:tc>
        <w:tc>
          <w:tcPr>
            <w:tcW w:type="dxa" w:w="4032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租客ID，自增主键</w:t>
            </w:r>
          </w:p>
        </w:tc>
      </w:tr>
      <w:tr>
        <w:tc>
          <w:tcPr>
            <w:tcW w:type="dxa" w:w="2016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name</w:t>
            </w:r>
          </w:p>
        </w:tc>
        <w:tc>
          <w:tcPr>
            <w:tcW w:type="dxa" w:w="1728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String</w:t>
            </w:r>
          </w:p>
        </w:tc>
        <w:tc>
          <w:tcPr>
            <w:tcW w:type="dxa" w:w="2592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TEXT NOT NULL</w:t>
            </w:r>
          </w:p>
        </w:tc>
        <w:tc>
          <w:tcPr>
            <w:tcW w:type="dxa" w:w="4032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姓名</w:t>
            </w:r>
          </w:p>
        </w:tc>
      </w:tr>
      <w:tr>
        <w:tc>
          <w:tcPr>
            <w:tcW w:type="dxa" w:w="2016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phone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String</w:t>
            </w:r>
          </w:p>
        </w:tc>
        <w:tc>
          <w:tcPr>
            <w:tcW w:type="dxa" w:w="2592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TEXT NOT NULL</w:t>
            </w:r>
          </w:p>
        </w:tc>
        <w:tc>
          <w:tcPr>
            <w:tcW w:type="dxa" w:w="4032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手机号</w:t>
            </w:r>
          </w:p>
        </w:tc>
      </w:tr>
      <w:tr>
        <w:tc>
          <w:tcPr>
            <w:tcW w:type="dxa" w:w="2016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idCard</w:t>
            </w:r>
          </w:p>
        </w:tc>
        <w:tc>
          <w:tcPr>
            <w:tcW w:type="dxa" w:w="1728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String?</w:t>
            </w:r>
          </w:p>
        </w:tc>
        <w:tc>
          <w:tcPr>
            <w:tcW w:type="dxa" w:w="2592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TEXT</w:t>
            </w:r>
          </w:p>
        </w:tc>
        <w:tc>
          <w:tcPr>
            <w:tcW w:type="dxa" w:w="4032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身份证号</w:t>
            </w:r>
          </w:p>
        </w:tc>
      </w:tr>
      <w:tr>
        <w:tc>
          <w:tcPr>
            <w:tcW w:type="dxa" w:w="2016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roomId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Long</w:t>
            </w:r>
          </w:p>
        </w:tc>
        <w:tc>
          <w:tcPr>
            <w:tcW w:type="dxa" w:w="2592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INTEGER NOT NULL</w:t>
            </w:r>
          </w:p>
        </w:tc>
        <w:tc>
          <w:tcPr>
            <w:tcW w:type="dxa" w:w="4032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入住房间ID（外键）</w:t>
            </w:r>
          </w:p>
        </w:tc>
      </w:tr>
      <w:tr>
        <w:tc>
          <w:tcPr>
            <w:tcW w:type="dxa" w:w="2016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checkInDate</w:t>
            </w:r>
          </w:p>
        </w:tc>
        <w:tc>
          <w:tcPr>
            <w:tcW w:type="dxa" w:w="1728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LocalDate</w:t>
            </w:r>
          </w:p>
        </w:tc>
        <w:tc>
          <w:tcPr>
            <w:tcW w:type="dxa" w:w="2592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TEXT NOT NULL</w:t>
            </w:r>
          </w:p>
        </w:tc>
        <w:tc>
          <w:tcPr>
            <w:tcW w:type="dxa" w:w="4032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入住日期</w:t>
            </w:r>
          </w:p>
        </w:tc>
      </w:tr>
      <w:tr>
        <w:tc>
          <w:tcPr>
            <w:tcW w:type="dxa" w:w="2016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checkOutDate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LocalDate?</w:t>
            </w:r>
          </w:p>
        </w:tc>
        <w:tc>
          <w:tcPr>
            <w:tcW w:type="dxa" w:w="2592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TEXT</w:t>
            </w:r>
          </w:p>
        </w:tc>
        <w:tc>
          <w:tcPr>
            <w:tcW w:type="dxa" w:w="4032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退租日期（空=在租）</w:t>
            </w:r>
          </w:p>
        </w:tc>
      </w:tr>
      <w:tr>
        <w:tc>
          <w:tcPr>
            <w:tcW w:type="dxa" w:w="2016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notes</w:t>
            </w:r>
          </w:p>
        </w:tc>
        <w:tc>
          <w:tcPr>
            <w:tcW w:type="dxa" w:w="1728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String?</w:t>
            </w:r>
          </w:p>
        </w:tc>
        <w:tc>
          <w:tcPr>
            <w:tcW w:type="dxa" w:w="2592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TEXT</w:t>
            </w:r>
          </w:p>
        </w:tc>
        <w:tc>
          <w:tcPr>
            <w:tcW w:type="dxa" w:w="4032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备注</w:t>
            </w:r>
          </w:p>
        </w:tc>
      </w:tr>
    </w:tbl>
    <w:p>
      <w:pPr>
        <w:spacing w:before="40" w:after="200"/>
        <w:jc w:val="center"/>
      </w:pPr>
      <w:r>
        <w:rPr>
          <w:rFonts w:ascii="Microsoft YaHei" w:hAnsi="Microsoft YaHei" w:eastAsia="Microsoft YaHei"/>
          <w:b w:val="0"/>
          <w:color w:val="666666"/>
          <w:sz w:val="18"/>
        </w:rPr>
        <w:t>表 2-2：人员信息表（Tenant）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E74B5"/>
          <w:sz w:val="26"/>
        </w:rPr>
        <w:t>2.3 水电读数记录（MeterReading）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4" w:space="0" w:color="DDDDDD"/>
          <w:insideV w:val="single" w:sz="4" w:space="0" w:color="DDDDDD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1872"/>
            <w:shd w:fill="F4F6F9" w:val="clear"/>
          </w:tcPr>
          <w:p>
            <w:pPr>
              <w:spacing w:before="80" w:after="80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9"/>
              </w:rPr>
              <w:t>字段</w:t>
            </w:r>
          </w:p>
        </w:tc>
        <w:tc>
          <w:tcPr>
            <w:tcW w:type="dxa" w:w="1728"/>
            <w:shd w:fill="F4F6F9" w:val="clear"/>
          </w:tcPr>
          <w:p>
            <w:pPr>
              <w:spacing w:before="80" w:after="80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9"/>
              </w:rPr>
              <w:t>Kotlin 类型</w:t>
            </w:r>
          </w:p>
        </w:tc>
        <w:tc>
          <w:tcPr>
            <w:tcW w:type="dxa" w:w="2592"/>
            <w:shd w:fill="F4F6F9" w:val="clear"/>
          </w:tcPr>
          <w:p>
            <w:pPr>
              <w:spacing w:before="80" w:after="80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9"/>
              </w:rPr>
              <w:t>SQLite</w:t>
            </w:r>
          </w:p>
        </w:tc>
        <w:tc>
          <w:tcPr>
            <w:tcW w:type="dxa" w:w="4176"/>
            <w:shd w:fill="F4F6F9" w:val="clear"/>
          </w:tcPr>
          <w:p>
            <w:pPr>
              <w:spacing w:before="80" w:after="80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9"/>
              </w:rPr>
              <w:t>说明</w:t>
            </w:r>
          </w:p>
        </w:tc>
      </w:tr>
      <w:tr>
        <w:tc>
          <w:tcPr>
            <w:tcW w:type="dxa" w:w="1872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recordId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Long</w:t>
            </w:r>
          </w:p>
        </w:tc>
        <w:tc>
          <w:tcPr>
            <w:tcW w:type="dxa" w:w="2592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INTEGER PRIMARY KEY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记录ID，自增主键</w:t>
            </w:r>
          </w:p>
        </w:tc>
      </w:tr>
      <w:tr>
        <w:tc>
          <w:tcPr>
            <w:tcW w:type="dxa" w:w="1872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roomId</w:t>
            </w:r>
          </w:p>
        </w:tc>
        <w:tc>
          <w:tcPr>
            <w:tcW w:type="dxa" w:w="1728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Long</w:t>
            </w:r>
          </w:p>
        </w:tc>
        <w:tc>
          <w:tcPr>
            <w:tcW w:type="dxa" w:w="2592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INTEGER NOT NULL</w:t>
            </w:r>
          </w:p>
        </w:tc>
        <w:tc>
          <w:tcPr>
            <w:tcW w:type="dxa" w:w="4176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房间ID（外键）</w:t>
            </w:r>
          </w:p>
        </w:tc>
      </w:tr>
      <w:tr>
        <w:tc>
          <w:tcPr>
            <w:tcW w:type="dxa" w:w="1872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recordDate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LocalDate</w:t>
            </w:r>
          </w:p>
        </w:tc>
        <w:tc>
          <w:tcPr>
            <w:tcW w:type="dxa" w:w="2592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TEXT NOT NULL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抄表日期</w:t>
            </w:r>
          </w:p>
        </w:tc>
      </w:tr>
      <w:tr>
        <w:tc>
          <w:tcPr>
            <w:tcW w:type="dxa" w:w="1872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waterReading</w:t>
            </w:r>
          </w:p>
        </w:tc>
        <w:tc>
          <w:tcPr>
            <w:tcW w:type="dxa" w:w="1728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Double</w:t>
            </w:r>
          </w:p>
        </w:tc>
        <w:tc>
          <w:tcPr>
            <w:tcW w:type="dxa" w:w="2592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REAL NOT NULL</w:t>
            </w:r>
          </w:p>
        </w:tc>
        <w:tc>
          <w:tcPr>
            <w:tcW w:type="dxa" w:w="4176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本次水表读数</w:t>
            </w:r>
          </w:p>
        </w:tc>
      </w:tr>
      <w:tr>
        <w:tc>
          <w:tcPr>
            <w:tcW w:type="dxa" w:w="1872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electricReading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Double</w:t>
            </w:r>
          </w:p>
        </w:tc>
        <w:tc>
          <w:tcPr>
            <w:tcW w:type="dxa" w:w="2592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REAL NOT NULL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本次电表读数</w:t>
            </w:r>
          </w:p>
        </w:tc>
      </w:tr>
      <w:tr>
        <w:tc>
          <w:tcPr>
            <w:tcW w:type="dxa" w:w="1872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createdBy</w:t>
            </w:r>
          </w:p>
        </w:tc>
        <w:tc>
          <w:tcPr>
            <w:tcW w:type="dxa" w:w="1728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String?</w:t>
            </w:r>
          </w:p>
        </w:tc>
        <w:tc>
          <w:tcPr>
            <w:tcW w:type="dxa" w:w="2592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TEXT</w:t>
            </w:r>
          </w:p>
        </w:tc>
        <w:tc>
          <w:tcPr>
            <w:tcW w:type="dxa" w:w="4176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记录人</w:t>
            </w:r>
          </w:p>
        </w:tc>
      </w:tr>
    </w:tbl>
    <w:p>
      <w:pPr>
        <w:spacing w:before="40" w:after="200"/>
        <w:jc w:val="center"/>
      </w:pPr>
      <w:r>
        <w:rPr>
          <w:rFonts w:ascii="Microsoft YaHei" w:hAnsi="Microsoft YaHei" w:eastAsia="Microsoft YaHei"/>
          <w:b w:val="0"/>
          <w:color w:val="666666"/>
          <w:sz w:val="18"/>
        </w:rPr>
        <w:t>表 2-3：抄表记录表（MeterReading）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E74B5"/>
          <w:sz w:val="26"/>
        </w:rPr>
        <w:t>2.4 水电结算记录（Settlement）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4" w:space="0" w:color="DDDDDD"/>
          <w:insideV w:val="single" w:sz="4" w:space="0" w:color="DDDDDD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2016"/>
            <w:shd w:fill="F4F6F9" w:val="clear"/>
          </w:tcPr>
          <w:p>
            <w:pPr>
              <w:spacing w:before="80" w:after="80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9"/>
              </w:rPr>
              <w:t>字段</w:t>
            </w:r>
          </w:p>
        </w:tc>
        <w:tc>
          <w:tcPr>
            <w:tcW w:type="dxa" w:w="1584"/>
            <w:shd w:fill="F4F6F9" w:val="clear"/>
          </w:tcPr>
          <w:p>
            <w:pPr>
              <w:spacing w:before="80" w:after="80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9"/>
              </w:rPr>
              <w:t>Kotlin 类型</w:t>
            </w:r>
          </w:p>
        </w:tc>
        <w:tc>
          <w:tcPr>
            <w:tcW w:type="dxa" w:w="2592"/>
            <w:shd w:fill="F4F6F9" w:val="clear"/>
          </w:tcPr>
          <w:p>
            <w:pPr>
              <w:spacing w:before="80" w:after="80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9"/>
              </w:rPr>
              <w:t>SQLite</w:t>
            </w:r>
          </w:p>
        </w:tc>
        <w:tc>
          <w:tcPr>
            <w:tcW w:type="dxa" w:w="4176"/>
            <w:shd w:fill="F4F6F9" w:val="clear"/>
          </w:tcPr>
          <w:p>
            <w:pPr>
              <w:spacing w:before="80" w:after="80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9"/>
              </w:rPr>
              <w:t>说明</w:t>
            </w:r>
          </w:p>
        </w:tc>
      </w:tr>
      <w:tr>
        <w:tc>
          <w:tcPr>
            <w:tcW w:type="dxa" w:w="2016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settleId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Long</w:t>
            </w:r>
          </w:p>
        </w:tc>
        <w:tc>
          <w:tcPr>
            <w:tcW w:type="dxa" w:w="2592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INTEGER PRIMARY KEY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结算单ID，自增主键</w:t>
            </w:r>
          </w:p>
        </w:tc>
      </w:tr>
      <w:tr>
        <w:tc>
          <w:tcPr>
            <w:tcW w:type="dxa" w:w="2016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roomId</w:t>
            </w:r>
          </w:p>
        </w:tc>
        <w:tc>
          <w:tcPr>
            <w:tcW w:type="dxa" w:w="1584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Long</w:t>
            </w:r>
          </w:p>
        </w:tc>
        <w:tc>
          <w:tcPr>
            <w:tcW w:type="dxa" w:w="2592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INTEGER NOT NULL</w:t>
            </w:r>
          </w:p>
        </w:tc>
        <w:tc>
          <w:tcPr>
            <w:tcW w:type="dxa" w:w="4176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房间ID（外键）</w:t>
            </w:r>
          </w:p>
        </w:tc>
      </w:tr>
      <w:tr>
        <w:tc>
          <w:tcPr>
            <w:tcW w:type="dxa" w:w="2016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tenantId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Long</w:t>
            </w:r>
          </w:p>
        </w:tc>
        <w:tc>
          <w:tcPr>
            <w:tcW w:type="dxa" w:w="2592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INTEGER NOT NULL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租客ID（外键）</w:t>
            </w:r>
          </w:p>
        </w:tc>
      </w:tr>
      <w:tr>
        <w:tc>
          <w:tcPr>
            <w:tcW w:type="dxa" w:w="2016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startDate</w:t>
            </w:r>
          </w:p>
        </w:tc>
        <w:tc>
          <w:tcPr>
            <w:tcW w:type="dxa" w:w="1584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LocalDate</w:t>
            </w:r>
          </w:p>
        </w:tc>
        <w:tc>
          <w:tcPr>
            <w:tcW w:type="dxa" w:w="2592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TEXT</w:t>
            </w:r>
          </w:p>
        </w:tc>
        <w:tc>
          <w:tcPr>
            <w:tcW w:type="dxa" w:w="4176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起算日期（上次结算日期）</w:t>
            </w:r>
          </w:p>
        </w:tc>
      </w:tr>
      <w:tr>
        <w:tc>
          <w:tcPr>
            <w:tcW w:type="dxa" w:w="2016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endDate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LocalDate</w:t>
            </w:r>
          </w:p>
        </w:tc>
        <w:tc>
          <w:tcPr>
            <w:tcW w:type="dxa" w:w="2592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TEXT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截止日期</w:t>
            </w:r>
          </w:p>
        </w:tc>
      </w:tr>
      <w:tr>
        <w:tc>
          <w:tcPr>
            <w:tcW w:type="dxa" w:w="2016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waterStart</w:t>
            </w:r>
          </w:p>
        </w:tc>
        <w:tc>
          <w:tcPr>
            <w:tcW w:type="dxa" w:w="1584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Double</w:t>
            </w:r>
          </w:p>
        </w:tc>
        <w:tc>
          <w:tcPr>
            <w:tcW w:type="dxa" w:w="2592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REAL</w:t>
            </w:r>
          </w:p>
        </w:tc>
        <w:tc>
          <w:tcPr>
            <w:tcW w:type="dxa" w:w="4176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起始水表读数</w:t>
            </w:r>
          </w:p>
        </w:tc>
      </w:tr>
      <w:tr>
        <w:tc>
          <w:tcPr>
            <w:tcW w:type="dxa" w:w="2016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waterEnd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Double</w:t>
            </w:r>
          </w:p>
        </w:tc>
        <w:tc>
          <w:tcPr>
            <w:tcW w:type="dxa" w:w="2592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REAL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结束水表读数</w:t>
            </w:r>
          </w:p>
        </w:tc>
      </w:tr>
      <w:tr>
        <w:tc>
          <w:tcPr>
            <w:tcW w:type="dxa" w:w="2016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waterUsage</w:t>
            </w:r>
          </w:p>
        </w:tc>
        <w:tc>
          <w:tcPr>
            <w:tcW w:type="dxa" w:w="1584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Double</w:t>
            </w:r>
          </w:p>
        </w:tc>
        <w:tc>
          <w:tcPr>
            <w:tcW w:type="dxa" w:w="2592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REAL</w:t>
            </w:r>
          </w:p>
        </w:tc>
        <w:tc>
          <w:tcPr>
            <w:tcW w:type="dxa" w:w="4176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用水度数</w:t>
            </w:r>
          </w:p>
        </w:tc>
      </w:tr>
      <w:tr>
        <w:tc>
          <w:tcPr>
            <w:tcW w:type="dxa" w:w="2016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waterUnitPrice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Double</w:t>
            </w:r>
          </w:p>
        </w:tc>
        <w:tc>
          <w:tcPr>
            <w:tcW w:type="dxa" w:w="2592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REAL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水费单价（元/度）</w:t>
            </w:r>
          </w:p>
        </w:tc>
      </w:tr>
      <w:tr>
        <w:tc>
          <w:tcPr>
            <w:tcW w:type="dxa" w:w="2016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waterFixedAmount</w:t>
            </w:r>
          </w:p>
        </w:tc>
        <w:tc>
          <w:tcPr>
            <w:tcW w:type="dxa" w:w="1584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Double?</w:t>
            </w:r>
          </w:p>
        </w:tc>
        <w:tc>
          <w:tcPr>
            <w:tcW w:type="dxa" w:w="2592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REAL</w:t>
            </w:r>
          </w:p>
        </w:tc>
        <w:tc>
          <w:tcPr>
            <w:tcW w:type="dxa" w:w="4176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固定水费金额（固定模式时）</w:t>
            </w:r>
          </w:p>
        </w:tc>
      </w:tr>
      <w:tr>
        <w:tc>
          <w:tcPr>
            <w:tcW w:type="dxa" w:w="2016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waterFee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Double</w:t>
            </w:r>
          </w:p>
        </w:tc>
        <w:tc>
          <w:tcPr>
            <w:tcW w:type="dxa" w:w="2592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REAL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本期水费</w:t>
            </w:r>
          </w:p>
        </w:tc>
      </w:tr>
      <w:tr>
        <w:tc>
          <w:tcPr>
            <w:tcW w:type="dxa" w:w="2016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electricStart</w:t>
            </w:r>
          </w:p>
        </w:tc>
        <w:tc>
          <w:tcPr>
            <w:tcW w:type="dxa" w:w="1584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Double</w:t>
            </w:r>
          </w:p>
        </w:tc>
        <w:tc>
          <w:tcPr>
            <w:tcW w:type="dxa" w:w="2592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REAL</w:t>
            </w:r>
          </w:p>
        </w:tc>
        <w:tc>
          <w:tcPr>
            <w:tcW w:type="dxa" w:w="4176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起始电表读数</w:t>
            </w:r>
          </w:p>
        </w:tc>
      </w:tr>
      <w:tr>
        <w:tc>
          <w:tcPr>
            <w:tcW w:type="dxa" w:w="2016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electricEnd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Double</w:t>
            </w:r>
          </w:p>
        </w:tc>
        <w:tc>
          <w:tcPr>
            <w:tcW w:type="dxa" w:w="2592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REAL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结束电表读数</w:t>
            </w:r>
          </w:p>
        </w:tc>
      </w:tr>
      <w:tr>
        <w:tc>
          <w:tcPr>
            <w:tcW w:type="dxa" w:w="2016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electricUsage</w:t>
            </w:r>
          </w:p>
        </w:tc>
        <w:tc>
          <w:tcPr>
            <w:tcW w:type="dxa" w:w="1584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Double</w:t>
            </w:r>
          </w:p>
        </w:tc>
        <w:tc>
          <w:tcPr>
            <w:tcW w:type="dxa" w:w="2592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REAL</w:t>
            </w:r>
          </w:p>
        </w:tc>
        <w:tc>
          <w:tcPr>
            <w:tcW w:type="dxa" w:w="4176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用电度数</w:t>
            </w:r>
          </w:p>
        </w:tc>
      </w:tr>
      <w:tr>
        <w:tc>
          <w:tcPr>
            <w:tcW w:type="dxa" w:w="2016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electricUnitPrice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Double</w:t>
            </w:r>
          </w:p>
        </w:tc>
        <w:tc>
          <w:tcPr>
            <w:tcW w:type="dxa" w:w="2592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REAL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电费单价（元/度）</w:t>
            </w:r>
          </w:p>
        </w:tc>
      </w:tr>
      <w:tr>
        <w:tc>
          <w:tcPr>
            <w:tcW w:type="dxa" w:w="2016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electricFee</w:t>
            </w:r>
          </w:p>
        </w:tc>
        <w:tc>
          <w:tcPr>
            <w:tcW w:type="dxa" w:w="1584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Double</w:t>
            </w:r>
          </w:p>
        </w:tc>
        <w:tc>
          <w:tcPr>
            <w:tcW w:type="dxa" w:w="2592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REAL</w:t>
            </w:r>
          </w:p>
        </w:tc>
        <w:tc>
          <w:tcPr>
            <w:tcW w:type="dxa" w:w="4176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本期电费</w:t>
            </w:r>
          </w:p>
        </w:tc>
      </w:tr>
      <w:tr>
        <w:tc>
          <w:tcPr>
            <w:tcW w:type="dxa" w:w="2016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totalFee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Double</w:t>
            </w:r>
          </w:p>
        </w:tc>
        <w:tc>
          <w:tcPr>
            <w:tcW w:type="dxa" w:w="2592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REAL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本期总金额</w:t>
            </w:r>
          </w:p>
        </w:tc>
      </w:tr>
      <w:tr>
        <w:tc>
          <w:tcPr>
            <w:tcW w:type="dxa" w:w="2016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settleDate</w:t>
            </w:r>
          </w:p>
        </w:tc>
        <w:tc>
          <w:tcPr>
            <w:tcW w:type="dxa" w:w="1584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LocalDate?</w:t>
            </w:r>
          </w:p>
        </w:tc>
        <w:tc>
          <w:tcPr>
            <w:tcW w:type="dxa" w:w="2592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TEXT</w:t>
            </w:r>
          </w:p>
        </w:tc>
        <w:tc>
          <w:tcPr>
            <w:tcW w:type="dxa" w:w="4176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实际收取日期</w:t>
            </w:r>
          </w:p>
        </w:tc>
      </w:tr>
      <w:tr>
        <w:tc>
          <w:tcPr>
            <w:tcW w:type="dxa" w:w="2016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status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SettleStatus</w:t>
            </w:r>
          </w:p>
        </w:tc>
        <w:tc>
          <w:tcPr>
            <w:tcW w:type="dxa" w:w="2592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TEXT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已收取/未收取</w:t>
            </w:r>
          </w:p>
        </w:tc>
      </w:tr>
    </w:tbl>
    <w:p>
      <w:pPr>
        <w:spacing w:before="40" w:after="200"/>
        <w:jc w:val="center"/>
      </w:pPr>
      <w:r>
        <w:rPr>
          <w:rFonts w:ascii="Microsoft YaHei" w:hAnsi="Microsoft YaHei" w:eastAsia="Microsoft YaHei"/>
          <w:b w:val="0"/>
          <w:color w:val="666666"/>
          <w:sz w:val="18"/>
        </w:rPr>
        <w:t>表 2-4：结算记录表（Settlement）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E74B5"/>
          <w:sz w:val="26"/>
        </w:rPr>
        <w:t>2.5 水电费用资料表（UtilityRate）</w:t>
      </w:r>
    </w:p>
    <w:p>
      <w:pPr>
        <w:spacing w:before="0" w:after="80"/>
      </w:pPr>
      <w:r>
        <w:rPr>
          <w:rFonts w:ascii="Microsoft YaHei" w:hAnsi="Microsoft YaHei" w:eastAsia="Microsoft YaHei"/>
          <w:b w:val="0"/>
          <w:sz w:val="21"/>
        </w:rPr>
        <w:t>用于存储水、电费单价，支持价格调整时新增记录，通过生效日期匹配价格。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4" w:space="0" w:color="DDDDDD"/>
          <w:insideV w:val="single" w:sz="4" w:space="0" w:color="DDDDDD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2016"/>
            <w:shd w:fill="F4F6F9" w:val="clear"/>
          </w:tcPr>
          <w:p>
            <w:pPr>
              <w:spacing w:before="80" w:after="80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9"/>
              </w:rPr>
              <w:t>字段</w:t>
            </w:r>
          </w:p>
        </w:tc>
        <w:tc>
          <w:tcPr>
            <w:tcW w:type="dxa" w:w="1728"/>
            <w:shd w:fill="F4F6F9" w:val="clear"/>
          </w:tcPr>
          <w:p>
            <w:pPr>
              <w:spacing w:before="80" w:after="80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9"/>
              </w:rPr>
              <w:t>Kotlin 类型</w:t>
            </w:r>
          </w:p>
        </w:tc>
        <w:tc>
          <w:tcPr>
            <w:tcW w:type="dxa" w:w="2592"/>
            <w:shd w:fill="F4F6F9" w:val="clear"/>
          </w:tcPr>
          <w:p>
            <w:pPr>
              <w:spacing w:before="80" w:after="80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9"/>
              </w:rPr>
              <w:t>SQLite</w:t>
            </w:r>
          </w:p>
        </w:tc>
        <w:tc>
          <w:tcPr>
            <w:tcW w:type="dxa" w:w="4032"/>
            <w:shd w:fill="F4F6F9" w:val="clear"/>
          </w:tcPr>
          <w:p>
            <w:pPr>
              <w:spacing w:before="80" w:after="80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9"/>
              </w:rPr>
              <w:t>说明</w:t>
            </w:r>
          </w:p>
        </w:tc>
      </w:tr>
      <w:tr>
        <w:tc>
          <w:tcPr>
            <w:tcW w:type="dxa" w:w="2016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rateId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Long</w:t>
            </w:r>
          </w:p>
        </w:tc>
        <w:tc>
          <w:tcPr>
            <w:tcW w:type="dxa" w:w="2592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INTEGER PRIMARY KEY</w:t>
            </w:r>
          </w:p>
        </w:tc>
        <w:tc>
          <w:tcPr>
            <w:tcW w:type="dxa" w:w="4032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主键，自增</w:t>
            </w:r>
          </w:p>
        </w:tc>
      </w:tr>
      <w:tr>
        <w:tc>
          <w:tcPr>
            <w:tcW w:type="dxa" w:w="2016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rateType</w:t>
            </w:r>
          </w:p>
        </w:tc>
        <w:tc>
          <w:tcPr>
            <w:tcW w:type="dxa" w:w="1728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RateType</w:t>
            </w:r>
          </w:p>
        </w:tc>
        <w:tc>
          <w:tcPr>
            <w:tcW w:type="dxa" w:w="2592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TEXT</w:t>
            </w:r>
          </w:p>
        </w:tc>
        <w:tc>
          <w:tcPr>
            <w:tcW w:type="dxa" w:w="4032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电费单价 / 水费单价 / 固定水费</w:t>
            </w:r>
          </w:p>
        </w:tc>
      </w:tr>
      <w:tr>
        <w:tc>
          <w:tcPr>
            <w:tcW w:type="dxa" w:w="2016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unitPrice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Double</w:t>
            </w:r>
          </w:p>
        </w:tc>
        <w:tc>
          <w:tcPr>
            <w:tcW w:type="dxa" w:w="2592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REAL NOT NULL</w:t>
            </w:r>
          </w:p>
        </w:tc>
        <w:tc>
          <w:tcPr>
            <w:tcW w:type="dxa" w:w="4032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单价（元）</w:t>
            </w:r>
          </w:p>
        </w:tc>
      </w:tr>
      <w:tr>
        <w:tc>
          <w:tcPr>
            <w:tcW w:type="dxa" w:w="2016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unit</w:t>
            </w:r>
          </w:p>
        </w:tc>
        <w:tc>
          <w:tcPr>
            <w:tcW w:type="dxa" w:w="1728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String</w:t>
            </w:r>
          </w:p>
        </w:tc>
        <w:tc>
          <w:tcPr>
            <w:tcW w:type="dxa" w:w="2592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TEXT</w:t>
            </w:r>
          </w:p>
        </w:tc>
        <w:tc>
          <w:tcPr>
            <w:tcW w:type="dxa" w:w="4032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单位（元/度 / 元/吨 / 元/月）</w:t>
            </w:r>
          </w:p>
        </w:tc>
      </w:tr>
      <w:tr>
        <w:tc>
          <w:tcPr>
            <w:tcW w:type="dxa" w:w="2016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effectiveDate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LocalDate</w:t>
            </w:r>
          </w:p>
        </w:tc>
        <w:tc>
          <w:tcPr>
            <w:tcW w:type="dxa" w:w="2592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TEXT NOT NULL</w:t>
            </w:r>
          </w:p>
        </w:tc>
        <w:tc>
          <w:tcPr>
            <w:tcW w:type="dxa" w:w="4032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生效日期</w:t>
            </w:r>
          </w:p>
        </w:tc>
      </w:tr>
      <w:tr>
        <w:tc>
          <w:tcPr>
            <w:tcW w:type="dxa" w:w="2016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remark</w:t>
            </w:r>
          </w:p>
        </w:tc>
        <w:tc>
          <w:tcPr>
            <w:tcW w:type="dxa" w:w="1728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String?</w:t>
            </w:r>
          </w:p>
        </w:tc>
        <w:tc>
          <w:tcPr>
            <w:tcW w:type="dxa" w:w="2592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TEXT</w:t>
            </w:r>
          </w:p>
        </w:tc>
        <w:tc>
          <w:tcPr>
            <w:tcW w:type="dxa" w:w="4032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备注</w:t>
            </w:r>
          </w:p>
        </w:tc>
      </w:tr>
    </w:tbl>
    <w:p>
      <w:pPr>
        <w:spacing w:before="40" w:after="200"/>
        <w:jc w:val="center"/>
      </w:pPr>
      <w:r>
        <w:rPr>
          <w:rFonts w:ascii="Microsoft YaHei" w:hAnsi="Microsoft YaHei" w:eastAsia="Microsoft YaHei"/>
          <w:b w:val="0"/>
          <w:color w:val="666666"/>
          <w:sz w:val="18"/>
        </w:rPr>
        <w:t>表 2-5：费用资料表（UtilityRate）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E74B5"/>
          <w:sz w:val="26"/>
        </w:rPr>
        <w:t>2.6 表关系说明</w:t>
      </w:r>
    </w:p>
    <w:p>
      <w:pPr>
        <w:spacing w:before="0" w:after="60"/>
      </w:pPr>
      <w:r>
        <w:rPr>
          <w:rFonts w:ascii="Microsoft YaHei" w:hAnsi="Microsoft YaHei" w:eastAsia="Microsoft YaHei"/>
          <w:b w:val="0"/>
          <w:sz w:val="22"/>
        </w:rPr>
        <w:t>• Room (1) ↔ MeterReading (N)：一个房间有多条抄表记录</w:t>
      </w:r>
    </w:p>
    <w:p>
      <w:pPr>
        <w:spacing w:before="0" w:after="60"/>
      </w:pPr>
      <w:r>
        <w:rPr>
          <w:rFonts w:ascii="Microsoft YaHei" w:hAnsi="Microsoft YaHei" w:eastAsia="Microsoft YaHei"/>
          <w:b w:val="0"/>
          <w:sz w:val="22"/>
        </w:rPr>
        <w:t>• Room (1) ↔ Settlement (N)：一个房间有多条结算记录</w:t>
      </w:r>
    </w:p>
    <w:p>
      <w:pPr>
        <w:spacing w:before="0" w:after="60"/>
      </w:pPr>
      <w:r>
        <w:rPr>
          <w:rFonts w:ascii="Microsoft YaHei" w:hAnsi="Microsoft YaHei" w:eastAsia="Microsoft YaHei"/>
          <w:b w:val="0"/>
          <w:sz w:val="22"/>
        </w:rPr>
        <w:t>• Room (1) ↔ Tenant (N)：一个房间可有多任租客（历史），当前有效租客为 checkOutDate = NULL 的记录</w:t>
      </w:r>
    </w:p>
    <w:p>
      <w:pPr>
        <w:spacing w:before="0" w:after="60"/>
      </w:pPr>
      <w:r>
        <w:rPr>
          <w:rFonts w:ascii="Microsoft YaHei" w:hAnsi="Microsoft YaHei" w:eastAsia="Microsoft YaHei"/>
          <w:b w:val="0"/>
          <w:sz w:val="22"/>
        </w:rPr>
        <w:t>• Tenant (1) ↔ Settlement (N)：一个租客可有多条结算记录</w:t>
      </w:r>
    </w:p>
    <w:p>
      <w:pPr>
        <w:spacing w:before="0" w:after="60"/>
      </w:pPr>
      <w:r>
        <w:rPr>
          <w:rFonts w:ascii="Microsoft YaHei" w:hAnsi="Microsoft YaHei" w:eastAsia="Microsoft YaHei"/>
          <w:b w:val="0"/>
          <w:sz w:val="22"/>
        </w:rPr>
        <w:t>• UtilityRate 为独立价格表，结算时根据日期匹配生效单价</w:t>
      </w:r>
    </w:p>
    <w:p>
      <w:pPr>
        <w:spacing w:before="320" w:after="120"/>
      </w:pPr>
      <w:r>
        <w:rPr>
          <w:rFonts w:ascii="Microsoft YaHei" w:hAnsi="Microsoft YaHei" w:eastAsia="Microsoft YaHei"/>
          <w:b/>
          <w:color w:val="2E74B5"/>
          <w:sz w:val="32"/>
        </w:rPr>
        <w:t>三、结算规则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E74B5"/>
          <w:sz w:val="26"/>
        </w:rPr>
        <w:t>3.1 电费（统一按度数收取）</w:t>
      </w:r>
    </w:p>
    <w:p>
      <w:pPr>
        <w:spacing w:before="40" w:after="80"/>
      </w:pPr>
      <w:r>
        <w:rPr>
          <w:rFonts w:ascii="Microsoft YaHei" w:hAnsi="Microsoft YaHei" w:eastAsia="Microsoft YaHei"/>
          <w:b w:val="0"/>
          <w:color w:val="444444"/>
          <w:sz w:val="20"/>
        </w:rPr>
        <w:t>电费 = (本次电表读数 − 上次电表读数) × 电费单价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E74B5"/>
          <w:sz w:val="26"/>
        </w:rPr>
        <w:t>3.2 水费（两种模式）</w:t>
      </w:r>
    </w:p>
    <w:p>
      <w:pPr>
        <w:spacing w:before="160" w:after="60"/>
      </w:pPr>
      <w:r>
        <w:rPr>
          <w:rFonts w:ascii="Microsoft YaHei" w:hAnsi="Microsoft YaHei" w:eastAsia="Microsoft YaHei"/>
          <w:b/>
          <w:color w:val="1F4D78"/>
          <w:sz w:val="24"/>
        </w:rPr>
        <w:t>模式 A：按度数收取</w:t>
      </w:r>
    </w:p>
    <w:p>
      <w:pPr>
        <w:spacing w:before="40" w:after="80"/>
      </w:pPr>
      <w:r>
        <w:rPr>
          <w:rFonts w:ascii="Microsoft YaHei" w:hAnsi="Microsoft YaHei" w:eastAsia="Microsoft YaHei"/>
          <w:b w:val="0"/>
          <w:color w:val="444444"/>
          <w:sz w:val="20"/>
        </w:rPr>
        <w:t>水费 = (本次水表读数 − 上次水表读数) × 水费单价</w:t>
      </w:r>
    </w:p>
    <w:p>
      <w:pPr>
        <w:spacing w:before="160" w:after="60"/>
      </w:pPr>
      <w:r>
        <w:rPr>
          <w:rFonts w:ascii="Microsoft YaHei" w:hAnsi="Microsoft YaHei" w:eastAsia="Microsoft YaHei"/>
          <w:b/>
          <w:color w:val="1F4D78"/>
          <w:sz w:val="24"/>
        </w:rPr>
        <w:t>模式 B：固定水费</w:t>
      </w:r>
    </w:p>
    <w:p>
      <w:pPr>
        <w:spacing w:before="0" w:after="60"/>
      </w:pPr>
      <w:r>
        <w:rPr>
          <w:rFonts w:ascii="Microsoft YaHei" w:hAnsi="Microsoft YaHei" w:eastAsia="Microsoft YaHei"/>
          <w:b w:val="0"/>
          <w:sz w:val="21"/>
        </w:rPr>
        <w:t>每月收取固定金额。若结算间隔 N 个月：</w:t>
      </w:r>
    </w:p>
    <w:p>
      <w:pPr>
        <w:spacing w:before="40" w:after="80"/>
      </w:pPr>
      <w:r>
        <w:rPr>
          <w:rFonts w:ascii="Microsoft YaHei" w:hAnsi="Microsoft YaHei" w:eastAsia="Microsoft YaHei"/>
          <w:b w:val="0"/>
          <w:color w:val="444444"/>
          <w:sz w:val="20"/>
        </w:rPr>
        <w:t>水费 = 月固定水费 × N</w:t>
      </w:r>
    </w:p>
    <w:p>
      <w:pPr>
        <w:spacing w:before="0" w:after="120"/>
      </w:pPr>
      <w:r>
        <w:rPr>
          <w:rFonts w:ascii="Microsoft YaHei" w:hAnsi="Microsoft YaHei" w:eastAsia="Microsoft YaHei"/>
          <w:b w:val="0"/>
          <w:sz w:val="21"/>
        </w:rPr>
        <w:t>其中 N = (本次结算月份 − 上次结算月份)。例如：上次 4 月结算，本次 7 月结算，月固定水费 80 元，则水费 = 80 × 3 = 240 元。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E74B5"/>
          <w:sz w:val="26"/>
        </w:rPr>
        <w:t>3.3 多月一次性结算</w:t>
      </w:r>
    </w:p>
    <w:p>
      <w:pPr>
        <w:spacing w:before="0" w:after="60"/>
      </w:pPr>
      <w:r>
        <w:rPr>
          <w:rFonts w:ascii="Microsoft YaHei" w:hAnsi="Microsoft YaHei" w:eastAsia="Microsoft YaHei"/>
          <w:b w:val="0"/>
          <w:sz w:val="22"/>
        </w:rPr>
        <w:t>• 用户通过结算页面选择起止日期或多次抄表记录</w:t>
      </w:r>
    </w:p>
    <w:p>
      <w:pPr>
        <w:spacing w:before="0" w:after="60"/>
      </w:pPr>
      <w:r>
        <w:rPr>
          <w:rFonts w:ascii="Microsoft YaHei" w:hAnsi="Microsoft YaHei" w:eastAsia="Microsoft YaHei"/>
          <w:b w:val="0"/>
          <w:sz w:val="22"/>
        </w:rPr>
        <w:t>• 系统自动累计本期用水/用电度数并计算费用</w:t>
      </w:r>
    </w:p>
    <w:p>
      <w:pPr>
        <w:spacing w:before="0" w:after="60"/>
      </w:pPr>
      <w:r>
        <w:rPr>
          <w:rFonts w:ascii="Microsoft YaHei" w:hAnsi="Microsoft YaHei" w:eastAsia="Microsoft YaHei"/>
          <w:b w:val="0"/>
          <w:sz w:val="22"/>
        </w:rPr>
        <w:t>• 若水费为固定模式，按跨越月份数计算</w:t>
      </w:r>
    </w:p>
    <w:p>
      <w:pPr>
        <w:spacing w:before="0" w:after="60"/>
      </w:pPr>
      <w:r>
        <w:rPr>
          <w:rFonts w:ascii="Microsoft YaHei" w:hAnsi="Microsoft YaHei" w:eastAsia="Microsoft YaHei"/>
          <w:b w:val="0"/>
          <w:sz w:val="22"/>
        </w:rPr>
        <w:t>• 结算单包含完整明细，支持历史追溯</w:t>
      </w:r>
    </w:p>
    <w:p>
      <w:pPr>
        <w:spacing w:before="320" w:after="120"/>
      </w:pPr>
      <w:r>
        <w:rPr>
          <w:rFonts w:ascii="Microsoft YaHei" w:hAnsi="Microsoft YaHei" w:eastAsia="Microsoft YaHei"/>
          <w:b/>
          <w:color w:val="2E74B5"/>
          <w:sz w:val="32"/>
        </w:rPr>
        <w:t>四、核心功能模块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E74B5"/>
          <w:sz w:val="26"/>
        </w:rPr>
        <w:t>4.1 房间管理</w:t>
      </w:r>
    </w:p>
    <w:p>
      <w:pPr>
        <w:spacing w:before="0" w:after="60"/>
      </w:pPr>
      <w:r>
        <w:rPr>
          <w:rFonts w:ascii="Microsoft YaHei" w:hAnsi="Microsoft YaHei" w:eastAsia="Microsoft YaHei"/>
          <w:b w:val="0"/>
          <w:sz w:val="22"/>
        </w:rPr>
        <w:t>• 增删改查房间信息（房间号、名称、面积、状态）</w:t>
      </w:r>
    </w:p>
    <w:p>
      <w:pPr>
        <w:spacing w:before="0" w:after="60"/>
      </w:pPr>
      <w:r>
        <w:rPr>
          <w:rFonts w:ascii="Microsoft YaHei" w:hAnsi="Microsoft YaHei" w:eastAsia="Microsoft YaHei"/>
          <w:b w:val="0"/>
          <w:sz w:val="22"/>
        </w:rPr>
        <w:t>• 查看房间最新水/电表读数和最后一次收费情况</w:t>
      </w:r>
    </w:p>
    <w:p>
      <w:pPr>
        <w:spacing w:before="0" w:after="60"/>
      </w:pPr>
      <w:r>
        <w:rPr>
          <w:rFonts w:ascii="Microsoft YaHei" w:hAnsi="Microsoft YaHei" w:eastAsia="Microsoft YaHei"/>
          <w:b w:val="0"/>
          <w:sz w:val="22"/>
        </w:rPr>
        <w:t>• 房间列表支持按状态筛选（空置/已出租/维修中）</w:t>
      </w:r>
    </w:p>
    <w:p>
      <w:pPr>
        <w:spacing w:before="0" w:after="40"/>
      </w:pPr>
      <w:r>
        <w:rPr>
          <w:rFonts w:ascii="Microsoft YaHei" w:hAnsi="Microsoft YaHei" w:eastAsia="Microsoft YaHei"/>
          <w:b w:val="0"/>
          <w:sz w:val="4"/>
        </w:rPr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E74B5"/>
          <w:sz w:val="26"/>
        </w:rPr>
        <w:t>4.2 租客管理</w:t>
      </w:r>
    </w:p>
    <w:p>
      <w:pPr>
        <w:spacing w:before="0" w:after="60"/>
      </w:pPr>
      <w:r>
        <w:rPr>
          <w:rFonts w:ascii="Microsoft YaHei" w:hAnsi="Microsoft YaHei" w:eastAsia="Microsoft YaHei"/>
          <w:b w:val="0"/>
          <w:sz w:val="22"/>
        </w:rPr>
        <w:t>• 新增租客，绑定房间</w:t>
      </w:r>
    </w:p>
    <w:p>
      <w:pPr>
        <w:spacing w:before="0" w:after="60"/>
      </w:pPr>
      <w:r>
        <w:rPr>
          <w:rFonts w:ascii="Microsoft YaHei" w:hAnsi="Microsoft YaHei" w:eastAsia="Microsoft YaHei"/>
          <w:b w:val="0"/>
          <w:sz w:val="22"/>
        </w:rPr>
        <w:t>• 租客退租（设置退租日期，释放房间状态）</w:t>
      </w:r>
    </w:p>
    <w:p>
      <w:pPr>
        <w:spacing w:before="0" w:after="60"/>
      </w:pPr>
      <w:r>
        <w:rPr>
          <w:rFonts w:ascii="Microsoft YaHei" w:hAnsi="Microsoft YaHei" w:eastAsia="Microsoft YaHei"/>
          <w:b w:val="0"/>
          <w:sz w:val="22"/>
        </w:rPr>
        <w:t>• 查看租客历史缴费记录</w:t>
      </w:r>
    </w:p>
    <w:p>
      <w:pPr>
        <w:spacing w:before="0" w:after="40"/>
      </w:pPr>
      <w:r>
        <w:rPr>
          <w:rFonts w:ascii="Microsoft YaHei" w:hAnsi="Microsoft YaHei" w:eastAsia="Microsoft YaHei"/>
          <w:b w:val="0"/>
          <w:sz w:val="4"/>
        </w:rPr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E74B5"/>
          <w:sz w:val="26"/>
        </w:rPr>
        <w:t>4.3 抄表记录</w:t>
      </w:r>
    </w:p>
    <w:p>
      <w:pPr>
        <w:spacing w:before="0" w:after="60"/>
      </w:pPr>
      <w:r>
        <w:rPr>
          <w:rFonts w:ascii="Microsoft YaHei" w:hAnsi="Microsoft YaHei" w:eastAsia="Microsoft YaHei"/>
          <w:b w:val="0"/>
          <w:sz w:val="22"/>
        </w:rPr>
        <w:t>• 批量抄表录入：选择多个房间，输入本次水/电表读数</w:t>
      </w:r>
    </w:p>
    <w:p>
      <w:pPr>
        <w:spacing w:before="0" w:after="60"/>
      </w:pPr>
      <w:r>
        <w:rPr>
          <w:rFonts w:ascii="Microsoft YaHei" w:hAnsi="Microsoft YaHei" w:eastAsia="Microsoft YaHei"/>
          <w:b w:val="0"/>
          <w:sz w:val="22"/>
        </w:rPr>
        <w:t>• 历史抄表记录查询，按房间、日期筛选</w:t>
      </w:r>
    </w:p>
    <w:p>
      <w:pPr>
        <w:spacing w:before="0" w:after="60"/>
      </w:pPr>
      <w:r>
        <w:rPr>
          <w:rFonts w:ascii="Microsoft YaHei" w:hAnsi="Microsoft YaHei" w:eastAsia="Microsoft YaHei"/>
          <w:b w:val="0"/>
          <w:sz w:val="22"/>
        </w:rPr>
        <w:t>• 抄表记录不可修改（保证数据可追溯）</w:t>
      </w:r>
    </w:p>
    <w:p>
      <w:pPr>
        <w:spacing w:before="0" w:after="40"/>
      </w:pPr>
      <w:r>
        <w:rPr>
          <w:rFonts w:ascii="Microsoft YaHei" w:hAnsi="Microsoft YaHei" w:eastAsia="Microsoft YaHei"/>
          <w:b w:val="0"/>
          <w:sz w:val="4"/>
        </w:rPr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E74B5"/>
          <w:sz w:val="26"/>
        </w:rPr>
        <w:t>4.4 水电结算</w:t>
      </w:r>
    </w:p>
    <w:p>
      <w:pPr>
        <w:spacing w:before="0" w:after="60"/>
      </w:pPr>
      <w:r>
        <w:rPr>
          <w:rFonts w:ascii="Microsoft YaHei" w:hAnsi="Microsoft YaHei" w:eastAsia="Microsoft YaHei"/>
          <w:b w:val="0"/>
          <w:sz w:val="22"/>
        </w:rPr>
        <w:t>• 选择房间 → 选择起止日期/抄表记录 → 自动带入读数</w:t>
      </w:r>
    </w:p>
    <w:p>
      <w:pPr>
        <w:spacing w:before="0" w:after="60"/>
      </w:pPr>
      <w:r>
        <w:rPr>
          <w:rFonts w:ascii="Microsoft YaHei" w:hAnsi="Microsoft YaHei" w:eastAsia="Microsoft YaHei"/>
          <w:b w:val="0"/>
          <w:sz w:val="22"/>
        </w:rPr>
        <w:t>• 自动计算水费、电费、总金额</w:t>
      </w:r>
    </w:p>
    <w:p>
      <w:pPr>
        <w:spacing w:before="0" w:after="60"/>
      </w:pPr>
      <w:r>
        <w:rPr>
          <w:rFonts w:ascii="Microsoft YaHei" w:hAnsi="Microsoft YaHei" w:eastAsia="Microsoft YaHei"/>
          <w:b w:val="0"/>
          <w:sz w:val="22"/>
        </w:rPr>
        <w:t>• 支持水费模式切换（固定水费 / 按度数）</w:t>
      </w:r>
    </w:p>
    <w:p>
      <w:pPr>
        <w:spacing w:before="0" w:after="60"/>
      </w:pPr>
      <w:r>
        <w:rPr>
          <w:rFonts w:ascii="Microsoft YaHei" w:hAnsi="Microsoft YaHei" w:eastAsia="Microsoft YaHei"/>
          <w:b w:val="0"/>
          <w:sz w:val="22"/>
        </w:rPr>
        <w:t>• 确认结算后更新房间的 last_* 字段</w:t>
      </w:r>
    </w:p>
    <w:p>
      <w:pPr>
        <w:spacing w:before="0" w:after="60"/>
      </w:pPr>
      <w:r>
        <w:rPr>
          <w:rFonts w:ascii="Microsoft YaHei" w:hAnsi="Microsoft YaHei" w:eastAsia="Microsoft YaHei"/>
          <w:b w:val="0"/>
          <w:sz w:val="22"/>
        </w:rPr>
        <w:t>• 结算单支持标记已收/未收状态</w:t>
      </w:r>
    </w:p>
    <w:p>
      <w:pPr>
        <w:spacing w:before="0" w:after="40"/>
      </w:pPr>
      <w:r>
        <w:rPr>
          <w:rFonts w:ascii="Microsoft YaHei" w:hAnsi="Microsoft YaHei" w:eastAsia="Microsoft YaHei"/>
          <w:b w:val="0"/>
          <w:sz w:val="4"/>
        </w:rPr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E74B5"/>
          <w:sz w:val="26"/>
        </w:rPr>
        <w:t>4.5 统计报表</w:t>
      </w:r>
    </w:p>
    <w:p>
      <w:pPr>
        <w:spacing w:before="0" w:after="60"/>
      </w:pPr>
      <w:r>
        <w:rPr>
          <w:rFonts w:ascii="Microsoft YaHei" w:hAnsi="Microsoft YaHei" w:eastAsia="Microsoft YaHei"/>
          <w:b w:val="0"/>
          <w:sz w:val="22"/>
        </w:rPr>
        <w:t>• 每月/每季度水电总收入统计</w:t>
      </w:r>
    </w:p>
    <w:p>
      <w:pPr>
        <w:spacing w:before="0" w:after="60"/>
      </w:pPr>
      <w:r>
        <w:rPr>
          <w:rFonts w:ascii="Microsoft YaHei" w:hAnsi="Microsoft YaHei" w:eastAsia="Microsoft YaHei"/>
          <w:b w:val="0"/>
          <w:sz w:val="22"/>
        </w:rPr>
        <w:t>• 单个房间历史用水/用电趋势</w:t>
      </w:r>
    </w:p>
    <w:p>
      <w:pPr>
        <w:spacing w:before="0" w:after="60"/>
      </w:pPr>
      <w:r>
        <w:rPr>
          <w:rFonts w:ascii="Microsoft YaHei" w:hAnsi="Microsoft YaHei" w:eastAsia="Microsoft YaHei"/>
          <w:b w:val="0"/>
          <w:sz w:val="22"/>
        </w:rPr>
        <w:t>• 欠费提醒：列出所有未收取结算单</w:t>
      </w:r>
    </w:p>
    <w:p>
      <w:pPr>
        <w:spacing w:before="0" w:after="40"/>
      </w:pPr>
      <w:r>
        <w:rPr>
          <w:rFonts w:ascii="Microsoft YaHei" w:hAnsi="Microsoft YaHei" w:eastAsia="Microsoft YaHei"/>
          <w:b w:val="0"/>
          <w:sz w:val="4"/>
        </w:rPr>
      </w:r>
    </w:p>
    <w:p>
      <w:pPr>
        <w:spacing w:before="320" w:after="120"/>
      </w:pPr>
      <w:r>
        <w:rPr>
          <w:rFonts w:ascii="Microsoft YaHei" w:hAnsi="Microsoft YaHei" w:eastAsia="Microsoft YaHei"/>
          <w:b/>
          <w:color w:val="2E74B5"/>
          <w:sz w:val="32"/>
        </w:rPr>
        <w:t>五、界面设计（Jetpack Compose）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E74B5"/>
          <w:sz w:val="26"/>
        </w:rPr>
        <w:t>5.1 房间总览页（首页）</w:t>
      </w:r>
    </w:p>
    <w:p>
      <w:pPr>
        <w:spacing w:before="0" w:after="80"/>
      </w:pPr>
      <w:r>
        <w:rPr>
          <w:rFonts w:ascii="Microsoft YaHei" w:hAnsi="Microsoft YaHei" w:eastAsia="Microsoft YaHei"/>
          <w:b w:val="0"/>
          <w:sz w:val="21"/>
        </w:rPr>
        <w:t>以列表/表格形式展示所有房间的核心信息，是日常管理最常用的页面。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666666"/>
          <w:sz w:val="20"/>
        </w:rPr>
        <w:t>展示字段：</w:t>
      </w:r>
    </w:p>
    <w:p>
      <w:pPr>
        <w:spacing w:before="40" w:after="80"/>
      </w:pPr>
      <w:r>
        <w:rPr>
          <w:rFonts w:ascii="Microsoft YaHei" w:hAnsi="Microsoft YaHei" w:eastAsia="Microsoft YaHei"/>
          <w:b w:val="0"/>
          <w:color w:val="444444"/>
          <w:sz w:val="20"/>
        </w:rPr>
        <w:t>房间号 | 租客 | 状态 | 上次水表 | 上次电表 | 上次水费 | 上次电费 | 上次总金额 | 上次结算日 | 操作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666666"/>
          <w:sz w:val="20"/>
        </w:rPr>
        <w:t>操作入口：</w:t>
      </w:r>
    </w:p>
    <w:p>
      <w:pPr>
        <w:spacing w:before="0" w:after="60"/>
      </w:pPr>
      <w:r>
        <w:rPr>
          <w:rFonts w:ascii="Microsoft YaHei" w:hAnsi="Microsoft YaHei" w:eastAsia="Microsoft YaHei"/>
          <w:b w:val="0"/>
          <w:sz w:val="22"/>
        </w:rPr>
        <w:t>• 点击房间行 → 进入房间详情（含结算历史）</w:t>
      </w:r>
    </w:p>
    <w:p>
      <w:pPr>
        <w:spacing w:before="0" w:after="60"/>
      </w:pPr>
      <w:r>
        <w:rPr>
          <w:rFonts w:ascii="Microsoft YaHei" w:hAnsi="Microsoft YaHei" w:eastAsia="Microsoft YaHei"/>
          <w:b w:val="0"/>
          <w:sz w:val="22"/>
        </w:rPr>
        <w:t>• FAB / 快捷按钮 → 批量抄表 / 批量结算</w:t>
      </w:r>
    </w:p>
    <w:p>
      <w:pPr>
        <w:spacing w:before="0" w:after="60"/>
      </w:pPr>
      <w:r>
        <w:rPr>
          <w:rFonts w:ascii="Microsoft YaHei" w:hAnsi="Microsoft YaHei" w:eastAsia="Microsoft YaHei"/>
          <w:b w:val="0"/>
          <w:sz w:val="22"/>
        </w:rPr>
        <w:t>• 搜索框：按房间号、租客姓名搜索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E74B5"/>
          <w:sz w:val="26"/>
        </w:rPr>
        <w:t>5.2 抄表页面</w:t>
      </w:r>
    </w:p>
    <w:p>
      <w:pPr>
        <w:spacing w:before="0" w:after="60"/>
      </w:pPr>
      <w:r>
        <w:rPr>
          <w:rFonts w:ascii="Microsoft YaHei" w:hAnsi="Microsoft YaHei" w:eastAsia="Microsoft YaHei"/>
          <w:b w:val="0"/>
          <w:sz w:val="22"/>
        </w:rPr>
        <w:t>• 房间下拉选择器 → 自动加载房间信息</w:t>
      </w:r>
    </w:p>
    <w:p>
      <w:pPr>
        <w:spacing w:before="0" w:after="60"/>
      </w:pPr>
      <w:r>
        <w:rPr>
          <w:rFonts w:ascii="Microsoft YaHei" w:hAnsi="Microsoft YaHei" w:eastAsia="Microsoft YaHei"/>
          <w:b w:val="0"/>
          <w:sz w:val="22"/>
        </w:rPr>
        <w:t>• 输入本次水表读数、电表读数</w:t>
      </w:r>
    </w:p>
    <w:p>
      <w:pPr>
        <w:spacing w:before="0" w:after="60"/>
      </w:pPr>
      <w:r>
        <w:rPr>
          <w:rFonts w:ascii="Microsoft YaHei" w:hAnsi="Microsoft YaHei" w:eastAsia="Microsoft YaHei"/>
          <w:b w:val="0"/>
          <w:sz w:val="22"/>
        </w:rPr>
        <w:t>• 保存归入 MeterReading 表</w:t>
      </w:r>
    </w:p>
    <w:p>
      <w:pPr>
        <w:spacing w:before="0" w:after="60"/>
      </w:pPr>
      <w:r>
        <w:rPr>
          <w:rFonts w:ascii="Microsoft YaHei" w:hAnsi="Microsoft YaHei" w:eastAsia="Microsoft YaHei"/>
          <w:b w:val="0"/>
          <w:sz w:val="22"/>
        </w:rPr>
        <w:t>• 支持批量模式：同时为多个房间录入读数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E74B5"/>
          <w:sz w:val="26"/>
        </w:rPr>
        <w:t>5.3 结算页面</w:t>
      </w:r>
    </w:p>
    <w:p>
      <w:pPr>
        <w:spacing w:before="0" w:after="60"/>
      </w:pPr>
      <w:r>
        <w:rPr>
          <w:rFonts w:ascii="Microsoft YaHei" w:hAnsi="Microsoft YaHei" w:eastAsia="Microsoft YaHei"/>
          <w:b w:val="0"/>
          <w:sz w:val="22"/>
        </w:rPr>
        <w:t>• 选择房间 → 显示上次结算摘要（读数、日期、金额）</w:t>
      </w:r>
    </w:p>
    <w:p>
      <w:pPr>
        <w:spacing w:before="0" w:after="60"/>
      </w:pPr>
      <w:r>
        <w:rPr>
          <w:rFonts w:ascii="Microsoft YaHei" w:hAnsi="Microsoft YaHei" w:eastAsia="Microsoft YaHei"/>
          <w:b w:val="0"/>
          <w:sz w:val="22"/>
        </w:rPr>
        <w:t>• 选择起止抄表记录或手动输入本次读数</w:t>
      </w:r>
    </w:p>
    <w:p>
      <w:pPr>
        <w:spacing w:before="0" w:after="60"/>
      </w:pPr>
      <w:r>
        <w:rPr>
          <w:rFonts w:ascii="Microsoft YaHei" w:hAnsi="Microsoft YaHei" w:eastAsia="Microsoft YaHei"/>
          <w:b w:val="0"/>
          <w:sz w:val="22"/>
        </w:rPr>
        <w:t>• 水费模式切换开关：固定水费 / 按度数</w:t>
      </w:r>
    </w:p>
    <w:p>
      <w:pPr>
        <w:spacing w:before="0" w:after="60"/>
      </w:pPr>
      <w:r>
        <w:rPr>
          <w:rFonts w:ascii="Microsoft YaHei" w:hAnsi="Microsoft YaHei" w:eastAsia="Microsoft YaHei"/>
          <w:b w:val="0"/>
          <w:sz w:val="22"/>
        </w:rPr>
        <w:t>• 实时计算预览：水费、电费、总金额</w:t>
      </w:r>
    </w:p>
    <w:p>
      <w:pPr>
        <w:spacing w:before="0" w:after="60"/>
      </w:pPr>
      <w:r>
        <w:rPr>
          <w:rFonts w:ascii="Microsoft YaHei" w:hAnsi="Microsoft YaHei" w:eastAsia="Microsoft YaHei"/>
          <w:b w:val="0"/>
          <w:sz w:val="22"/>
        </w:rPr>
        <w:t>• 确认收取 → 生成 Settlement 记录，更新 Room 表 last_* 字段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E74B5"/>
          <w:sz w:val="26"/>
        </w:rPr>
        <w:t>5.4 统计报表页</w:t>
      </w:r>
    </w:p>
    <w:p>
      <w:pPr>
        <w:spacing w:before="0" w:after="60"/>
      </w:pPr>
      <w:r>
        <w:rPr>
          <w:rFonts w:ascii="Microsoft YaHei" w:hAnsi="Microsoft YaHei" w:eastAsia="Microsoft YaHei"/>
          <w:b w:val="0"/>
          <w:sz w:val="22"/>
        </w:rPr>
        <w:t>• 收入统计卡片：本月/本季度/本年总收费</w:t>
      </w:r>
    </w:p>
    <w:p>
      <w:pPr>
        <w:spacing w:before="0" w:after="60"/>
      </w:pPr>
      <w:r>
        <w:rPr>
          <w:rFonts w:ascii="Microsoft YaHei" w:hAnsi="Microsoft YaHei" w:eastAsia="Microsoft YaHei"/>
          <w:b w:val="0"/>
          <w:sz w:val="22"/>
        </w:rPr>
        <w:t>• 房间用水/用电趋势折线图</w:t>
      </w:r>
    </w:p>
    <w:p>
      <w:pPr>
        <w:spacing w:before="0" w:after="60"/>
      </w:pPr>
      <w:r>
        <w:rPr>
          <w:rFonts w:ascii="Microsoft YaHei" w:hAnsi="Microsoft YaHei" w:eastAsia="Microsoft YaHei"/>
          <w:b w:val="0"/>
          <w:sz w:val="22"/>
        </w:rPr>
        <w:t>• 欠费列表：显示所有 status = 未收取 的结算单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E74B5"/>
          <w:sz w:val="26"/>
        </w:rPr>
        <w:t>5.5 导航结构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4" w:space="0" w:color="DDDDDD"/>
          <w:insideV w:val="single" w:sz="4" w:space="0" w:color="DDDDDD"/>
        </w:tblBorders>
      </w:tblPr>
      <w:tblGrid>
        <w:gridCol w:w="3216"/>
        <w:gridCol w:w="3216"/>
        <w:gridCol w:w="3216"/>
      </w:tblGrid>
      <w:tr>
        <w:tc>
          <w:tcPr>
            <w:tcW w:type="dxa" w:w="2160"/>
            <w:shd w:fill="F4F6F9" w:val="clear"/>
          </w:tcPr>
          <w:p>
            <w:pPr>
              <w:spacing w:before="80" w:after="80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9"/>
              </w:rPr>
              <w:t>Tab</w:t>
            </w:r>
          </w:p>
        </w:tc>
        <w:tc>
          <w:tcPr>
            <w:tcW w:type="dxa" w:w="2880"/>
            <w:shd w:fill="F4F6F9" w:val="clear"/>
          </w:tcPr>
          <w:p>
            <w:pPr>
              <w:spacing w:before="80" w:after="80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9"/>
              </w:rPr>
              <w:t>导航位置</w:t>
            </w:r>
          </w:p>
        </w:tc>
        <w:tc>
          <w:tcPr>
            <w:tcW w:type="dxa" w:w="5328"/>
            <w:shd w:fill="F4F6F9" w:val="clear"/>
          </w:tcPr>
          <w:p>
            <w:pPr>
              <w:spacing w:before="80" w:after="80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9"/>
              </w:rPr>
              <w:t>Compose 路由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首页（房间总览）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BottomNav: Item 0</w:t>
            </w:r>
          </w:p>
        </w:tc>
        <w:tc>
          <w:tcPr>
            <w:tcW w:type="dxa" w:w="5328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RoomListScreen</w:t>
            </w:r>
          </w:p>
        </w:tc>
      </w:tr>
      <w:tr>
        <w:tc>
          <w:tcPr>
            <w:tcW w:type="dxa" w:w="2160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抄表</w:t>
            </w:r>
          </w:p>
        </w:tc>
        <w:tc>
          <w:tcPr>
            <w:tcW w:type="dxa" w:w="2880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BottomNav: Item 1</w:t>
            </w:r>
          </w:p>
        </w:tc>
        <w:tc>
          <w:tcPr>
            <w:tcW w:type="dxa" w:w="5328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MeterReadingScreen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结算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BottomNav: Item 2</w:t>
            </w:r>
          </w:p>
        </w:tc>
        <w:tc>
          <w:tcPr>
            <w:tcW w:type="dxa" w:w="5328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SettlementScreen</w:t>
            </w:r>
          </w:p>
        </w:tc>
      </w:tr>
      <w:tr>
        <w:tc>
          <w:tcPr>
            <w:tcW w:type="dxa" w:w="2160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统计</w:t>
            </w:r>
          </w:p>
        </w:tc>
        <w:tc>
          <w:tcPr>
            <w:tcW w:type="dxa" w:w="2880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BottomNav: Item 3</w:t>
            </w:r>
          </w:p>
        </w:tc>
        <w:tc>
          <w:tcPr>
            <w:tcW w:type="dxa" w:w="5328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StatisticsScreen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设置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BottomNav: Item 4</w:t>
            </w:r>
          </w:p>
        </w:tc>
        <w:tc>
          <w:tcPr>
            <w:tcW w:type="dxa" w:w="5328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SettingsScreen</w:t>
            </w:r>
          </w:p>
        </w:tc>
      </w:tr>
    </w:tbl>
    <w:p>
      <w:pPr>
        <w:spacing w:before="40" w:after="200"/>
        <w:jc w:val="center"/>
      </w:pPr>
      <w:r>
        <w:rPr>
          <w:rFonts w:ascii="Microsoft YaHei" w:hAnsi="Microsoft YaHei" w:eastAsia="Microsoft YaHei"/>
          <w:b w:val="0"/>
          <w:color w:val="666666"/>
          <w:sz w:val="18"/>
        </w:rPr>
        <w:t>表 5-1：App 导航结构</w:t>
      </w:r>
    </w:p>
    <w:p>
      <w:pPr>
        <w:spacing w:before="320" w:after="120"/>
      </w:pPr>
      <w:r>
        <w:rPr>
          <w:rFonts w:ascii="Microsoft YaHei" w:hAnsi="Microsoft YaHei" w:eastAsia="Microsoft YaHei"/>
          <w:b/>
          <w:color w:val="2E74B5"/>
          <w:sz w:val="32"/>
        </w:rPr>
        <w:t>六、项目目录结构建议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4" w:space="0" w:color="DDDDDD"/>
          <w:insideV w:val="single" w:sz="4" w:space="0" w:color="DDDDDD"/>
        </w:tblBorders>
      </w:tblPr>
      <w:tblGrid>
        <w:gridCol w:w="4824"/>
        <w:gridCol w:w="4824"/>
      </w:tblGrid>
      <w:tr>
        <w:tc>
          <w:tcPr>
            <w:tcW w:type="dxa" w:w="3168"/>
            <w:shd w:fill="F4F6F9" w:val="clear"/>
          </w:tcPr>
          <w:p>
            <w:pPr>
              <w:spacing w:before="80" w:after="80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9"/>
              </w:rPr>
              <w:t>包路径</w:t>
            </w:r>
          </w:p>
        </w:tc>
        <w:tc>
          <w:tcPr>
            <w:tcW w:type="dxa" w:w="7200"/>
            <w:shd w:fill="F4F6F9" w:val="clear"/>
          </w:tcPr>
          <w:p>
            <w:pPr>
              <w:spacing w:before="80" w:after="80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9"/>
              </w:rPr>
              <w:t>内容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data/local/entity/</w:t>
            </w:r>
          </w:p>
        </w:tc>
        <w:tc>
          <w:tcPr>
            <w:tcW w:type="dxa" w:w="7200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Room.kt, Tenant.kt, MeterReading.kt, Settlement.kt, UtilityRate.kt</w:t>
            </w:r>
          </w:p>
        </w:tc>
      </w:tr>
      <w:tr>
        <w:tc>
          <w:tcPr>
            <w:tcW w:type="dxa" w:w="3168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data/local/dao/</w:t>
            </w:r>
          </w:p>
        </w:tc>
        <w:tc>
          <w:tcPr>
            <w:tcW w:type="dxa" w:w="7200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RoomDao.kt, TenantDao.kt, MeterReadingDao.kt, SettlementDao.kt, UtilityRateDao.kt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data/local/db/</w:t>
            </w:r>
          </w:p>
        </w:tc>
        <w:tc>
          <w:tcPr>
            <w:tcW w:type="dxa" w:w="7200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AppDatabase.kt (RoomDatabase), Converters.kt (TypeConverter)</w:t>
            </w:r>
          </w:p>
        </w:tc>
      </w:tr>
      <w:tr>
        <w:tc>
          <w:tcPr>
            <w:tcW w:type="dxa" w:w="3168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data/repository/</w:t>
            </w:r>
          </w:p>
        </w:tc>
        <w:tc>
          <w:tcPr>
            <w:tcW w:type="dxa" w:w="7200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RoomRepository.kt, TenantRepository.kt, SettlementRepository.kt ...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ui/room/</w:t>
            </w:r>
          </w:p>
        </w:tc>
        <w:tc>
          <w:tcPr>
            <w:tcW w:type="dxa" w:w="7200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RoomListScreen.kt, RoomDetailScreen.kt, RoomViewModel.kt</w:t>
            </w:r>
          </w:p>
        </w:tc>
      </w:tr>
      <w:tr>
        <w:tc>
          <w:tcPr>
            <w:tcW w:type="dxa" w:w="3168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ui/tenant/</w:t>
            </w:r>
          </w:p>
        </w:tc>
        <w:tc>
          <w:tcPr>
            <w:tcW w:type="dxa" w:w="7200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TenantListScreen.kt, TenantFormScreen.kt, TenantViewModel.kt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ui/meter/</w:t>
            </w:r>
          </w:p>
        </w:tc>
        <w:tc>
          <w:tcPr>
            <w:tcW w:type="dxa" w:w="7200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MeterReadingScreen.kt, MeterReadingViewModel.kt</w:t>
            </w:r>
          </w:p>
        </w:tc>
      </w:tr>
      <w:tr>
        <w:tc>
          <w:tcPr>
            <w:tcW w:type="dxa" w:w="3168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ui/settlement/</w:t>
            </w:r>
          </w:p>
        </w:tc>
        <w:tc>
          <w:tcPr>
            <w:tcW w:type="dxa" w:w="7200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SettlementScreen.kt, SettlementViewModel.kt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ui/statistics/</w:t>
            </w:r>
          </w:p>
        </w:tc>
        <w:tc>
          <w:tcPr>
            <w:tcW w:type="dxa" w:w="7200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StatisticsScreen.kt, StatisticsViewModel.kt</w:t>
            </w:r>
          </w:p>
        </w:tc>
      </w:tr>
      <w:tr>
        <w:tc>
          <w:tcPr>
            <w:tcW w:type="dxa" w:w="3168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ui/components/</w:t>
            </w:r>
          </w:p>
        </w:tc>
        <w:tc>
          <w:tcPr>
            <w:tcW w:type="dxa" w:w="7200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Common composable components (dialogs, cards, etc.)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di/</w:t>
            </w:r>
          </w:p>
        </w:tc>
        <w:tc>
          <w:tcPr>
            <w:tcW w:type="dxa" w:w="7200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AppModule.kt (Hilt/Koin dependency injection)</w:t>
            </w:r>
          </w:p>
        </w:tc>
      </w:tr>
    </w:tbl>
    <w:p>
      <w:pPr>
        <w:spacing w:before="40" w:after="200"/>
        <w:jc w:val="center"/>
      </w:pPr>
      <w:r>
        <w:rPr>
          <w:rFonts w:ascii="Microsoft YaHei" w:hAnsi="Microsoft YaHei" w:eastAsia="Microsoft YaHei"/>
          <w:b w:val="0"/>
          <w:color w:val="666666"/>
          <w:sz w:val="18"/>
        </w:rPr>
        <w:t>表 6-1：推荐项目目录结构</w:t>
      </w:r>
    </w:p>
    <w:p>
      <w:pPr>
        <w:spacing w:before="320" w:after="120"/>
      </w:pPr>
      <w:r>
        <w:rPr>
          <w:rFonts w:ascii="Microsoft YaHei" w:hAnsi="Microsoft YaHei" w:eastAsia="Microsoft YaHei"/>
          <w:b/>
          <w:color w:val="2E74B5"/>
          <w:sz w:val="32"/>
        </w:rPr>
        <w:t>七、其他需求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4" w:space="0" w:color="DDDDDD"/>
          <w:insideV w:val="single" w:sz="4" w:space="0" w:color="DDDDDD"/>
        </w:tblBorders>
      </w:tblPr>
      <w:tblGrid>
        <w:gridCol w:w="4824"/>
        <w:gridCol w:w="4824"/>
      </w:tblGrid>
      <w:tr>
        <w:tc>
          <w:tcPr>
            <w:tcW w:type="dxa" w:w="1728"/>
            <w:shd w:fill="F4F6F9" w:val="clear"/>
          </w:tcPr>
          <w:p>
            <w:pPr>
              <w:spacing w:before="80" w:after="80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9"/>
              </w:rPr>
              <w:t>需求项</w:t>
            </w:r>
          </w:p>
        </w:tc>
        <w:tc>
          <w:tcPr>
            <w:tcW w:type="dxa" w:w="8640"/>
            <w:shd w:fill="F4F6F9" w:val="clear"/>
          </w:tcPr>
          <w:p>
            <w:pPr>
              <w:spacing w:before="80" w:after="80"/>
            </w:pPr>
            <w:r/>
            <w:r>
              <w:rPr>
                <w:rFonts w:ascii="Microsoft YaHei" w:hAnsi="Microsoft YaHei" w:eastAsia="Microsoft YaHei"/>
                <w:b/>
                <w:color w:val="333333"/>
                <w:sz w:val="19"/>
              </w:rPr>
              <w:t>说明</w:t>
            </w:r>
          </w:p>
        </w:tc>
      </w:tr>
      <w:tr>
        <w:tc>
          <w:tcPr>
            <w:tcW w:type="dxa" w:w="1728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权限</w:t>
            </w:r>
          </w:p>
        </w:tc>
        <w:tc>
          <w:tcPr>
            <w:tcW w:type="dxa" w:w="8640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首版为单用户模式，后续可扩展多房东账号体系</w:t>
            </w:r>
          </w:p>
        </w:tc>
      </w:tr>
      <w:tr>
        <w:tc>
          <w:tcPr>
            <w:tcW w:type="dxa" w:w="1728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导出</w:t>
            </w:r>
          </w:p>
        </w:tc>
        <w:tc>
          <w:tcPr>
            <w:tcW w:type="dxa" w:w="8640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支持导出房间列表、结算记录为 Excel 文件</w:t>
            </w:r>
          </w:p>
        </w:tc>
      </w:tr>
      <w:tr>
        <w:tc>
          <w:tcPr>
            <w:tcW w:type="dxa" w:w="1728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提醒</w:t>
            </w:r>
          </w:p>
        </w:tc>
        <w:tc>
          <w:tcPr>
            <w:tcW w:type="dxa" w:w="8640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可设置抄表周期提醒（如每月25号推送通知）</w:t>
            </w:r>
          </w:p>
        </w:tc>
      </w:tr>
      <w:tr>
        <w:tc>
          <w:tcPr>
            <w:tcW w:type="dxa" w:w="1728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数据备份</w:t>
            </w:r>
          </w:p>
        </w:tc>
        <w:tc>
          <w:tcPr>
            <w:tcW w:type="dxa" w:w="8640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支持导出/导入全部数据库文件，防止数据丢失</w:t>
            </w:r>
          </w:p>
        </w:tc>
      </w:tr>
      <w:tr>
        <w:tc>
          <w:tcPr>
            <w:tcW w:type="dxa" w:w="1728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暗色模式</w:t>
            </w:r>
          </w:p>
        </w:tc>
        <w:tc>
          <w:tcPr>
            <w:tcW w:type="dxa" w:w="8640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支持浅色/暗色主题切换</w:t>
            </w:r>
          </w:p>
        </w:tc>
      </w:tr>
      <w:tr>
        <w:tc>
          <w:tcPr>
            <w:tcW w:type="dxa" w:w="1728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多语言</w:t>
            </w:r>
          </w:p>
        </w:tc>
        <w:tc>
          <w:tcPr>
            <w:tcW w:type="dxa" w:w="8640"/>
            <w:shd w:fill="FAFBFC" w:val="clear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color w:val="444444"/>
                <w:sz w:val="18"/>
              </w:rPr>
              <w:t>预留字符串资源，首版支持中文</w:t>
            </w:r>
          </w:p>
        </w:tc>
      </w:tr>
    </w:tbl>
    <w:p>
      <w:pPr>
        <w:spacing w:before="40" w:after="200"/>
        <w:jc w:val="center"/>
      </w:pPr>
      <w:r>
        <w:rPr>
          <w:rFonts w:ascii="Microsoft YaHei" w:hAnsi="Microsoft YaHei" w:eastAsia="Microsoft YaHei"/>
          <w:b w:val="0"/>
          <w:color w:val="666666"/>
          <w:sz w:val="18"/>
        </w:rPr>
        <w:t>表 7-1：其他需求项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